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烤漆设备项目规划设计纲要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742" w:history="1">
        <w:r>
          <w:rPr>
            <w:rFonts w:ascii="仿宋" w:eastAsia="仿宋" w:hAnsi="仿宋" w:cs="仿宋" w:hint="eastAsia"/>
            <w:lang w:eastAsia="zh-CN"/>
          </w:rPr>
          <w:t>前言</w:t>
        </w:r>
        <w:r>
          <w:tab/>
        </w:r>
        <w:r>
          <w:fldChar w:fldCharType="begin"/>
        </w:r>
        <w:r>
          <w:instrText xml:space="preserve"> PAGEREF _Toc24742 \h </w:instrText>
        </w:r>
        <w:r>
          <w:fldChar w:fldCharType="separate"/>
        </w:r>
        <w:r>
          <w:t>3</w:t>
        </w:r>
        <w:r>
          <w:fldChar w:fldCharType="end"/>
        </w:r>
      </w:hyperlink>
    </w:p>
    <w:p>
      <w:pPr>
        <w:pStyle w:val="TOC1"/>
        <w:tabs>
          <w:tab w:val="right" w:leader="dot" w:pos="8306"/>
        </w:tabs>
      </w:pPr>
      <w:hyperlink w:anchor="_Toc16746" w:history="1">
        <w:r>
          <w:rPr>
            <w:rFonts w:ascii="仿宋" w:eastAsia="仿宋" w:hAnsi="仿宋" w:cs="仿宋" w:hint="eastAsia"/>
            <w:lang w:eastAsia="zh-CN"/>
          </w:rPr>
          <w:t>一、烤漆设备项目可持续发展</w:t>
        </w:r>
        <w:r>
          <w:tab/>
        </w:r>
        <w:r>
          <w:fldChar w:fldCharType="begin"/>
        </w:r>
        <w:r>
          <w:instrText xml:space="preserve"> PAGEREF _Toc16746 \h </w:instrText>
        </w:r>
        <w:r>
          <w:fldChar w:fldCharType="separate"/>
        </w:r>
        <w:r>
          <w:t>3</w:t>
        </w:r>
        <w:r>
          <w:fldChar w:fldCharType="end"/>
        </w:r>
      </w:hyperlink>
    </w:p>
    <w:p>
      <w:pPr>
        <w:pStyle w:val="TOC2"/>
        <w:tabs>
          <w:tab w:val="right" w:leader="dot" w:pos="8306"/>
        </w:tabs>
      </w:pPr>
      <w:hyperlink w:anchor="_Toc28985" w:history="1">
        <w:r>
          <w:rPr>
            <w:rFonts w:ascii="仿宋" w:eastAsia="仿宋" w:hAnsi="仿宋" w:cs="仿宋" w:hint="eastAsia"/>
            <w:lang w:eastAsia="zh-CN"/>
          </w:rPr>
          <w:t>(一)、可持续战略与实践</w:t>
        </w:r>
        <w:r>
          <w:tab/>
        </w:r>
        <w:r>
          <w:fldChar w:fldCharType="begin"/>
        </w:r>
        <w:r>
          <w:instrText xml:space="preserve"> PAGEREF _Toc28985 \h </w:instrText>
        </w:r>
        <w:r>
          <w:fldChar w:fldCharType="separate"/>
        </w:r>
        <w:r>
          <w:t>3</w:t>
        </w:r>
        <w:r>
          <w:fldChar w:fldCharType="end"/>
        </w:r>
      </w:hyperlink>
    </w:p>
    <w:p>
      <w:pPr>
        <w:pStyle w:val="TOC2"/>
        <w:tabs>
          <w:tab w:val="right" w:leader="dot" w:pos="8306"/>
        </w:tabs>
      </w:pPr>
      <w:hyperlink w:anchor="_Toc21415" w:history="1">
        <w:r>
          <w:rPr>
            <w:rFonts w:ascii="仿宋" w:eastAsia="仿宋" w:hAnsi="仿宋" w:cs="仿宋" w:hint="eastAsia"/>
            <w:lang w:eastAsia="zh-CN"/>
          </w:rPr>
          <w:t>(二)、环保与社会责任</w:t>
        </w:r>
        <w:r>
          <w:tab/>
        </w:r>
        <w:r>
          <w:fldChar w:fldCharType="begin"/>
        </w:r>
        <w:r>
          <w:instrText xml:space="preserve"> PAGEREF _Toc21415 \h </w:instrText>
        </w:r>
        <w:r>
          <w:fldChar w:fldCharType="separate"/>
        </w:r>
        <w:r>
          <w:t>4</w:t>
        </w:r>
        <w:r>
          <w:fldChar w:fldCharType="end"/>
        </w:r>
      </w:hyperlink>
    </w:p>
    <w:p>
      <w:pPr>
        <w:pStyle w:val="TOC1"/>
        <w:tabs>
          <w:tab w:val="right" w:leader="dot" w:pos="8306"/>
        </w:tabs>
      </w:pPr>
      <w:hyperlink w:anchor="_Toc24124" w:history="1">
        <w:r>
          <w:rPr>
            <w:rFonts w:ascii="仿宋" w:eastAsia="仿宋" w:hAnsi="仿宋" w:cs="仿宋" w:hint="eastAsia"/>
            <w:lang w:eastAsia="zh-CN"/>
          </w:rPr>
          <w:t>二、烤漆设备项目选址可行性分析</w:t>
        </w:r>
        <w:r>
          <w:tab/>
        </w:r>
        <w:r>
          <w:fldChar w:fldCharType="begin"/>
        </w:r>
        <w:r>
          <w:instrText xml:space="preserve"> PAGEREF _Toc24124 \h </w:instrText>
        </w:r>
        <w:r>
          <w:fldChar w:fldCharType="separate"/>
        </w:r>
        <w:r>
          <w:t>5</w:t>
        </w:r>
        <w:r>
          <w:fldChar w:fldCharType="end"/>
        </w:r>
      </w:hyperlink>
    </w:p>
    <w:p>
      <w:pPr>
        <w:pStyle w:val="TOC2"/>
        <w:tabs>
          <w:tab w:val="right" w:leader="dot" w:pos="8306"/>
        </w:tabs>
      </w:pPr>
      <w:hyperlink w:anchor="_Toc21136" w:history="1">
        <w:r>
          <w:rPr>
            <w:rFonts w:ascii="仿宋" w:eastAsia="仿宋" w:hAnsi="仿宋" w:cs="仿宋" w:hint="eastAsia"/>
            <w:lang w:eastAsia="zh-CN"/>
          </w:rPr>
          <w:t>(一)、烤漆设备项目选址</w:t>
        </w:r>
        <w:r>
          <w:tab/>
        </w:r>
        <w:r>
          <w:fldChar w:fldCharType="begin"/>
        </w:r>
        <w:r>
          <w:instrText xml:space="preserve"> PAGEREF _Toc21136 \h </w:instrText>
        </w:r>
        <w:r>
          <w:fldChar w:fldCharType="separate"/>
        </w:r>
        <w:r>
          <w:t>5</w:t>
        </w:r>
        <w:r>
          <w:fldChar w:fldCharType="end"/>
        </w:r>
      </w:hyperlink>
    </w:p>
    <w:p>
      <w:pPr>
        <w:pStyle w:val="TOC2"/>
        <w:tabs>
          <w:tab w:val="right" w:leader="dot" w:pos="8306"/>
        </w:tabs>
      </w:pPr>
      <w:hyperlink w:anchor="_Toc31818" w:history="1">
        <w:r>
          <w:rPr>
            <w:rFonts w:ascii="仿宋" w:eastAsia="仿宋" w:hAnsi="仿宋" w:cs="仿宋" w:hint="eastAsia"/>
            <w:lang w:eastAsia="zh-CN"/>
          </w:rPr>
          <w:t>(二)、用地控制指标</w:t>
        </w:r>
        <w:r>
          <w:tab/>
        </w:r>
        <w:r>
          <w:fldChar w:fldCharType="begin"/>
        </w:r>
        <w:r>
          <w:instrText xml:space="preserve"> PAGEREF _Toc31818 \h </w:instrText>
        </w:r>
        <w:r>
          <w:fldChar w:fldCharType="separate"/>
        </w:r>
        <w:r>
          <w:t>5</w:t>
        </w:r>
        <w:r>
          <w:fldChar w:fldCharType="end"/>
        </w:r>
      </w:hyperlink>
    </w:p>
    <w:p>
      <w:pPr>
        <w:pStyle w:val="TOC2"/>
        <w:tabs>
          <w:tab w:val="right" w:leader="dot" w:pos="8306"/>
        </w:tabs>
      </w:pPr>
      <w:hyperlink w:anchor="_Toc25134" w:history="1">
        <w:r>
          <w:rPr>
            <w:rFonts w:ascii="仿宋" w:eastAsia="仿宋" w:hAnsi="仿宋" w:cs="仿宋" w:hint="eastAsia"/>
            <w:lang w:eastAsia="zh-CN"/>
          </w:rPr>
          <w:t>(三)、节约用地措施</w:t>
        </w:r>
        <w:r>
          <w:tab/>
        </w:r>
        <w:r>
          <w:fldChar w:fldCharType="begin"/>
        </w:r>
        <w:r>
          <w:instrText xml:space="preserve"> PAGEREF _Toc25134 \h </w:instrText>
        </w:r>
        <w:r>
          <w:fldChar w:fldCharType="separate"/>
        </w:r>
        <w:r>
          <w:t>7</w:t>
        </w:r>
        <w:r>
          <w:fldChar w:fldCharType="end"/>
        </w:r>
      </w:hyperlink>
    </w:p>
    <w:p>
      <w:pPr>
        <w:pStyle w:val="TOC2"/>
        <w:tabs>
          <w:tab w:val="right" w:leader="dot" w:pos="8306"/>
        </w:tabs>
      </w:pPr>
      <w:hyperlink w:anchor="_Toc25015" w:history="1">
        <w:r>
          <w:rPr>
            <w:rFonts w:ascii="仿宋" w:eastAsia="仿宋" w:hAnsi="仿宋" w:cs="仿宋" w:hint="eastAsia"/>
            <w:lang w:eastAsia="zh-CN"/>
          </w:rPr>
          <w:t>(四)、总图布置方案</w:t>
        </w:r>
        <w:r>
          <w:tab/>
        </w:r>
        <w:r>
          <w:fldChar w:fldCharType="begin"/>
        </w:r>
        <w:r>
          <w:instrText xml:space="preserve"> PAGEREF _Toc25015 \h </w:instrText>
        </w:r>
        <w:r>
          <w:fldChar w:fldCharType="separate"/>
        </w:r>
        <w:r>
          <w:t>8</w:t>
        </w:r>
        <w:r>
          <w:fldChar w:fldCharType="end"/>
        </w:r>
      </w:hyperlink>
    </w:p>
    <w:p>
      <w:pPr>
        <w:pStyle w:val="TOC2"/>
        <w:tabs>
          <w:tab w:val="right" w:leader="dot" w:pos="8306"/>
        </w:tabs>
      </w:pPr>
      <w:hyperlink w:anchor="_Toc48" w:history="1">
        <w:r>
          <w:rPr>
            <w:rFonts w:ascii="仿宋" w:eastAsia="仿宋" w:hAnsi="仿宋" w:cs="仿宋" w:hint="eastAsia"/>
            <w:lang w:eastAsia="zh-CN"/>
          </w:rPr>
          <w:t>(五)、选址综合评价</w:t>
        </w:r>
        <w:r>
          <w:tab/>
        </w:r>
        <w:r>
          <w:fldChar w:fldCharType="begin"/>
        </w:r>
        <w:r>
          <w:instrText xml:space="preserve"> PAGEREF _Toc48 \h </w:instrText>
        </w:r>
        <w:r>
          <w:fldChar w:fldCharType="separate"/>
        </w:r>
        <w:r>
          <w:t>9</w:t>
        </w:r>
        <w:r>
          <w:fldChar w:fldCharType="end"/>
        </w:r>
      </w:hyperlink>
    </w:p>
    <w:p>
      <w:pPr>
        <w:pStyle w:val="TOC1"/>
        <w:tabs>
          <w:tab w:val="right" w:leader="dot" w:pos="8306"/>
        </w:tabs>
      </w:pPr>
      <w:hyperlink w:anchor="_Toc31611" w:history="1">
        <w:r>
          <w:rPr>
            <w:rFonts w:ascii="仿宋" w:eastAsia="仿宋" w:hAnsi="仿宋" w:cs="仿宋" w:hint="eastAsia"/>
            <w:lang w:eastAsia="zh-CN"/>
          </w:rPr>
          <w:t>三、烤漆设备项目建设背景及必要性分析</w:t>
        </w:r>
        <w:r>
          <w:tab/>
        </w:r>
        <w:r>
          <w:fldChar w:fldCharType="begin"/>
        </w:r>
        <w:r>
          <w:instrText xml:space="preserve"> PAGEREF _Toc31611 \h </w:instrText>
        </w:r>
        <w:r>
          <w:fldChar w:fldCharType="separate"/>
        </w:r>
        <w:r>
          <w:t>10</w:t>
        </w:r>
        <w:r>
          <w:fldChar w:fldCharType="end"/>
        </w:r>
      </w:hyperlink>
    </w:p>
    <w:p>
      <w:pPr>
        <w:pStyle w:val="TOC2"/>
        <w:tabs>
          <w:tab w:val="right" w:leader="dot" w:pos="8306"/>
        </w:tabs>
      </w:pPr>
      <w:hyperlink w:anchor="_Toc15268" w:history="1">
        <w:r>
          <w:rPr>
            <w:rFonts w:ascii="仿宋" w:eastAsia="仿宋" w:hAnsi="仿宋" w:cs="仿宋" w:hint="eastAsia"/>
            <w:lang w:eastAsia="zh-CN"/>
          </w:rPr>
          <w:t>(一)、烤漆设备项目背景分析</w:t>
        </w:r>
        <w:r>
          <w:tab/>
        </w:r>
        <w:r>
          <w:fldChar w:fldCharType="begin"/>
        </w:r>
        <w:r>
          <w:instrText xml:space="preserve"> PAGEREF _Toc15268 \h </w:instrText>
        </w:r>
        <w:r>
          <w:fldChar w:fldCharType="separate"/>
        </w:r>
        <w:r>
          <w:t>10</w:t>
        </w:r>
        <w:r>
          <w:fldChar w:fldCharType="end"/>
        </w:r>
      </w:hyperlink>
    </w:p>
    <w:p>
      <w:pPr>
        <w:pStyle w:val="TOC2"/>
        <w:tabs>
          <w:tab w:val="right" w:leader="dot" w:pos="8306"/>
        </w:tabs>
      </w:pPr>
      <w:hyperlink w:anchor="_Toc638" w:history="1">
        <w:r>
          <w:rPr>
            <w:rFonts w:ascii="仿宋" w:eastAsia="仿宋" w:hAnsi="仿宋" w:cs="仿宋" w:hint="eastAsia"/>
            <w:lang w:eastAsia="zh-CN"/>
          </w:rPr>
          <w:t>(二)、烤漆设备项目建设必要性分析</w:t>
        </w:r>
        <w:r>
          <w:tab/>
        </w:r>
        <w:r>
          <w:fldChar w:fldCharType="begin"/>
        </w:r>
        <w:r>
          <w:instrText xml:space="preserve"> PAGEREF _Toc638 \h </w:instrText>
        </w:r>
        <w:r>
          <w:fldChar w:fldCharType="separate"/>
        </w:r>
        <w:r>
          <w:t>11</w:t>
        </w:r>
        <w:r>
          <w:fldChar w:fldCharType="end"/>
        </w:r>
      </w:hyperlink>
    </w:p>
    <w:p>
      <w:pPr>
        <w:pStyle w:val="TOC1"/>
        <w:tabs>
          <w:tab w:val="right" w:leader="dot" w:pos="8306"/>
        </w:tabs>
      </w:pPr>
      <w:hyperlink w:anchor="_Toc32671" w:history="1">
        <w:r>
          <w:rPr>
            <w:rFonts w:ascii="仿宋" w:eastAsia="仿宋" w:hAnsi="仿宋" w:cs="仿宋" w:hint="eastAsia"/>
            <w:lang w:eastAsia="zh-CN"/>
          </w:rPr>
          <w:t>四、市场分析、调研</w:t>
        </w:r>
        <w:r>
          <w:tab/>
        </w:r>
        <w:r>
          <w:fldChar w:fldCharType="begin"/>
        </w:r>
        <w:r>
          <w:instrText xml:space="preserve"> PAGEREF _Toc32671 \h </w:instrText>
        </w:r>
        <w:r>
          <w:fldChar w:fldCharType="separate"/>
        </w:r>
        <w:r>
          <w:t>13</w:t>
        </w:r>
        <w:r>
          <w:fldChar w:fldCharType="end"/>
        </w:r>
      </w:hyperlink>
    </w:p>
    <w:p>
      <w:pPr>
        <w:pStyle w:val="TOC2"/>
        <w:tabs>
          <w:tab w:val="right" w:leader="dot" w:pos="8306"/>
        </w:tabs>
      </w:pPr>
      <w:hyperlink w:anchor="_Toc7201" w:history="1">
        <w:r>
          <w:rPr>
            <w:rFonts w:ascii="仿宋" w:eastAsia="仿宋" w:hAnsi="仿宋" w:cs="仿宋" w:hint="eastAsia"/>
            <w:lang w:eastAsia="zh-CN"/>
          </w:rPr>
          <w:t>(一)、烤漆设备行业分析</w:t>
        </w:r>
        <w:r>
          <w:tab/>
        </w:r>
        <w:r>
          <w:fldChar w:fldCharType="begin"/>
        </w:r>
        <w:r>
          <w:instrText xml:space="preserve"> PAGEREF _Toc7201 \h </w:instrText>
        </w:r>
        <w:r>
          <w:fldChar w:fldCharType="separate"/>
        </w:r>
        <w:r>
          <w:t>13</w:t>
        </w:r>
        <w:r>
          <w:fldChar w:fldCharType="end"/>
        </w:r>
      </w:hyperlink>
    </w:p>
    <w:p>
      <w:pPr>
        <w:pStyle w:val="TOC2"/>
        <w:tabs>
          <w:tab w:val="right" w:leader="dot" w:pos="8306"/>
        </w:tabs>
      </w:pPr>
      <w:hyperlink w:anchor="_Toc12309" w:history="1">
        <w:r>
          <w:rPr>
            <w:rFonts w:ascii="仿宋" w:eastAsia="仿宋" w:hAnsi="仿宋" w:cs="仿宋" w:hint="eastAsia"/>
            <w:lang w:eastAsia="zh-CN"/>
          </w:rPr>
          <w:t>(二)、烤漆设备市场分析预测</w:t>
        </w:r>
        <w:r>
          <w:tab/>
        </w:r>
        <w:r>
          <w:fldChar w:fldCharType="begin"/>
        </w:r>
        <w:r>
          <w:instrText xml:space="preserve"> PAGEREF _Toc12309 \h </w:instrText>
        </w:r>
        <w:r>
          <w:fldChar w:fldCharType="separate"/>
        </w:r>
        <w:r>
          <w:t>14</w:t>
        </w:r>
        <w:r>
          <w:fldChar w:fldCharType="end"/>
        </w:r>
      </w:hyperlink>
    </w:p>
    <w:p>
      <w:pPr>
        <w:pStyle w:val="TOC1"/>
        <w:tabs>
          <w:tab w:val="right" w:leader="dot" w:pos="8306"/>
        </w:tabs>
      </w:pPr>
      <w:hyperlink w:anchor="_Toc2110" w:history="1">
        <w:r>
          <w:rPr>
            <w:rFonts w:ascii="仿宋" w:eastAsia="仿宋" w:hAnsi="仿宋" w:cs="仿宋" w:hint="eastAsia"/>
            <w:lang w:eastAsia="zh-CN"/>
          </w:rPr>
          <w:t>五、烤漆设备项目危机管理</w:t>
        </w:r>
        <w:r>
          <w:tab/>
        </w:r>
        <w:r>
          <w:fldChar w:fldCharType="begin"/>
        </w:r>
        <w:r>
          <w:instrText xml:space="preserve"> PAGEREF _Toc2110 \h </w:instrText>
        </w:r>
        <w:r>
          <w:fldChar w:fldCharType="separate"/>
        </w:r>
        <w:r>
          <w:t>14</w:t>
        </w:r>
        <w:r>
          <w:fldChar w:fldCharType="end"/>
        </w:r>
      </w:hyperlink>
    </w:p>
    <w:p>
      <w:pPr>
        <w:pStyle w:val="TOC2"/>
        <w:tabs>
          <w:tab w:val="right" w:leader="dot" w:pos="8306"/>
        </w:tabs>
      </w:pPr>
      <w:hyperlink w:anchor="_Toc4710" w:history="1">
        <w:r>
          <w:rPr>
            <w:rFonts w:ascii="仿宋" w:eastAsia="仿宋" w:hAnsi="仿宋" w:cs="仿宋" w:hint="eastAsia"/>
            <w:lang w:eastAsia="zh-CN"/>
          </w:rPr>
          <w:t>(一)、危机预警与识别</w:t>
        </w:r>
        <w:r>
          <w:tab/>
        </w:r>
        <w:r>
          <w:fldChar w:fldCharType="begin"/>
        </w:r>
        <w:r>
          <w:instrText xml:space="preserve"> PAGEREF _Toc4710 \h </w:instrText>
        </w:r>
        <w:r>
          <w:fldChar w:fldCharType="separate"/>
        </w:r>
        <w:r>
          <w:t>14</w:t>
        </w:r>
        <w:r>
          <w:fldChar w:fldCharType="end"/>
        </w:r>
      </w:hyperlink>
    </w:p>
    <w:p>
      <w:pPr>
        <w:pStyle w:val="TOC2"/>
        <w:tabs>
          <w:tab w:val="right" w:leader="dot" w:pos="8306"/>
        </w:tabs>
      </w:pPr>
      <w:hyperlink w:anchor="_Toc4082" w:history="1">
        <w:r>
          <w:rPr>
            <w:rFonts w:ascii="仿宋" w:eastAsia="仿宋" w:hAnsi="仿宋" w:cs="仿宋" w:hint="eastAsia"/>
            <w:lang w:eastAsia="zh-CN"/>
          </w:rPr>
          <w:t>(二)、危机应对与恢复</w:t>
        </w:r>
        <w:r>
          <w:tab/>
        </w:r>
        <w:r>
          <w:fldChar w:fldCharType="begin"/>
        </w:r>
        <w:r>
          <w:instrText xml:space="preserve"> PAGEREF _Toc4082 \h </w:instrText>
        </w:r>
        <w:r>
          <w:fldChar w:fldCharType="separate"/>
        </w:r>
        <w:r>
          <w:t>15</w:t>
        </w:r>
        <w:r>
          <w:fldChar w:fldCharType="end"/>
        </w:r>
      </w:hyperlink>
    </w:p>
    <w:p>
      <w:pPr>
        <w:pStyle w:val="TOC1"/>
        <w:tabs>
          <w:tab w:val="right" w:leader="dot" w:pos="8306"/>
        </w:tabs>
      </w:pPr>
      <w:hyperlink w:anchor="_Toc1908" w:history="1">
        <w:r>
          <w:rPr>
            <w:rFonts w:ascii="仿宋" w:eastAsia="仿宋" w:hAnsi="仿宋" w:cs="仿宋" w:hint="eastAsia"/>
            <w:lang w:eastAsia="zh-CN"/>
          </w:rPr>
          <w:t>六、烤漆设备项目建设单位说明</w:t>
        </w:r>
        <w:r>
          <w:tab/>
        </w:r>
        <w:r>
          <w:fldChar w:fldCharType="begin"/>
        </w:r>
        <w:r>
          <w:instrText xml:space="preserve"> PAGEREF _Toc1908 \h </w:instrText>
        </w:r>
        <w:r>
          <w:fldChar w:fldCharType="separate"/>
        </w:r>
        <w:r>
          <w:t>17</w:t>
        </w:r>
        <w:r>
          <w:fldChar w:fldCharType="end"/>
        </w:r>
      </w:hyperlink>
    </w:p>
    <w:p>
      <w:pPr>
        <w:pStyle w:val="TOC2"/>
        <w:tabs>
          <w:tab w:val="right" w:leader="dot" w:pos="8306"/>
        </w:tabs>
      </w:pPr>
      <w:hyperlink w:anchor="_Toc17389" w:history="1">
        <w:r>
          <w:rPr>
            <w:rFonts w:ascii="仿宋" w:eastAsia="仿宋" w:hAnsi="仿宋" w:cs="仿宋" w:hint="eastAsia"/>
            <w:lang w:eastAsia="zh-CN"/>
          </w:rPr>
          <w:t>(一)、烤漆设备项目承办单位基本情况</w:t>
        </w:r>
        <w:r>
          <w:tab/>
        </w:r>
        <w:r>
          <w:fldChar w:fldCharType="begin"/>
        </w:r>
        <w:r>
          <w:instrText xml:space="preserve"> PAGEREF _Toc17389 \h </w:instrText>
        </w:r>
        <w:r>
          <w:fldChar w:fldCharType="separate"/>
        </w:r>
        <w:r>
          <w:t>17</w:t>
        </w:r>
        <w:r>
          <w:fldChar w:fldCharType="end"/>
        </w:r>
      </w:hyperlink>
    </w:p>
    <w:p>
      <w:pPr>
        <w:pStyle w:val="TOC2"/>
        <w:tabs>
          <w:tab w:val="right" w:leader="dot" w:pos="8306"/>
        </w:tabs>
      </w:pPr>
      <w:hyperlink w:anchor="_Toc2872" w:history="1">
        <w:r>
          <w:rPr>
            <w:rFonts w:ascii="仿宋" w:eastAsia="仿宋" w:hAnsi="仿宋" w:cs="仿宋" w:hint="eastAsia"/>
            <w:lang w:eastAsia="zh-CN"/>
          </w:rPr>
          <w:t>(二)、公司经济效益分析</w:t>
        </w:r>
        <w:r>
          <w:tab/>
        </w:r>
        <w:r>
          <w:fldChar w:fldCharType="begin"/>
        </w:r>
        <w:r>
          <w:instrText xml:space="preserve"> PAGEREF _Toc2872 \h </w:instrText>
        </w:r>
        <w:r>
          <w:fldChar w:fldCharType="separate"/>
        </w:r>
        <w:r>
          <w:t>17</w:t>
        </w:r>
        <w:r>
          <w:fldChar w:fldCharType="end"/>
        </w:r>
      </w:hyperlink>
    </w:p>
    <w:p>
      <w:pPr>
        <w:pStyle w:val="TOC1"/>
        <w:tabs>
          <w:tab w:val="right" w:leader="dot" w:pos="8306"/>
        </w:tabs>
      </w:pPr>
      <w:hyperlink w:anchor="_Toc20003" w:history="1">
        <w:r>
          <w:rPr>
            <w:rFonts w:ascii="仿宋" w:eastAsia="仿宋" w:hAnsi="仿宋" w:cs="仿宋" w:hint="eastAsia"/>
            <w:lang w:eastAsia="zh-CN"/>
          </w:rPr>
          <w:t>七、烤漆设备项目社会影响</w:t>
        </w:r>
        <w:r>
          <w:tab/>
        </w:r>
        <w:r>
          <w:fldChar w:fldCharType="begin"/>
        </w:r>
        <w:r>
          <w:instrText xml:space="preserve"> PAGEREF _Toc20003 \h </w:instrText>
        </w:r>
        <w:r>
          <w:fldChar w:fldCharType="separate"/>
        </w:r>
        <w:r>
          <w:t>18</w:t>
        </w:r>
        <w:r>
          <w:fldChar w:fldCharType="end"/>
        </w:r>
      </w:hyperlink>
    </w:p>
    <w:p>
      <w:pPr>
        <w:pStyle w:val="TOC2"/>
        <w:tabs>
          <w:tab w:val="right" w:leader="dot" w:pos="8306"/>
        </w:tabs>
      </w:pPr>
      <w:hyperlink w:anchor="_Toc20017" w:history="1">
        <w:r>
          <w:rPr>
            <w:rFonts w:ascii="仿宋" w:eastAsia="仿宋" w:hAnsi="仿宋" w:cs="仿宋" w:hint="eastAsia"/>
            <w:lang w:eastAsia="zh-CN"/>
          </w:rPr>
          <w:t>(一)、社会责任与义务</w:t>
        </w:r>
        <w:r>
          <w:tab/>
        </w:r>
        <w:r>
          <w:fldChar w:fldCharType="begin"/>
        </w:r>
        <w:r>
          <w:instrText xml:space="preserve"> PAGEREF _Toc20017 \h </w:instrText>
        </w:r>
        <w:r>
          <w:fldChar w:fldCharType="separate"/>
        </w:r>
        <w:r>
          <w:t>18</w:t>
        </w:r>
        <w:r>
          <w:fldChar w:fldCharType="end"/>
        </w:r>
      </w:hyperlink>
    </w:p>
    <w:p>
      <w:pPr>
        <w:pStyle w:val="TOC2"/>
        <w:tabs>
          <w:tab w:val="right" w:leader="dot" w:pos="8306"/>
        </w:tabs>
      </w:pPr>
      <w:hyperlink w:anchor="_Toc31241" w:history="1">
        <w:r>
          <w:rPr>
            <w:rFonts w:ascii="仿宋" w:eastAsia="仿宋" w:hAnsi="仿宋" w:cs="仿宋" w:hint="eastAsia"/>
            <w:lang w:eastAsia="zh-CN"/>
          </w:rPr>
          <w:t>(二)、社会参与与沟通</w:t>
        </w:r>
        <w:r>
          <w:tab/>
        </w:r>
        <w:r>
          <w:fldChar w:fldCharType="begin"/>
        </w:r>
        <w:r>
          <w:instrText xml:space="preserve"> PAGEREF _Toc31241 \h </w:instrText>
        </w:r>
        <w:r>
          <w:fldChar w:fldCharType="separate"/>
        </w:r>
        <w:r>
          <w:t>19</w:t>
        </w:r>
        <w:r>
          <w:fldChar w:fldCharType="end"/>
        </w:r>
      </w:hyperlink>
    </w:p>
    <w:p>
      <w:pPr>
        <w:pStyle w:val="TOC1"/>
        <w:tabs>
          <w:tab w:val="right" w:leader="dot" w:pos="8306"/>
        </w:tabs>
      </w:pPr>
      <w:hyperlink w:anchor="_Toc7975" w:history="1">
        <w:r>
          <w:rPr>
            <w:rFonts w:ascii="仿宋" w:eastAsia="仿宋" w:hAnsi="仿宋" w:cs="仿宋" w:hint="eastAsia"/>
            <w:lang w:eastAsia="zh-CN"/>
          </w:rPr>
          <w:t>八、烤漆设备项目投资规划</w:t>
        </w:r>
        <w:r>
          <w:tab/>
        </w:r>
        <w:r>
          <w:fldChar w:fldCharType="begin"/>
        </w:r>
        <w:r>
          <w:instrText xml:space="preserve"> PAGEREF _Toc7975 \h </w:instrText>
        </w:r>
        <w:r>
          <w:fldChar w:fldCharType="separate"/>
        </w:r>
        <w:r>
          <w:t>20</w:t>
        </w:r>
        <w:r>
          <w:fldChar w:fldCharType="end"/>
        </w:r>
      </w:hyperlink>
    </w:p>
    <w:p>
      <w:pPr>
        <w:pStyle w:val="TOC2"/>
        <w:tabs>
          <w:tab w:val="right" w:leader="dot" w:pos="8306"/>
        </w:tabs>
      </w:pPr>
      <w:hyperlink w:anchor="_Toc28621" w:history="1">
        <w:r>
          <w:rPr>
            <w:rFonts w:ascii="仿宋" w:eastAsia="仿宋" w:hAnsi="仿宋" w:cs="仿宋" w:hint="eastAsia"/>
            <w:lang w:eastAsia="zh-CN"/>
          </w:rPr>
          <w:t>(一)、烤漆设备项目总投资估算</w:t>
        </w:r>
        <w:r>
          <w:tab/>
        </w:r>
        <w:r>
          <w:fldChar w:fldCharType="begin"/>
        </w:r>
        <w:r>
          <w:instrText xml:space="preserve"> PAGEREF _Toc28621 \h </w:instrText>
        </w:r>
        <w:r>
          <w:fldChar w:fldCharType="separate"/>
        </w:r>
        <w:r>
          <w:t>20</w:t>
        </w:r>
        <w:r>
          <w:fldChar w:fldCharType="end"/>
        </w:r>
      </w:hyperlink>
    </w:p>
    <w:p>
      <w:pPr>
        <w:pStyle w:val="TOC2"/>
        <w:tabs>
          <w:tab w:val="right" w:leader="dot" w:pos="8306"/>
        </w:tabs>
      </w:pPr>
      <w:hyperlink w:anchor="_Toc20493" w:history="1">
        <w:r>
          <w:rPr>
            <w:rFonts w:ascii="仿宋" w:eastAsia="仿宋" w:hAnsi="仿宋" w:cs="仿宋" w:hint="eastAsia"/>
            <w:lang w:eastAsia="zh-CN"/>
          </w:rPr>
          <w:t>(二)、资金筹措</w:t>
        </w:r>
        <w:r>
          <w:tab/>
        </w:r>
        <w:r>
          <w:fldChar w:fldCharType="begin"/>
        </w:r>
        <w:r>
          <w:instrText xml:space="preserve"> PAGEREF _Toc20493 \h </w:instrText>
        </w:r>
        <w:r>
          <w:fldChar w:fldCharType="separate"/>
        </w:r>
        <w:r>
          <w:t>21</w:t>
        </w:r>
        <w:r>
          <w:fldChar w:fldCharType="end"/>
        </w:r>
      </w:hyperlink>
    </w:p>
    <w:p>
      <w:pPr>
        <w:pStyle w:val="TOC1"/>
        <w:tabs>
          <w:tab w:val="right" w:leader="dot" w:pos="8306"/>
        </w:tabs>
      </w:pPr>
      <w:hyperlink w:anchor="_Toc16929" w:history="1">
        <w:r>
          <w:rPr>
            <w:rFonts w:ascii="仿宋" w:eastAsia="仿宋" w:hAnsi="仿宋" w:cs="仿宋" w:hint="eastAsia"/>
            <w:lang w:eastAsia="zh-CN"/>
          </w:rPr>
          <w:t>九、烤漆设备项目人力资源管理</w:t>
        </w:r>
        <w:r>
          <w:tab/>
        </w:r>
        <w:r>
          <w:fldChar w:fldCharType="begin"/>
        </w:r>
        <w:r>
          <w:instrText xml:space="preserve"> PAGEREF _Toc16929 \h </w:instrText>
        </w:r>
        <w:r>
          <w:fldChar w:fldCharType="separate"/>
        </w:r>
        <w:r>
          <w:t>22</w:t>
        </w:r>
        <w:r>
          <w:fldChar w:fldCharType="end"/>
        </w:r>
      </w:hyperlink>
    </w:p>
    <w:p>
      <w:pPr>
        <w:pStyle w:val="TOC2"/>
        <w:tabs>
          <w:tab w:val="right" w:leader="dot" w:pos="8306"/>
        </w:tabs>
      </w:pPr>
      <w:hyperlink w:anchor="_Toc22295" w:history="1">
        <w:r>
          <w:rPr>
            <w:rFonts w:ascii="仿宋" w:eastAsia="仿宋" w:hAnsi="仿宋" w:cs="仿宋" w:hint="eastAsia"/>
            <w:lang w:eastAsia="zh-CN"/>
          </w:rPr>
          <w:t>(一)、建立健全的预算管理制度</w:t>
        </w:r>
        <w:r>
          <w:tab/>
        </w:r>
        <w:r>
          <w:fldChar w:fldCharType="begin"/>
        </w:r>
        <w:r>
          <w:instrText xml:space="preserve"> PAGEREF _Toc22295 \h </w:instrText>
        </w:r>
        <w:r>
          <w:fldChar w:fldCharType="separate"/>
        </w:r>
        <w:r>
          <w:t>22</w:t>
        </w:r>
        <w:r>
          <w:fldChar w:fldCharType="end"/>
        </w:r>
      </w:hyperlink>
    </w:p>
    <w:p>
      <w:pPr>
        <w:pStyle w:val="TOC2"/>
        <w:tabs>
          <w:tab w:val="right" w:leader="dot" w:pos="8306"/>
        </w:tabs>
      </w:pPr>
      <w:hyperlink w:anchor="_Toc11157" w:history="1">
        <w:r>
          <w:rPr>
            <w:rFonts w:ascii="仿宋" w:eastAsia="仿宋" w:hAnsi="仿宋" w:cs="仿宋" w:hint="eastAsia"/>
            <w:lang w:eastAsia="zh-CN"/>
          </w:rPr>
          <w:t>(二)、加强资金流动监控</w:t>
        </w:r>
        <w:r>
          <w:tab/>
        </w:r>
        <w:r>
          <w:fldChar w:fldCharType="begin"/>
        </w:r>
        <w:r>
          <w:instrText xml:space="preserve"> PAGEREF _Toc11157 \h </w:instrText>
        </w:r>
        <w:r>
          <w:fldChar w:fldCharType="separate"/>
        </w:r>
        <w:r>
          <w:t>24</w:t>
        </w:r>
        <w:r>
          <w:fldChar w:fldCharType="end"/>
        </w:r>
      </w:hyperlink>
    </w:p>
    <w:p>
      <w:pPr>
        <w:pStyle w:val="TOC2"/>
        <w:tabs>
          <w:tab w:val="right" w:leader="dot" w:pos="8306"/>
        </w:tabs>
      </w:pPr>
      <w:hyperlink w:anchor="_Toc13614" w:history="1">
        <w:r>
          <w:rPr>
            <w:rFonts w:ascii="仿宋" w:eastAsia="仿宋" w:hAnsi="仿宋" w:cs="仿宋" w:hint="eastAsia"/>
            <w:lang w:eastAsia="zh-CN"/>
          </w:rPr>
          <w:t>(三)、制定完善的风险控制机制</w:t>
        </w:r>
        <w:r>
          <w:tab/>
        </w:r>
        <w:r>
          <w:fldChar w:fldCharType="begin"/>
        </w:r>
        <w:r>
          <w:instrText xml:space="preserve"> PAGEREF _Toc13614 \h </w:instrText>
        </w:r>
        <w:r>
          <w:fldChar w:fldCharType="separate"/>
        </w:r>
        <w:r>
          <w:t>25</w:t>
        </w:r>
        <w:r>
          <w:fldChar w:fldCharType="end"/>
        </w:r>
      </w:hyperlink>
    </w:p>
    <w:p>
      <w:pPr>
        <w:pStyle w:val="TOC2"/>
        <w:tabs>
          <w:tab w:val="right" w:leader="dot" w:pos="8306"/>
        </w:tabs>
      </w:pPr>
      <w:hyperlink w:anchor="_Toc32663" w:history="1">
        <w:r>
          <w:rPr>
            <w:rFonts w:ascii="仿宋" w:eastAsia="仿宋" w:hAnsi="仿宋" w:cs="仿宋" w:hint="eastAsia"/>
            <w:lang w:eastAsia="zh-CN"/>
          </w:rPr>
          <w:t>(四)、优化成本管理</w:t>
        </w:r>
        <w:r>
          <w:tab/>
        </w:r>
        <w:r>
          <w:fldChar w:fldCharType="begin"/>
        </w:r>
        <w:r>
          <w:instrText xml:space="preserve"> PAGEREF _Toc32663 \h </w:instrText>
        </w:r>
        <w:r>
          <w:fldChar w:fldCharType="separate"/>
        </w:r>
        <w:r>
          <w:t>26</w:t>
        </w:r>
        <w:r>
          <w:fldChar w:fldCharType="end"/>
        </w:r>
      </w:hyperlink>
    </w:p>
    <w:p>
      <w:pPr>
        <w:pStyle w:val="TOC1"/>
        <w:tabs>
          <w:tab w:val="right" w:leader="dot" w:pos="8306"/>
        </w:tabs>
      </w:pPr>
      <w:hyperlink w:anchor="_Toc13682" w:history="1">
        <w:r>
          <w:rPr>
            <w:rFonts w:ascii="仿宋" w:eastAsia="仿宋" w:hAnsi="仿宋" w:cs="仿宋" w:hint="eastAsia"/>
            <w:lang w:eastAsia="zh-CN"/>
          </w:rPr>
          <w:t>十、烤漆设备项目计划安排</w:t>
        </w:r>
        <w:r>
          <w:tab/>
        </w:r>
        <w:r>
          <w:fldChar w:fldCharType="begin"/>
        </w:r>
        <w:r>
          <w:instrText xml:space="preserve"> PAGEREF _Toc13682 \h </w:instrText>
        </w:r>
        <w:r>
          <w:fldChar w:fldCharType="separate"/>
        </w:r>
        <w:r>
          <w:t>27</w:t>
        </w:r>
        <w:r>
          <w:fldChar w:fldCharType="end"/>
        </w:r>
      </w:hyperlink>
    </w:p>
    <w:p>
      <w:pPr>
        <w:pStyle w:val="TOC2"/>
        <w:tabs>
          <w:tab w:val="right" w:leader="dot" w:pos="8306"/>
        </w:tabs>
      </w:pPr>
      <w:hyperlink w:anchor="_Toc13452" w:history="1">
        <w:r>
          <w:rPr>
            <w:rFonts w:ascii="仿宋" w:eastAsia="仿宋" w:hAnsi="仿宋" w:cs="仿宋" w:hint="eastAsia"/>
            <w:lang w:eastAsia="zh-CN"/>
          </w:rPr>
          <w:t>(一)、建设周期</w:t>
        </w:r>
        <w:r>
          <w:tab/>
        </w:r>
        <w:r>
          <w:fldChar w:fldCharType="begin"/>
        </w:r>
        <w:r>
          <w:instrText xml:space="preserve"> PAGEREF _Toc13452 \h </w:instrText>
        </w:r>
        <w:r>
          <w:fldChar w:fldCharType="separate"/>
        </w:r>
        <w:r>
          <w:t>27</w:t>
        </w:r>
        <w:r>
          <w:fldChar w:fldCharType="end"/>
        </w:r>
      </w:hyperlink>
    </w:p>
    <w:p>
      <w:pPr>
        <w:pStyle w:val="TOC2"/>
        <w:tabs>
          <w:tab w:val="right" w:leader="dot" w:pos="8306"/>
        </w:tabs>
      </w:pPr>
      <w:hyperlink w:anchor="_Toc30062" w:history="1">
        <w:r>
          <w:rPr>
            <w:rFonts w:ascii="仿宋" w:eastAsia="仿宋" w:hAnsi="仿宋" w:cs="仿宋" w:hint="eastAsia"/>
            <w:lang w:eastAsia="zh-CN"/>
          </w:rPr>
          <w:t>(二)、建设进度</w:t>
        </w:r>
        <w:r>
          <w:tab/>
        </w:r>
        <w:r>
          <w:fldChar w:fldCharType="begin"/>
        </w:r>
        <w:r>
          <w:instrText xml:space="preserve"> PAGEREF _Toc30062 \h </w:instrText>
        </w:r>
        <w:r>
          <w:fldChar w:fldCharType="separate"/>
        </w:r>
        <w:r>
          <w:t>28</w:t>
        </w:r>
        <w:r>
          <w:fldChar w:fldCharType="end"/>
        </w:r>
      </w:hyperlink>
    </w:p>
    <w:p>
      <w:pPr>
        <w:pStyle w:val="TOC2"/>
        <w:tabs>
          <w:tab w:val="right" w:leader="dot" w:pos="8306"/>
        </w:tabs>
      </w:pPr>
      <w:hyperlink w:anchor="_Toc22436" w:history="1">
        <w:r>
          <w:rPr>
            <w:rFonts w:ascii="仿宋" w:eastAsia="仿宋" w:hAnsi="仿宋" w:cs="仿宋" w:hint="eastAsia"/>
            <w:lang w:eastAsia="zh-CN"/>
          </w:rPr>
          <w:t>(三)、进度安排注意事项</w:t>
        </w:r>
        <w:r>
          <w:tab/>
        </w:r>
        <w:r>
          <w:fldChar w:fldCharType="begin"/>
        </w:r>
        <w:r>
          <w:instrText xml:space="preserve"> PAGEREF _Toc22436 \h </w:instrText>
        </w:r>
        <w:r>
          <w:fldChar w:fldCharType="separate"/>
        </w:r>
        <w:r>
          <w:t>29</w:t>
        </w:r>
        <w:r>
          <w:fldChar w:fldCharType="end"/>
        </w:r>
      </w:hyperlink>
    </w:p>
    <w:p>
      <w:pPr>
        <w:pStyle w:val="TOC2"/>
        <w:tabs>
          <w:tab w:val="right" w:leader="dot" w:pos="8306"/>
        </w:tabs>
      </w:pPr>
      <w:hyperlink w:anchor="_Toc25629" w:history="1">
        <w:r>
          <w:rPr>
            <w:rFonts w:ascii="仿宋" w:eastAsia="仿宋" w:hAnsi="仿宋" w:cs="仿宋" w:hint="eastAsia"/>
            <w:lang w:eastAsia="zh-CN"/>
          </w:rPr>
          <w:t>(四)、人力资源配置</w:t>
        </w:r>
        <w:r>
          <w:tab/>
        </w:r>
        <w:r>
          <w:fldChar w:fldCharType="begin"/>
        </w:r>
        <w:r>
          <w:instrText xml:space="preserve"> PAGEREF _Toc25629 \h </w:instrText>
        </w:r>
        <w:r>
          <w:fldChar w:fldCharType="separate"/>
        </w:r>
        <w:r>
          <w:t>31</w:t>
        </w:r>
        <w:r>
          <w:fldChar w:fldCharType="end"/>
        </w:r>
      </w:hyperlink>
    </w:p>
    <w:p>
      <w:pPr>
        <w:pStyle w:val="TOC1"/>
        <w:tabs>
          <w:tab w:val="right" w:leader="dot" w:pos="8306"/>
        </w:tabs>
      </w:pPr>
      <w:hyperlink w:anchor="_Toc84" w:history="1">
        <w:r>
          <w:rPr>
            <w:rFonts w:ascii="仿宋" w:eastAsia="仿宋" w:hAnsi="仿宋" w:cs="仿宋" w:hint="eastAsia"/>
            <w:lang w:eastAsia="zh-CN"/>
          </w:rPr>
          <w:t>十一、烤漆设备项目技术管理</w:t>
        </w:r>
        <w:r>
          <w:tab/>
        </w:r>
        <w:r>
          <w:fldChar w:fldCharType="begin"/>
        </w:r>
        <w:r>
          <w:instrText xml:space="preserve"> PAGEREF _Toc84 \h </w:instrText>
        </w:r>
        <w:r>
          <w:fldChar w:fldCharType="separate"/>
        </w:r>
        <w:r>
          <w:t>31</w:t>
        </w:r>
        <w:r>
          <w:fldChar w:fldCharType="end"/>
        </w:r>
      </w:hyperlink>
    </w:p>
    <w:p>
      <w:pPr>
        <w:pStyle w:val="TOC2"/>
        <w:tabs>
          <w:tab w:val="right" w:leader="dot" w:pos="8306"/>
        </w:tabs>
      </w:pPr>
      <w:hyperlink w:anchor="_Toc5625" w:history="1">
        <w:r>
          <w:rPr>
            <w:rFonts w:ascii="仿宋" w:eastAsia="仿宋" w:hAnsi="仿宋" w:cs="仿宋" w:hint="eastAsia"/>
            <w:lang w:eastAsia="zh-CN"/>
          </w:rPr>
          <w:t>(一)、技术方案选用方向</w:t>
        </w:r>
        <w:r>
          <w:tab/>
        </w:r>
        <w:r>
          <w:fldChar w:fldCharType="begin"/>
        </w:r>
        <w:r>
          <w:instrText xml:space="preserve"> PAGEREF _Toc5625 \h </w:instrText>
        </w:r>
        <w:r>
          <w:fldChar w:fldCharType="separate"/>
        </w:r>
        <w:r>
          <w:t>31</w:t>
        </w:r>
        <w:r>
          <w:fldChar w:fldCharType="end"/>
        </w:r>
      </w:hyperlink>
    </w:p>
    <w:p>
      <w:pPr>
        <w:pStyle w:val="TOC2"/>
        <w:tabs>
          <w:tab w:val="right" w:leader="dot" w:pos="8306"/>
        </w:tabs>
      </w:pPr>
      <w:hyperlink w:anchor="_Toc18588" w:history="1">
        <w:r>
          <w:rPr>
            <w:rFonts w:ascii="仿宋" w:eastAsia="仿宋" w:hAnsi="仿宋" w:cs="仿宋" w:hint="eastAsia"/>
            <w:lang w:eastAsia="zh-CN"/>
          </w:rPr>
          <w:t>(二)、工艺技术方案选用原则</w:t>
        </w:r>
        <w:r>
          <w:tab/>
        </w:r>
        <w:r>
          <w:fldChar w:fldCharType="begin"/>
        </w:r>
        <w:r>
          <w:instrText xml:space="preserve"> PAGEREF _Toc18588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427" w:history="1">
        <w:r>
          <w:rPr>
            <w:rFonts w:ascii="仿宋" w:eastAsia="仿宋" w:hAnsi="仿宋" w:cs="仿宋" w:hint="eastAsia"/>
            <w:lang w:eastAsia="zh-CN"/>
          </w:rPr>
          <w:t>(三)、工艺技术方案要求</w:t>
        </w:r>
        <w:r>
          <w:tab/>
        </w:r>
        <w:r>
          <w:fldChar w:fldCharType="begin"/>
        </w:r>
        <w:r>
          <w:instrText xml:space="preserve"> PAGEREF _Toc32427 \h </w:instrText>
        </w:r>
        <w:r>
          <w:fldChar w:fldCharType="separate"/>
        </w:r>
        <w:r>
          <w:t>35</w:t>
        </w:r>
        <w:r>
          <w:fldChar w:fldCharType="end"/>
        </w:r>
      </w:hyperlink>
    </w:p>
    <w:p>
      <w:pPr>
        <w:pStyle w:val="TOC1"/>
        <w:tabs>
          <w:tab w:val="right" w:leader="dot" w:pos="8306"/>
        </w:tabs>
      </w:pPr>
      <w:hyperlink w:anchor="_Toc14469" w:history="1">
        <w:r>
          <w:rPr>
            <w:rFonts w:ascii="仿宋" w:eastAsia="仿宋" w:hAnsi="仿宋" w:cs="仿宋" w:hint="eastAsia"/>
            <w:lang w:eastAsia="zh-CN"/>
          </w:rPr>
          <w:t>十二、生产安全保护</w:t>
        </w:r>
        <w:r>
          <w:tab/>
        </w:r>
        <w:r>
          <w:fldChar w:fldCharType="begin"/>
        </w:r>
        <w:r>
          <w:instrText xml:space="preserve"> PAGEREF _Toc14469 \h </w:instrText>
        </w:r>
        <w:r>
          <w:fldChar w:fldCharType="separate"/>
        </w:r>
        <w:r>
          <w:t>38</w:t>
        </w:r>
        <w:r>
          <w:fldChar w:fldCharType="end"/>
        </w:r>
      </w:hyperlink>
    </w:p>
    <w:p>
      <w:pPr>
        <w:pStyle w:val="TOC2"/>
        <w:tabs>
          <w:tab w:val="right" w:leader="dot" w:pos="8306"/>
        </w:tabs>
      </w:pPr>
      <w:hyperlink w:anchor="_Toc25879" w:history="1">
        <w:r>
          <w:rPr>
            <w:rFonts w:ascii="仿宋" w:eastAsia="仿宋" w:hAnsi="仿宋" w:cs="仿宋" w:hint="eastAsia"/>
            <w:lang w:eastAsia="zh-CN"/>
          </w:rPr>
          <w:t>(一)、消防安全</w:t>
        </w:r>
        <w:r>
          <w:tab/>
        </w:r>
        <w:r>
          <w:fldChar w:fldCharType="begin"/>
        </w:r>
        <w:r>
          <w:instrText xml:space="preserve"> PAGEREF _Toc25879 \h </w:instrText>
        </w:r>
        <w:r>
          <w:fldChar w:fldCharType="separate"/>
        </w:r>
        <w:r>
          <w:t>38</w:t>
        </w:r>
        <w:r>
          <w:fldChar w:fldCharType="end"/>
        </w:r>
      </w:hyperlink>
    </w:p>
    <w:p>
      <w:pPr>
        <w:pStyle w:val="TOC2"/>
        <w:tabs>
          <w:tab w:val="right" w:leader="dot" w:pos="8306"/>
        </w:tabs>
      </w:pPr>
      <w:hyperlink w:anchor="_Toc18036" w:history="1">
        <w:r>
          <w:rPr>
            <w:rFonts w:ascii="仿宋" w:eastAsia="仿宋" w:hAnsi="仿宋" w:cs="仿宋" w:hint="eastAsia"/>
            <w:lang w:eastAsia="zh-CN"/>
          </w:rPr>
          <w:t>(二)、防火防爆总图布置措施</w:t>
        </w:r>
        <w:r>
          <w:tab/>
        </w:r>
        <w:r>
          <w:fldChar w:fldCharType="begin"/>
        </w:r>
        <w:r>
          <w:instrText xml:space="preserve"> PAGEREF _Toc18036 \h </w:instrText>
        </w:r>
        <w:r>
          <w:fldChar w:fldCharType="separate"/>
        </w:r>
        <w:r>
          <w:t>39</w:t>
        </w:r>
        <w:r>
          <w:fldChar w:fldCharType="end"/>
        </w:r>
      </w:hyperlink>
    </w:p>
    <w:p>
      <w:pPr>
        <w:pStyle w:val="TOC2"/>
        <w:tabs>
          <w:tab w:val="right" w:leader="dot" w:pos="8306"/>
        </w:tabs>
      </w:pPr>
      <w:hyperlink w:anchor="_Toc19665" w:history="1">
        <w:r>
          <w:rPr>
            <w:rFonts w:ascii="仿宋" w:eastAsia="仿宋" w:hAnsi="仿宋" w:cs="仿宋" w:hint="eastAsia"/>
            <w:lang w:eastAsia="zh-CN"/>
          </w:rPr>
          <w:t>(三)、自然灾害防范措施</w:t>
        </w:r>
        <w:r>
          <w:tab/>
        </w:r>
        <w:r>
          <w:fldChar w:fldCharType="begin"/>
        </w:r>
        <w:r>
          <w:instrText xml:space="preserve"> PAGEREF _Toc19665 \h </w:instrText>
        </w:r>
        <w:r>
          <w:fldChar w:fldCharType="separate"/>
        </w:r>
        <w:r>
          <w:t>40</w:t>
        </w:r>
        <w:r>
          <w:fldChar w:fldCharType="end"/>
        </w:r>
      </w:hyperlink>
    </w:p>
    <w:p>
      <w:pPr>
        <w:pStyle w:val="TOC2"/>
        <w:tabs>
          <w:tab w:val="right" w:leader="dot" w:pos="8306"/>
        </w:tabs>
      </w:pPr>
      <w:hyperlink w:anchor="_Toc23374" w:history="1">
        <w:r>
          <w:rPr>
            <w:rFonts w:ascii="仿宋" w:eastAsia="仿宋" w:hAnsi="仿宋" w:cs="仿宋" w:hint="eastAsia"/>
            <w:lang w:eastAsia="zh-CN"/>
          </w:rPr>
          <w:t>(四)、安全色及安全标志使用要求</w:t>
        </w:r>
        <w:r>
          <w:tab/>
        </w:r>
        <w:r>
          <w:fldChar w:fldCharType="begin"/>
        </w:r>
        <w:r>
          <w:instrText xml:space="preserve"> PAGEREF _Toc23374 \h </w:instrText>
        </w:r>
        <w:r>
          <w:fldChar w:fldCharType="separate"/>
        </w:r>
        <w:r>
          <w:t>41</w:t>
        </w:r>
        <w:r>
          <w:fldChar w:fldCharType="end"/>
        </w:r>
      </w:hyperlink>
    </w:p>
    <w:p>
      <w:pPr>
        <w:pStyle w:val="TOC2"/>
        <w:tabs>
          <w:tab w:val="right" w:leader="dot" w:pos="8306"/>
        </w:tabs>
      </w:pPr>
      <w:hyperlink w:anchor="_Toc10310" w:history="1">
        <w:r>
          <w:rPr>
            <w:rFonts w:ascii="仿宋" w:eastAsia="仿宋" w:hAnsi="仿宋" w:cs="仿宋" w:hint="eastAsia"/>
            <w:lang w:eastAsia="zh-CN"/>
          </w:rPr>
          <w:t>(五)、防尘防毒措施</w:t>
        </w:r>
        <w:r>
          <w:tab/>
        </w:r>
        <w:r>
          <w:fldChar w:fldCharType="begin"/>
        </w:r>
        <w:r>
          <w:instrText xml:space="preserve"> PAGEREF _Toc10310 \h </w:instrText>
        </w:r>
        <w:r>
          <w:fldChar w:fldCharType="separate"/>
        </w:r>
        <w:r>
          <w:t>42</w:t>
        </w:r>
        <w:r>
          <w:fldChar w:fldCharType="end"/>
        </w:r>
      </w:hyperlink>
    </w:p>
    <w:p>
      <w:pPr>
        <w:pStyle w:val="TOC2"/>
        <w:tabs>
          <w:tab w:val="right" w:leader="dot" w:pos="8306"/>
        </w:tabs>
      </w:pPr>
      <w:hyperlink w:anchor="_Toc129" w:history="1">
        <w:r>
          <w:rPr>
            <w:rFonts w:ascii="仿宋" w:eastAsia="仿宋" w:hAnsi="仿宋" w:cs="仿宋" w:hint="eastAsia"/>
            <w:lang w:eastAsia="zh-CN"/>
          </w:rPr>
          <w:t>(六)、防静电、触电防护及防雷措施</w:t>
        </w:r>
        <w:r>
          <w:tab/>
        </w:r>
        <w:r>
          <w:fldChar w:fldCharType="begin"/>
        </w:r>
        <w:r>
          <w:instrText xml:space="preserve"> PAGEREF _Toc129 \h </w:instrText>
        </w:r>
        <w:r>
          <w:fldChar w:fldCharType="separate"/>
        </w:r>
        <w:r>
          <w:t>43</w:t>
        </w:r>
        <w:r>
          <w:fldChar w:fldCharType="end"/>
        </w:r>
      </w:hyperlink>
    </w:p>
    <w:p>
      <w:pPr>
        <w:pStyle w:val="TOC2"/>
        <w:tabs>
          <w:tab w:val="right" w:leader="dot" w:pos="8306"/>
        </w:tabs>
      </w:pPr>
      <w:hyperlink w:anchor="_Toc282" w:history="1">
        <w:r>
          <w:rPr>
            <w:rFonts w:ascii="仿宋" w:eastAsia="仿宋" w:hAnsi="仿宋" w:cs="仿宋" w:hint="eastAsia"/>
            <w:lang w:eastAsia="zh-CN"/>
          </w:rPr>
          <w:t>(七)、机械设备安全保障措施</w:t>
        </w:r>
        <w:r>
          <w:tab/>
        </w:r>
        <w:r>
          <w:fldChar w:fldCharType="begin"/>
        </w:r>
        <w:r>
          <w:instrText xml:space="preserve"> PAGEREF _Toc282 \h </w:instrText>
        </w:r>
        <w:r>
          <w:fldChar w:fldCharType="separate"/>
        </w:r>
        <w:r>
          <w:t>44</w:t>
        </w:r>
        <w:r>
          <w:fldChar w:fldCharType="end"/>
        </w:r>
      </w:hyperlink>
    </w:p>
    <w:p>
      <w:pPr>
        <w:pStyle w:val="TOC1"/>
        <w:tabs>
          <w:tab w:val="right" w:leader="dot" w:pos="8306"/>
        </w:tabs>
      </w:pPr>
      <w:hyperlink w:anchor="_Toc20320" w:history="1">
        <w:r>
          <w:rPr>
            <w:rFonts w:ascii="仿宋" w:eastAsia="仿宋" w:hAnsi="仿宋" w:cs="仿宋" w:hint="eastAsia"/>
            <w:lang w:eastAsia="zh-CN"/>
          </w:rPr>
          <w:t>十三、营销与推广策略</w:t>
        </w:r>
        <w:r>
          <w:tab/>
        </w:r>
        <w:r>
          <w:fldChar w:fldCharType="begin"/>
        </w:r>
        <w:r>
          <w:instrText xml:space="preserve"> PAGEREF _Toc20320 \h </w:instrText>
        </w:r>
        <w:r>
          <w:fldChar w:fldCharType="separate"/>
        </w:r>
        <w:r>
          <w:t>45</w:t>
        </w:r>
        <w:r>
          <w:fldChar w:fldCharType="end"/>
        </w:r>
      </w:hyperlink>
    </w:p>
    <w:p>
      <w:pPr>
        <w:pStyle w:val="TOC2"/>
        <w:tabs>
          <w:tab w:val="right" w:leader="dot" w:pos="8306"/>
        </w:tabs>
      </w:pPr>
      <w:hyperlink w:anchor="_Toc28812" w:history="1">
        <w:r>
          <w:rPr>
            <w:rFonts w:ascii="仿宋" w:eastAsia="仿宋" w:hAnsi="仿宋" w:cs="仿宋" w:hint="eastAsia"/>
            <w:lang w:eastAsia="zh-CN"/>
          </w:rPr>
          <w:t>(一)、产品/服务定位与特点</w:t>
        </w:r>
        <w:r>
          <w:tab/>
        </w:r>
        <w:r>
          <w:fldChar w:fldCharType="begin"/>
        </w:r>
        <w:r>
          <w:instrText xml:space="preserve"> PAGEREF _Toc28812 \h </w:instrText>
        </w:r>
        <w:r>
          <w:fldChar w:fldCharType="separate"/>
        </w:r>
        <w:r>
          <w:t>45</w:t>
        </w:r>
        <w:r>
          <w:fldChar w:fldCharType="end"/>
        </w:r>
      </w:hyperlink>
    </w:p>
    <w:p>
      <w:pPr>
        <w:pStyle w:val="TOC2"/>
        <w:tabs>
          <w:tab w:val="right" w:leader="dot" w:pos="8306"/>
        </w:tabs>
      </w:pPr>
      <w:hyperlink w:anchor="_Toc13442" w:history="1">
        <w:r>
          <w:rPr>
            <w:rFonts w:ascii="仿宋" w:eastAsia="仿宋" w:hAnsi="仿宋" w:cs="仿宋" w:hint="eastAsia"/>
            <w:lang w:eastAsia="zh-CN"/>
          </w:rPr>
          <w:t>(二)、市场定位与竞争分析</w:t>
        </w:r>
        <w:r>
          <w:tab/>
        </w:r>
        <w:r>
          <w:fldChar w:fldCharType="begin"/>
        </w:r>
        <w:r>
          <w:instrText xml:space="preserve"> PAGEREF _Toc13442 \h </w:instrText>
        </w:r>
        <w:r>
          <w:fldChar w:fldCharType="separate"/>
        </w:r>
        <w:r>
          <w:t>47</w:t>
        </w:r>
        <w:r>
          <w:fldChar w:fldCharType="end"/>
        </w:r>
      </w:hyperlink>
    </w:p>
    <w:p>
      <w:pPr>
        <w:pStyle w:val="TOC2"/>
        <w:tabs>
          <w:tab w:val="right" w:leader="dot" w:pos="8306"/>
        </w:tabs>
      </w:pPr>
      <w:hyperlink w:anchor="_Toc20444" w:history="1">
        <w:r>
          <w:rPr>
            <w:rFonts w:ascii="仿宋" w:eastAsia="仿宋" w:hAnsi="仿宋" w:cs="仿宋" w:hint="eastAsia"/>
            <w:lang w:eastAsia="zh-CN"/>
          </w:rPr>
          <w:t>(三)、营销渠道与策略</w:t>
        </w:r>
        <w:r>
          <w:tab/>
        </w:r>
        <w:r>
          <w:fldChar w:fldCharType="begin"/>
        </w:r>
        <w:r>
          <w:instrText xml:space="preserve"> PAGEREF _Toc20444 \h </w:instrText>
        </w:r>
        <w:r>
          <w:fldChar w:fldCharType="separate"/>
        </w:r>
        <w:r>
          <w:t>48</w:t>
        </w:r>
        <w:r>
          <w:fldChar w:fldCharType="end"/>
        </w:r>
      </w:hyperlink>
    </w:p>
    <w:p>
      <w:pPr>
        <w:pStyle w:val="TOC2"/>
        <w:tabs>
          <w:tab w:val="right" w:leader="dot" w:pos="8306"/>
        </w:tabs>
      </w:pPr>
      <w:hyperlink w:anchor="_Toc28423" w:history="1">
        <w:r>
          <w:rPr>
            <w:rFonts w:ascii="仿宋" w:eastAsia="仿宋" w:hAnsi="仿宋" w:cs="仿宋" w:hint="eastAsia"/>
            <w:lang w:eastAsia="zh-CN"/>
          </w:rPr>
          <w:t>(四)、推广与宣传活动</w:t>
        </w:r>
        <w:r>
          <w:tab/>
        </w:r>
        <w:r>
          <w:fldChar w:fldCharType="begin"/>
        </w:r>
        <w:r>
          <w:instrText xml:space="preserve"> PAGEREF _Toc28423 \h </w:instrText>
        </w:r>
        <w:r>
          <w:fldChar w:fldCharType="separate"/>
        </w:r>
        <w:r>
          <w:t>49</w:t>
        </w:r>
        <w:r>
          <w:fldChar w:fldCharType="end"/>
        </w:r>
      </w:hyperlink>
    </w:p>
    <w:p>
      <w:pPr>
        <w:pStyle w:val="TOC1"/>
        <w:tabs>
          <w:tab w:val="right" w:leader="dot" w:pos="8306"/>
        </w:tabs>
      </w:pPr>
      <w:hyperlink w:anchor="_Toc2315" w:history="1">
        <w:r>
          <w:rPr>
            <w:rFonts w:ascii="仿宋" w:eastAsia="仿宋" w:hAnsi="仿宋" w:cs="仿宋" w:hint="eastAsia"/>
            <w:lang w:eastAsia="zh-CN"/>
          </w:rPr>
          <w:t>十四、烤漆设备项目实施时间节点</w:t>
        </w:r>
        <w:r>
          <w:tab/>
        </w:r>
        <w:r>
          <w:fldChar w:fldCharType="begin"/>
        </w:r>
        <w:r>
          <w:instrText xml:space="preserve"> PAGEREF _Toc2315 \h </w:instrText>
        </w:r>
        <w:r>
          <w:fldChar w:fldCharType="separate"/>
        </w:r>
        <w:r>
          <w:t>55</w:t>
        </w:r>
        <w:r>
          <w:fldChar w:fldCharType="end"/>
        </w:r>
      </w:hyperlink>
    </w:p>
    <w:p>
      <w:pPr>
        <w:pStyle w:val="TOC2"/>
        <w:tabs>
          <w:tab w:val="right" w:leader="dot" w:pos="8306"/>
        </w:tabs>
      </w:pPr>
      <w:hyperlink w:anchor="_Toc13025" w:history="1">
        <w:r>
          <w:rPr>
            <w:rFonts w:ascii="仿宋" w:eastAsia="仿宋" w:hAnsi="仿宋" w:cs="仿宋" w:hint="eastAsia"/>
            <w:lang w:eastAsia="zh-CN"/>
          </w:rPr>
          <w:t>(一)、烤漆设备项目启动阶段时间节点</w:t>
        </w:r>
        <w:r>
          <w:tab/>
        </w:r>
        <w:r>
          <w:fldChar w:fldCharType="begin"/>
        </w:r>
        <w:r>
          <w:instrText xml:space="preserve"> PAGEREF _Toc13025 \h </w:instrText>
        </w:r>
        <w:r>
          <w:fldChar w:fldCharType="separate"/>
        </w:r>
        <w:r>
          <w:t>55</w:t>
        </w:r>
        <w:r>
          <w:fldChar w:fldCharType="end"/>
        </w:r>
      </w:hyperlink>
    </w:p>
    <w:p>
      <w:pPr>
        <w:pStyle w:val="TOC2"/>
        <w:tabs>
          <w:tab w:val="right" w:leader="dot" w:pos="8306"/>
        </w:tabs>
      </w:pPr>
      <w:hyperlink w:anchor="_Toc29291" w:history="1">
        <w:r>
          <w:rPr>
            <w:rFonts w:ascii="仿宋" w:eastAsia="仿宋" w:hAnsi="仿宋" w:cs="仿宋" w:hint="eastAsia"/>
            <w:lang w:eastAsia="zh-CN"/>
          </w:rPr>
          <w:t>(二)、烤漆设备项目执行阶段时间节点</w:t>
        </w:r>
        <w:r>
          <w:tab/>
        </w:r>
        <w:r>
          <w:fldChar w:fldCharType="begin"/>
        </w:r>
        <w:r>
          <w:instrText xml:space="preserve"> PAGEREF _Toc29291 \h </w:instrText>
        </w:r>
        <w:r>
          <w:fldChar w:fldCharType="separate"/>
        </w:r>
        <w:r>
          <w:t>56</w:t>
        </w:r>
        <w:r>
          <w:fldChar w:fldCharType="end"/>
        </w:r>
      </w:hyperlink>
    </w:p>
    <w:p>
      <w:pPr>
        <w:pStyle w:val="TOC2"/>
        <w:tabs>
          <w:tab w:val="right" w:leader="dot" w:pos="8306"/>
        </w:tabs>
      </w:pPr>
      <w:hyperlink w:anchor="_Toc20122" w:history="1">
        <w:r>
          <w:rPr>
            <w:rFonts w:ascii="仿宋" w:eastAsia="仿宋" w:hAnsi="仿宋" w:cs="仿宋" w:hint="eastAsia"/>
            <w:lang w:eastAsia="zh-CN"/>
          </w:rPr>
          <w:t>(三)、烤漆设备项目完成阶段时间节点</w:t>
        </w:r>
        <w:r>
          <w:tab/>
        </w:r>
        <w:r>
          <w:fldChar w:fldCharType="begin"/>
        </w:r>
        <w:r>
          <w:instrText xml:space="preserve"> PAGEREF _Toc20122 \h </w:instrText>
        </w:r>
        <w:r>
          <w:fldChar w:fldCharType="separate"/>
        </w:r>
        <w:r>
          <w:t>57</w:t>
        </w:r>
        <w:r>
          <w:fldChar w:fldCharType="end"/>
        </w:r>
      </w:hyperlink>
    </w:p>
    <w:p>
      <w:pPr>
        <w:pStyle w:val="TOC1"/>
        <w:tabs>
          <w:tab w:val="right" w:leader="dot" w:pos="8306"/>
        </w:tabs>
      </w:pPr>
      <w:hyperlink w:anchor="_Toc13270" w:history="1">
        <w:r>
          <w:rPr>
            <w:rFonts w:ascii="仿宋" w:eastAsia="仿宋" w:hAnsi="仿宋" w:cs="仿宋" w:hint="eastAsia"/>
            <w:lang w:eastAsia="zh-CN"/>
          </w:rPr>
          <w:t>十五、烤漆设备项目实施保障措施</w:t>
        </w:r>
        <w:r>
          <w:tab/>
        </w:r>
        <w:r>
          <w:fldChar w:fldCharType="begin"/>
        </w:r>
        <w:r>
          <w:instrText xml:space="preserve"> PAGEREF _Toc13270 \h </w:instrText>
        </w:r>
        <w:r>
          <w:fldChar w:fldCharType="separate"/>
        </w:r>
        <w:r>
          <w:t>58</w:t>
        </w:r>
        <w:r>
          <w:fldChar w:fldCharType="end"/>
        </w:r>
      </w:hyperlink>
    </w:p>
    <w:p>
      <w:pPr>
        <w:pStyle w:val="TOC2"/>
        <w:tabs>
          <w:tab w:val="right" w:leader="dot" w:pos="8306"/>
        </w:tabs>
      </w:pPr>
      <w:hyperlink w:anchor="_Toc30774" w:history="1">
        <w:r>
          <w:rPr>
            <w:rFonts w:ascii="仿宋" w:eastAsia="仿宋" w:hAnsi="仿宋" w:cs="仿宋" w:hint="eastAsia"/>
            <w:lang w:eastAsia="zh-CN"/>
          </w:rPr>
          <w:t>(一)、烤漆设备项目实施保障机制</w:t>
        </w:r>
        <w:r>
          <w:tab/>
        </w:r>
        <w:r>
          <w:fldChar w:fldCharType="begin"/>
        </w:r>
        <w:r>
          <w:instrText xml:space="preserve"> PAGEREF _Toc30774 \h </w:instrText>
        </w:r>
        <w:r>
          <w:fldChar w:fldCharType="separate"/>
        </w:r>
        <w:r>
          <w:t>58</w:t>
        </w:r>
        <w:r>
          <w:fldChar w:fldCharType="end"/>
        </w:r>
      </w:hyperlink>
    </w:p>
    <w:p>
      <w:pPr>
        <w:pStyle w:val="TOC2"/>
        <w:tabs>
          <w:tab w:val="right" w:leader="dot" w:pos="8306"/>
        </w:tabs>
      </w:pPr>
      <w:hyperlink w:anchor="_Toc27276" w:history="1">
        <w:r>
          <w:rPr>
            <w:rFonts w:ascii="仿宋" w:eastAsia="仿宋" w:hAnsi="仿宋" w:cs="仿宋" w:hint="eastAsia"/>
            <w:lang w:eastAsia="zh-CN"/>
          </w:rPr>
          <w:t>(二)、烤漆设备项目法律合规要求</w:t>
        </w:r>
        <w:r>
          <w:tab/>
        </w:r>
        <w:r>
          <w:fldChar w:fldCharType="begin"/>
        </w:r>
        <w:r>
          <w:instrText xml:space="preserve"> PAGEREF _Toc27276 \h </w:instrText>
        </w:r>
        <w:r>
          <w:fldChar w:fldCharType="separate"/>
        </w:r>
        <w:r>
          <w:t>61</w:t>
        </w:r>
        <w:r>
          <w:fldChar w:fldCharType="end"/>
        </w:r>
      </w:hyperlink>
    </w:p>
    <w:p>
      <w:pPr>
        <w:pStyle w:val="TOC2"/>
        <w:tabs>
          <w:tab w:val="right" w:leader="dot" w:pos="8306"/>
        </w:tabs>
      </w:pPr>
      <w:hyperlink w:anchor="_Toc16918" w:history="1">
        <w:r>
          <w:rPr>
            <w:rFonts w:ascii="仿宋" w:eastAsia="仿宋" w:hAnsi="仿宋" w:cs="仿宋" w:hint="eastAsia"/>
            <w:lang w:eastAsia="zh-CN"/>
          </w:rPr>
          <w:t>(三)、烤漆设备项目合同管理与法律事务</w:t>
        </w:r>
        <w:r>
          <w:tab/>
        </w:r>
        <w:r>
          <w:fldChar w:fldCharType="begin"/>
        </w:r>
        <w:r>
          <w:instrText xml:space="preserve"> PAGEREF _Toc16918 \h </w:instrText>
        </w:r>
        <w:r>
          <w:fldChar w:fldCharType="separate"/>
        </w:r>
        <w:r>
          <w:t>65</w:t>
        </w:r>
        <w:r>
          <w:fldChar w:fldCharType="end"/>
        </w:r>
      </w:hyperlink>
    </w:p>
    <w:p>
      <w:pPr>
        <w:pStyle w:val="TOC2"/>
        <w:tabs>
          <w:tab w:val="right" w:leader="dot" w:pos="8306"/>
        </w:tabs>
      </w:pPr>
      <w:hyperlink w:anchor="_Toc10499" w:history="1">
        <w:r>
          <w:rPr>
            <w:rFonts w:ascii="仿宋" w:eastAsia="仿宋" w:hAnsi="仿宋" w:cs="仿宋" w:hint="eastAsia"/>
            <w:lang w:eastAsia="zh-CN"/>
          </w:rPr>
          <w:t>(四)、烤漆设备项目知识产权保护策略</w:t>
        </w:r>
        <w:r>
          <w:tab/>
        </w:r>
        <w:r>
          <w:fldChar w:fldCharType="begin"/>
        </w:r>
        <w:r>
          <w:instrText xml:space="preserve"> PAGEREF _Toc10499 \h </w:instrText>
        </w:r>
        <w:r>
          <w:fldChar w:fldCharType="separate"/>
        </w:r>
        <w:r>
          <w:t>72</w:t>
        </w:r>
        <w:r>
          <w:fldChar w:fldCharType="end"/>
        </w:r>
      </w:hyperlink>
    </w:p>
    <w:p>
      <w:pPr>
        <w:pStyle w:val="TOC1"/>
        <w:tabs>
          <w:tab w:val="right" w:leader="dot" w:pos="8306"/>
        </w:tabs>
      </w:pPr>
      <w:hyperlink w:anchor="_Toc13" w:history="1">
        <w:r>
          <w:rPr>
            <w:rFonts w:ascii="仿宋" w:eastAsia="仿宋" w:hAnsi="仿宋" w:cs="仿宋" w:hint="eastAsia"/>
            <w:lang w:eastAsia="zh-CN"/>
          </w:rPr>
          <w:t>十六、风险识别与分类</w:t>
        </w:r>
        <w:r>
          <w:tab/>
        </w:r>
        <w:r>
          <w:fldChar w:fldCharType="begin"/>
        </w:r>
        <w:r>
          <w:instrText xml:space="preserve"> PAGEREF _Toc13 \h </w:instrText>
        </w:r>
        <w:r>
          <w:fldChar w:fldCharType="separate"/>
        </w:r>
        <w:r>
          <w:t>74</w:t>
        </w:r>
        <w:r>
          <w:fldChar w:fldCharType="end"/>
        </w:r>
      </w:hyperlink>
    </w:p>
    <w:p>
      <w:pPr>
        <w:pStyle w:val="TOC2"/>
        <w:tabs>
          <w:tab w:val="right" w:leader="dot" w:pos="8306"/>
        </w:tabs>
      </w:pPr>
      <w:hyperlink w:anchor="_Toc6701" w:history="1">
        <w:r>
          <w:rPr>
            <w:rFonts w:ascii="仿宋" w:eastAsia="仿宋" w:hAnsi="仿宋" w:cs="仿宋" w:hint="eastAsia"/>
            <w:lang w:eastAsia="zh-CN"/>
          </w:rPr>
          <w:t>(一)、风险识别</w:t>
        </w:r>
        <w:r>
          <w:tab/>
        </w:r>
        <w:r>
          <w:fldChar w:fldCharType="begin"/>
        </w:r>
        <w:r>
          <w:instrText xml:space="preserve"> PAGEREF _Toc6701 \h </w:instrText>
        </w:r>
        <w:r>
          <w:fldChar w:fldCharType="separate"/>
        </w:r>
        <w:r>
          <w:t>74</w:t>
        </w:r>
        <w:r>
          <w:fldChar w:fldCharType="end"/>
        </w:r>
      </w:hyperlink>
    </w:p>
    <w:p>
      <w:pPr>
        <w:pStyle w:val="TOC2"/>
        <w:tabs>
          <w:tab w:val="right" w:leader="dot" w:pos="8306"/>
        </w:tabs>
      </w:pPr>
      <w:hyperlink w:anchor="_Toc26118" w:history="1">
        <w:r>
          <w:rPr>
            <w:rFonts w:ascii="仿宋" w:eastAsia="仿宋" w:hAnsi="仿宋" w:cs="仿宋" w:hint="eastAsia"/>
            <w:lang w:eastAsia="zh-CN"/>
          </w:rPr>
          <w:t>(二)、风险分类</w:t>
        </w:r>
        <w:r>
          <w:tab/>
        </w:r>
        <w:r>
          <w:fldChar w:fldCharType="begin"/>
        </w:r>
        <w:r>
          <w:instrText xml:space="preserve"> PAGEREF _Toc26118 \h </w:instrText>
        </w:r>
        <w:r>
          <w:fldChar w:fldCharType="separate"/>
        </w:r>
        <w:r>
          <w:t>75</w:t>
        </w:r>
        <w:r>
          <w:fldChar w:fldCharType="end"/>
        </w:r>
      </w:hyperlink>
    </w:p>
    <w:p>
      <w:pPr>
        <w:pStyle w:val="TOC1"/>
        <w:tabs>
          <w:tab w:val="right" w:leader="dot" w:pos="8306"/>
        </w:tabs>
      </w:pPr>
      <w:hyperlink w:anchor="_Toc3074" w:history="1">
        <w:r>
          <w:rPr>
            <w:rFonts w:ascii="仿宋" w:eastAsia="仿宋" w:hAnsi="仿宋" w:cs="仿宋" w:hint="eastAsia"/>
            <w:lang w:eastAsia="zh-CN"/>
          </w:rPr>
          <w:t>十七、烤漆设备项目治理与监督</w:t>
        </w:r>
        <w:r>
          <w:tab/>
        </w:r>
        <w:r>
          <w:fldChar w:fldCharType="begin"/>
        </w:r>
        <w:r>
          <w:instrText xml:space="preserve"> PAGEREF _Toc3074 \h </w:instrText>
        </w:r>
        <w:r>
          <w:fldChar w:fldCharType="separate"/>
        </w:r>
        <w:r>
          <w:t>77</w:t>
        </w:r>
        <w:r>
          <w:fldChar w:fldCharType="end"/>
        </w:r>
      </w:hyperlink>
    </w:p>
    <w:p>
      <w:pPr>
        <w:pStyle w:val="TOC2"/>
        <w:tabs>
          <w:tab w:val="right" w:leader="dot" w:pos="8306"/>
        </w:tabs>
      </w:pPr>
      <w:hyperlink w:anchor="_Toc13545" w:history="1">
        <w:r>
          <w:rPr>
            <w:rFonts w:ascii="仿宋" w:eastAsia="仿宋" w:hAnsi="仿宋" w:cs="仿宋" w:hint="eastAsia"/>
            <w:lang w:eastAsia="zh-CN"/>
          </w:rPr>
          <w:t>(一)、烤漆设备项目治理结构</w:t>
        </w:r>
        <w:r>
          <w:tab/>
        </w:r>
        <w:r>
          <w:fldChar w:fldCharType="begin"/>
        </w:r>
        <w:r>
          <w:instrText xml:space="preserve"> PAGEREF _Toc13545 \h </w:instrText>
        </w:r>
        <w:r>
          <w:fldChar w:fldCharType="separate"/>
        </w:r>
        <w:r>
          <w:t>77</w:t>
        </w:r>
        <w:r>
          <w:fldChar w:fldCharType="end"/>
        </w:r>
      </w:hyperlink>
    </w:p>
    <w:p>
      <w:pPr>
        <w:pStyle w:val="TOC2"/>
        <w:tabs>
          <w:tab w:val="right" w:leader="dot" w:pos="8306"/>
        </w:tabs>
      </w:pPr>
      <w:hyperlink w:anchor="_Toc851" w:history="1">
        <w:r>
          <w:rPr>
            <w:rFonts w:ascii="仿宋" w:eastAsia="仿宋" w:hAnsi="仿宋" w:cs="仿宋" w:hint="eastAsia"/>
            <w:lang w:eastAsia="zh-CN"/>
          </w:rPr>
          <w:t>(二)、监督与审计</w:t>
        </w:r>
        <w:r>
          <w:tab/>
        </w:r>
        <w:r>
          <w:fldChar w:fldCharType="begin"/>
        </w:r>
        <w:r>
          <w:instrText xml:space="preserve"> PAGEREF _Toc851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74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6746"/>
      <w:r>
        <w:rPr>
          <w:rFonts w:ascii="仿宋" w:eastAsia="仿宋" w:hAnsi="仿宋" w:cs="仿宋" w:hint="eastAsia"/>
          <w:sz w:val="28"/>
          <w:lang w:eastAsia="zh-CN"/>
        </w:rPr>
        <w:t>一、烤漆设备项目可持续发展</w:t>
      </w:r>
      <w:bookmarkEnd w:id="2"/>
    </w:p>
    <w:p>
      <w:pPr>
        <w:pStyle w:val="Heading2"/>
        <w:rPr>
          <w:rFonts w:ascii="仿宋" w:eastAsia="仿宋" w:hAnsi="仿宋" w:cs="仿宋" w:hint="eastAsia"/>
          <w:lang w:eastAsia="zh-CN"/>
        </w:rPr>
      </w:pPr>
      <w:bookmarkStart w:id="3" w:name="_Toc28985"/>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烤漆设备项目中，烤漆设备项目团队着眼于未来，明确了可持续发展的战略方向。制定的具体可持续发展目标包括降低资源使用、采用环保技术、最大化社会效益等。这一步骤不仅有助于烤漆设备项目在环保和社会责任方面达到最高标准，也为未来提供了明确的指引，确保烤漆设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可持续实践的融入烤漆设备项目管理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烤漆设备项目管理周期。从烤漆设备项目规划开始，烤漆设备项目团队就考虑了环境和社会的因素。在执行阶段，烤漆设备项目团队积极推动绿色技术的应用，优化资源利用。此外，关注员工的社会责任，通过培训和沟通活动提高员工对可持续发展的认知，使他们能够在日常工作中践行可持续实践。这些举措不仅为烤漆设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1415"/>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扎根于烤漆设备项目的可持续发展理念，我们深信环保与社会责任是烤漆设备项目成功的关键支柱。在烤漆设备项目的每一步，我们都致力于通过创新和实践，履行对环境和社会的坚定责任。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烤漆设备项目团队通过引入先进的环保技术、建立高效的废物处理系统以及推动能源节约措施，积极履行环保责任。定期的环保监测和评估确保烤漆设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烤漆设备项目不仅致力于自身可持续发展，还注重对社会的回馈。通过支持社区烤漆设备项目、参与慈善事业、提供培训机会等方式，烤漆设备项目积极履行社会责任。与当地社区建立积极互动，关注员工的工作与生活平衡，以及员工的身心健康，是烤漆设备项目在社会责任层面的关键举措。这样的实践不仅增强了烤漆设备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24124"/>
      <w:r>
        <w:rPr>
          <w:rFonts w:ascii="仿宋" w:eastAsia="仿宋" w:hAnsi="仿宋" w:cs="仿宋" w:hint="eastAsia"/>
          <w:sz w:val="28"/>
          <w:lang w:eastAsia="zh-CN"/>
        </w:rPr>
        <w:t>二、烤漆设备项目选址可行性分析</w:t>
      </w:r>
      <w:bookmarkEnd w:id="5"/>
    </w:p>
    <w:p>
      <w:pPr>
        <w:pStyle w:val="Heading2"/>
        <w:rPr>
          <w:rFonts w:ascii="仿宋" w:eastAsia="仿宋" w:hAnsi="仿宋" w:cs="仿宋" w:hint="eastAsia"/>
          <w:lang w:eastAsia="zh-CN"/>
        </w:rPr>
      </w:pPr>
      <w:bookmarkStart w:id="6" w:name="_Toc21136"/>
      <w:r>
        <w:rPr>
          <w:rFonts w:ascii="仿宋" w:eastAsia="仿宋" w:hAnsi="仿宋" w:cs="仿宋" w:hint="eastAsia"/>
          <w:lang w:eastAsia="zh-CN"/>
        </w:rPr>
        <w:t>(一)、烤漆设备项目选址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该烤漆设备项目选址位于XX省XX市XX区XXX街道</w:t>
      </w:r>
    </w:p>
    <w:p>
      <w:pPr>
        <w:pStyle w:val="Heading2"/>
        <w:ind w:firstLine="560" w:firstLineChars="200"/>
        <w:rPr>
          <w:rFonts w:ascii="仿宋" w:eastAsia="仿宋" w:hAnsi="仿宋" w:cs="仿宋" w:hint="eastAsia"/>
          <w:sz w:val="28"/>
          <w:lang w:eastAsia="zh-CN"/>
        </w:rPr>
      </w:pPr>
      <w:bookmarkStart w:id="7" w:name="_Toc31818"/>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烤漆设备项目的征地面积将根据烤漆设备项目的实际规模和需求进行精确规划。具体面积XXX平方米，旨在确保烤漆设备项目不仅能够满足当前的发展需求，还能够预留空间以适应未来的扩展。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净用地面积是在征地面积基础上去除不可利用面积后的实际可开发用地。具体面积XXX平方米，考虑到环保、交通、安全等多方面因素，以确保烤漆设备项目在整体利用效率上达到最优。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烤漆设备项目计划建设的建筑总规模具体面积XXX平方米。这一规模的确定综合考虑了烤漆设备项目的性质、规模，以及城市规划的相关要求，确保建筑布局与周边环境协调一致。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绿地率是烤漆设备项目用地中被规划为绿地的比例。具体面积XXX平方米，旨在通过合理规划绿地，改善烤漆设备项目周边环境，提升居民生活质量，并符合城市整体绿化规划。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5.容积率： 容积率是用地上可以建设的建筑总体积与用地面积之比。具体面积XXX，通过合理的容积率规划，确保烤漆设备项目建筑规模与周边环境和谐共生。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确保烤漆设备项目选址与当地城市规划相一致，具体面积XXX平方米。通过与城市规划部门深入沟通，确保烤漆设备项目不仅符合城市的整体发展方向，还能够融入城市的发展布局，为城市的长远发展贡献力量。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烤漆设备项目选址符合当地产业政策，具体面积XXX平方米。这包括烤漆设备项目对当地经济的促进作用，以及对相关产业的带动效应，确保烤漆设备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用地总体要求必须符合环保和可持续发展的原则，具体面积XXX平方米。通过采用绿色建筑设计、节能减排等措施，确保烤漆设备项目在建设和运营过程中对环境的影响最小化，达到可持续发展的要求。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确保烤漆设备项目选址具备必要的公共设施配套，具体面积XXX平方米。这包括交通便利性、教育、医疗等基础设施，以提高居民生活品质，使得烤漆设备项目选址更具吸引力。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考虑用地总体要求对当地社会稳定性的影响，具体面积XXX平方米。通过深入了解当地社区反馈，确保烤漆设备项目的选址和建设过程对当地社会和谐稳定产生积极作用。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烤漆设备项目选址不仅符合法规和规划，还在实际操作中具有可行性。这一全面规划将为烤漆设备项目的成功实施提供坚实的基础，确保烤漆设备项目选址阶段就能够奠定良好的发展基础。</w:t>
      </w:r>
    </w:p>
    <w:p>
      <w:pPr>
        <w:pStyle w:val="Heading2"/>
        <w:ind w:firstLine="560" w:firstLineChars="200"/>
        <w:rPr>
          <w:rFonts w:ascii="仿宋" w:eastAsia="仿宋" w:hAnsi="仿宋" w:cs="仿宋" w:hint="eastAsia"/>
          <w:sz w:val="28"/>
          <w:lang w:eastAsia="zh-CN"/>
        </w:rPr>
      </w:pPr>
      <w:bookmarkStart w:id="8" w:name="_Toc25134"/>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烤漆设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烤漆设备项目的设备规划和空间设计中，我们将采取灵活设备布局的措施。设备布局将根据实际需求进行灵活设计，避免不必要的浪费。通过合理规划设备摆放位置，我们将提高设备的利用率，减少设备间距，以确保烤漆设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烤漆设备项目内部引入共享设施的概念，例如共享会议室、办公区等。通过这种方式，我们可以减少对资源的重复建设，提高资源共享效率，从而减小烤漆设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25015"/>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烤漆设备项目的总图布置中，我们将不同功能区域进行明确的规划，以最大程度满足烤漆设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48"/>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烤漆设备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烤漆设备项目对环境的影响是综合评价的重要因素之一。我们将详细考虑选址周边的自然环境、生态保护区、水源地等情况，确保烤漆设备项目的建设和运营对环境影响最小化，并符合当地的环保法规标准。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对选址的评价还需充分考虑当地政府的产业政策和法规。我们将详细了解烤漆设备项目所在地的相关政策，确保烤漆设备项目的规划和运营与当地法规相符，降低不必要的法律风险。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考虑到社会稳定性对企业运营的重要性，我们将评估选址地区的社会安全情况、劳工关系、社区反馈等方面，以确保烤漆设备项目的建设和运营不会受到社会稳定性的负面影响。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最后，我们将综合考虑用地成本，包括土地购置费用、土地开发成本等。通过对用地成本的详细评估，我们能够做出更为精确的经济效益分析，为烤漆设备项目的投资决策提供有力支持。</w:t>
      </w:r>
    </w:p>
    <w:p>
      <w:pPr>
        <w:pStyle w:val="Heading1"/>
        <w:ind w:firstLine="560" w:firstLineChars="200"/>
        <w:rPr>
          <w:rFonts w:ascii="仿宋" w:eastAsia="仿宋" w:hAnsi="仿宋" w:cs="仿宋" w:hint="eastAsia"/>
          <w:sz w:val="28"/>
          <w:lang w:eastAsia="zh-CN"/>
        </w:rPr>
      </w:pPr>
      <w:bookmarkStart w:id="11" w:name="_Toc31611"/>
      <w:r>
        <w:rPr>
          <w:rFonts w:ascii="仿宋" w:eastAsia="仿宋" w:hAnsi="仿宋" w:cs="仿宋" w:hint="eastAsia"/>
          <w:sz w:val="28"/>
          <w:lang w:eastAsia="zh-CN"/>
        </w:rPr>
        <w:t>三、烤漆设备项目建设背景及必要性分析</w:t>
      </w:r>
      <w:bookmarkEnd w:id="11"/>
    </w:p>
    <w:p>
      <w:pPr>
        <w:pStyle w:val="Heading2"/>
        <w:rPr>
          <w:rFonts w:ascii="仿宋" w:eastAsia="仿宋" w:hAnsi="仿宋" w:cs="仿宋" w:hint="eastAsia"/>
          <w:lang w:eastAsia="zh-CN"/>
        </w:rPr>
      </w:pPr>
      <w:bookmarkStart w:id="12" w:name="_Toc15268"/>
      <w:r>
        <w:rPr>
          <w:rFonts w:ascii="仿宋" w:eastAsia="仿宋" w:hAnsi="仿宋" w:cs="仿宋" w:hint="eastAsia"/>
          <w:lang w:eastAsia="zh-CN"/>
        </w:rPr>
        <w:t>(一)、烤漆设备项目背景分析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烤漆设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烤漆设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烤漆设备项目在这个潮流中的定位。同时，我们将关注行业内涌现的新兴机遇，以便烤漆设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烤漆设备项目提供了强大的发展动力。我们将聚焦于行业内最新的技术发展趋势，包括但不限于人工智能、大数据分析、物联网等领域。通过深度的技术研究，我们将确保烤漆设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烤漆设备项目发展的源泉。我们将投入更多的精力对市场需求进行深入剖析，超越表面的需求，深入挖掘潜在的市场痛点和机遇。通过对市场需求的细致了解，烤漆设备项目将更有针对性地设计解决方案，满足市场的多样化需求，从而更好地促进烤漆设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烤漆设备项目战略至关重要。我们将对竞争态势进行更为深入的分析，包括但不限于市场份额、产品特点、客户满意度等多个维度。通过深度的竞争分析，烤漆设备项目将能够更准确地把握市场脉搏，制定具有竞争力的烤漆设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烤漆设备项目的发展具有直接的影响。我们将进行更为全面的法规和政策分析，了解行业发展中的潜在法律风险和合规挑战。通过充分了解和遵守相关法规，烤漆设备项目将确保在法律框架内合法合规运营，为烤漆设备项目的稳健发展提供有力支持。</w:t>
      </w:r>
    </w:p>
    <w:p>
      <w:pPr>
        <w:pStyle w:val="Heading2"/>
        <w:ind w:firstLine="560" w:firstLineChars="200"/>
        <w:rPr>
          <w:rFonts w:ascii="仿宋" w:eastAsia="仿宋" w:hAnsi="仿宋" w:cs="仿宋" w:hint="eastAsia"/>
          <w:sz w:val="28"/>
          <w:lang w:eastAsia="zh-CN"/>
        </w:rPr>
      </w:pPr>
      <w:bookmarkStart w:id="13" w:name="_Toc638"/>
      <w:r>
        <w:rPr>
          <w:rFonts w:ascii="仿宋" w:eastAsia="仿宋" w:hAnsi="仿宋" w:cs="仿宋" w:hint="eastAsia"/>
          <w:sz w:val="28"/>
          <w:lang w:eastAsia="zh-CN"/>
        </w:rPr>
        <w:t>(二)、烤漆设备项目建设必要性分析</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烤漆设备项目建设的迫切性源于对行业发展趋势的深刻洞察。我们正处于一个行业变革的时代，科技创新、数字化转型成为企业发展的关键动力。烤漆设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烤漆设备项目建设不仅仅是为了跟上潮流，更是为了通过技术创新推动企业的持续发展。通过引入先进的技术和解决方案，烤漆设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烤漆设备项目的建设成为必然选择，通过提高产品质量、拓展服务领域，从而在竞争中获得更多的机会。烤漆设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烤漆设备项目建设的必要性体现在对客户需求更精准的满足。通过烤漆设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烤漆设备项目建设的背后是对企业持续创新的追求。只有通过不断创新，企业才能在竞争中立于不败之地。烤漆设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32671"/>
      <w:r>
        <w:rPr>
          <w:rFonts w:ascii="仿宋" w:eastAsia="仿宋" w:hAnsi="仿宋" w:cs="仿宋" w:hint="eastAsia"/>
          <w:sz w:val="28"/>
          <w:lang w:eastAsia="zh-CN"/>
        </w:rPr>
        <w:t>四、市场分析、调研</w:t>
      </w:r>
      <w:bookmarkEnd w:id="14"/>
    </w:p>
    <w:p>
      <w:pPr>
        <w:pStyle w:val="Heading2"/>
        <w:rPr>
          <w:rFonts w:ascii="仿宋" w:eastAsia="仿宋" w:hAnsi="仿宋" w:cs="仿宋" w:hint="eastAsia"/>
          <w:lang w:eastAsia="zh-CN"/>
        </w:rPr>
      </w:pPr>
      <w:bookmarkStart w:id="15" w:name="_Toc7201"/>
      <w:r>
        <w:rPr>
          <w:rFonts w:ascii="仿宋" w:eastAsia="仿宋" w:hAnsi="仿宋" w:cs="仿宋" w:hint="eastAsia"/>
          <w:lang w:eastAsia="zh-CN"/>
        </w:rPr>
        <w:t>(一)、烤漆设备行业分析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烤漆设备行业一直以来都是市场的关注焦点。行业内的发展趋势、竞争态势以及潜在机会都对烤漆设备项目的推进产生深远的影响。通过深入研究行业的整体概貌，我们将更好地理解行业的核心特征，为烤漆设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烤漆设备行业，技术一直是推动创新和发展的关键因素。我们将对当前技术趋势进行详尽分析，包括但不限于人工智能、大数据应用、先进制造技术等。这有助于烤漆设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了解行业内的竞争格局是烤漆设备项目成功的基础。我们将对主要竞争对手进行深入研究，包括其市场份额、产品特点、市场定位等。通过全面了解竞争对手的优势和劣势，烤漆设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6" w:name="_Toc12309"/>
      <w:r>
        <w:rPr>
          <w:rFonts w:ascii="仿宋" w:eastAsia="仿宋" w:hAnsi="仿宋" w:cs="仿宋" w:hint="eastAsia"/>
          <w:sz w:val="28"/>
          <w:lang w:eastAsia="zh-CN"/>
        </w:rPr>
        <w:t>(二)、烤漆设备市场分析预测</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通过对市场规模的深入调研，我们将预测烤漆设备市场未来的增长趋势。这包括市场的整体规模、各细分领域的发展趋势等。烤漆设备项目可以根据市场的扩张速度和潜在机会，制定更符合市场需求的发展策略。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烤漆设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烤漆设备项目实施过程中需要充分考虑的因素。我们将对市场风险进行全面评估，包括但不限于政策法规风险、市场竞争风险、技术变革风险等。通过对潜在风险的深入分析，烤漆设备项目可以制定相应的风险缓解策略，降低不确定性对烤漆设备项目的影响。</w:t>
      </w:r>
    </w:p>
    <w:p>
      <w:pPr>
        <w:pStyle w:val="Heading1"/>
        <w:ind w:firstLine="560" w:firstLineChars="200"/>
        <w:rPr>
          <w:rFonts w:ascii="仿宋" w:eastAsia="仿宋" w:hAnsi="仿宋" w:cs="仿宋" w:hint="eastAsia"/>
          <w:sz w:val="28"/>
          <w:lang w:eastAsia="zh-CN"/>
        </w:rPr>
      </w:pPr>
      <w:bookmarkStart w:id="17" w:name="_Toc2110"/>
      <w:r>
        <w:rPr>
          <w:rFonts w:ascii="仿宋" w:eastAsia="仿宋" w:hAnsi="仿宋" w:cs="仿宋" w:hint="eastAsia"/>
          <w:sz w:val="28"/>
          <w:lang w:eastAsia="zh-CN"/>
        </w:rPr>
        <w:t>五、烤漆设备项目危机管理</w:t>
      </w:r>
      <w:bookmarkEnd w:id="17"/>
    </w:p>
    <w:p>
      <w:pPr>
        <w:pStyle w:val="Heading2"/>
        <w:rPr>
          <w:rFonts w:ascii="仿宋" w:eastAsia="仿宋" w:hAnsi="仿宋" w:cs="仿宋" w:hint="eastAsia"/>
          <w:lang w:eastAsia="zh-CN"/>
        </w:rPr>
      </w:pPr>
      <w:bookmarkStart w:id="18" w:name="_Toc4710"/>
      <w:r>
        <w:rPr>
          <w:rFonts w:ascii="仿宋" w:eastAsia="仿宋" w:hAnsi="仿宋" w:cs="仿宋" w:hint="eastAsia"/>
          <w:lang w:eastAsia="zh-CN"/>
        </w:rPr>
        <w:t>(一)、危机预警与识别</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烤漆设备项目危机管理中，危机预警与识别是确保烤漆设备项目稳健运行的核心步骤。通过建立全面的监测机制，烤漆设备项目团队旨在及时发现和理解潜在的风险和危机因素，以便采取及时的预防和应对措施，确保烤漆设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首先，通过深入的风险评估，烤漆设备项目团队全面分析了整个烤漆设备项目和各个阶段可能存在的威胁。这包括准确评估每个潜在风险的发生概率和可能影响的程度，为后续危机预警提供了有力支持。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烤漆设备项目团队着重于明确定义烤漆设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烤漆设备项目进展的持续监控，团队能够及时发现潜在问题并作出迅速反应。烤漆设备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在这一阶段，团队的专业素养和反应速度将发挥至关重要的作用，以确保潜在危机能够在初期得到有效的处理，最大程度地减轻负面影响。通过危机预警与识别，烤漆设备项目得以更有序、可控地推进。</w:t>
      </w:r>
    </w:p>
    <w:p>
      <w:pPr>
        <w:pStyle w:val="Heading2"/>
        <w:ind w:firstLine="560" w:firstLineChars="200"/>
        <w:rPr>
          <w:rFonts w:ascii="仿宋" w:eastAsia="仿宋" w:hAnsi="仿宋" w:cs="仿宋" w:hint="eastAsia"/>
          <w:sz w:val="28"/>
          <w:lang w:eastAsia="zh-CN"/>
        </w:rPr>
      </w:pPr>
      <w:bookmarkStart w:id="19" w:name="_Toc4082"/>
      <w:r>
        <w:rPr>
          <w:rFonts w:ascii="仿宋" w:eastAsia="仿宋" w:hAnsi="仿宋" w:cs="仿宋" w:hint="eastAsia"/>
          <w:sz w:val="28"/>
          <w:lang w:eastAsia="zh-CN"/>
        </w:rPr>
        <w:t>(二)、危机应对与恢复</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在危机发生时，烤漆设备项目团队立即行动，成立了应急小组。该小组的任务是迅速制定并实施紧急应对措施，以最小化潜在损失。以下是采取的主要措施：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暂停烤漆设备项目进度：为遏制危机蔓延，烤漆设备项目暂时停止进行，以便全面评估当前状况。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资源重新分配：重新评估烤漆设备项目资源的分配，确保最大限度地减小损失。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实时沟通：与关键利益相关者建立实时沟通机制，向他们传递烤漆设备项目危机的实际状况，保障烤漆设备项目核心利益。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在紧急应对的同时，烤漆设备项目团队强调了团队协作和有效沟通的重要性。以下是团队协作的关键举措：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信息共享机制：建立了信息共享平台，确保团队成员能够及时获取烤漆设备项目危机的实时信息。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领导者沟通：烤漆设备项目领导者通过定期会议和即时沟通工具，指导团队应对危机，保持团队稳定运行。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随着危机得到初步控制，烤漆设备项目团队转向制定恢复计划，以确保烤漆设备项目能够从中迅速恢复。主要恢复计划包括：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修复受损的进度计划：重新评估烤漆设备项目进度，制定修复计划，确保烤漆设备项目尽快回归正常进程。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重新调整资源分配：优化资源分配，确保烤漆设备项目在有限资源下高效运转。</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https://d.book118.com/767100150142006025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烤漆设备项目规划设计纲要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烤漆设备项目规划设计纲要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烤漆设备项目规划设计纲要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烤漆设备项目规划设计纲要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烤漆设备项目规划设计纲要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烤漆设备项目规划设计纲要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烤漆设备项目规划设计纲要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烤漆设备项目规划设计纲要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烤漆设备项目规划设计纲要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烤漆设备项目规划设计纲要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烤漆设备项目规划设计纲要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烤漆设备项目规划设计纲要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烤漆设备项目规划设计纲要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烤漆设备项目规划设计纲要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烤漆设备项目规划设计纲要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烤漆设备项目规划设计纲要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烤漆设备项目规划设计纲要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018470C"/>
    <w:rsid w:val="1018470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67100150142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2024-01-04T21:32:00Z</dcterms:created>
  <dcterms:modified xsi:type="dcterms:W3CDTF">2024-01-04T21:32:44Z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1718063B9A58449BBEB40EF7DE774035_11</vt:lpwstr>
  </property>
  <property fmtid="{D5CDD505-2E9C-101B-9397-08002B2CF9AE}" pid="3" name="KSOProductBuildVer">
    <vt:lpwstr>2052-12.1.0.16120</vt:lpwstr>
  </property>
</Properties>
</file>