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</w:pP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2024年中考化学专题复习----实验探究题</w:t>
      </w:r>
    </w:p>
    <w:p>
      <w:pPr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实验小组同学从实验室向老师借了如图1所示的仪器完成实验。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826000" cy="174371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26000" cy="1744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（1）仪器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的名称是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（2）若用高锰酸钾制取氧气，可选用的发生装置是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(填字母)：如用E装置来测定制得氧气的体积，植物油上方的空气对实验结果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(填“有”或“无”)影响。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（3）实验室制取二氧化碳时，发生反应的化学方程式为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，同学们为了能控制反应的发生和停止，选择的发生装置为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(填字母)，制得的二氧化碳如用D装置收集，应从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(填“a”或“b”)端通入。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（4）小组同学在老师的指导下用塑料瓶收集氧气，连接氧气传感器对微粒的运动进行探究(如图2)。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708400" cy="17437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08400" cy="1744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实验步骤为：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将塑料瓶敞口放置；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双手贴在塑料瓶外壁上；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将塑料瓶的瓶口朝下。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实时测出氧气的体积分数随时间变化的曲线(如图3)。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据图分析，最能说明分子不断运动的是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(填“MN”、“NP”或“PQ”)段；NP段和MN段相比，氧气体积分数减小加快说明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>化学是以实验为基础的科学，实验是科学探究的重要手段。根据图示回答下列问题：</w:t>
      </w:r>
    </w:p>
    <w:p>
      <w:pPr>
        <w:spacing w:line="360" w:lineRule="auto"/>
        <w:ind w:firstLine="273" w:firstLineChars="130"/>
        <w:jc w:val="left"/>
        <w:textAlignment w:val="center"/>
        <w:sectPr>
          <w:headerReference w:type="default" r:id="rId6"/>
          <w:footerReference w:type="default" r:id="rId7"/>
          <w:pgSz w:w="11906" w:h="16838"/>
          <w:pgMar w:top="1134" w:right="707" w:bottom="937" w:left="1134" w:header="426" w:footer="515" w:gutter="0"/>
          <w:cols w:num="1" w:space="425"/>
          <w:docGrid w:type="lines" w:linePitch="312" w:charSpace="0"/>
        </w:sectPr>
      </w:pPr>
      <w:r>
        <w:drawing>
          <wp:inline distT="0" distB="0" distL="0" distR="0">
            <wp:extent cx="4775200" cy="11684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752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（1）A实验中，将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分别插入两个集气瓶中，比较氧气含量多少； 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（2）B实验中，向两支试管中分别加入1-2小粒的碘和高锰酸钾，再各加入5mL水振荡，现象如图所示，由此得出的实验结论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。 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（3）C实验中，若要区分硬水和软水，向两支试管中分别加入等量的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，生活中通过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可以降低水的硬度； 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（4）D实验中，铜片上白磷燃烧，水中白磷不燃烧，由此得出燃烧的条件之一是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。   </w:t>
      </w:r>
    </w:p>
    <w:p>
      <w:pPr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>兴趣小组的同学在实验室进行粗盐（只含有难溶性杂质）提纯和配制氢氧化钠溶液的实验。回答下列问题：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（1）实验一：粗盐提纯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859655" cy="14732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59867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上图中操作有错误的是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（填数字序号，下同）。正确的实验步骤是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（2）操作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中，当观察到蒸发皿中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时，停止加热。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（3）实验二：用氢氧化钠固体配制50g质量分数为10％的氢氧化钠溶液，配制过程如下图所示。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927600" cy="113411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27600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指出图中称量步骤的不正确操作：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（4）称量氢氧化钠时，天平指针偏右时就开始称量，量水的过程中俯视读数，若其他操作均正确，则配得溶液的质量分数会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（填“偏大”或“偏小”或“不变”）。</w:t>
      </w:r>
    </w:p>
    <w:p>
      <w:pPr>
        <w:spacing w:line="360" w:lineRule="auto"/>
        <w:ind w:left="0"/>
        <w:jc w:val="left"/>
        <w:sectPr>
          <w:headerReference w:type="default" r:id="rId11"/>
          <w:footerReference w:type="default" r:id="rId12"/>
          <w:type w:val="nextPage"/>
          <w:pgSz w:w="11906" w:h="16838"/>
          <w:pgMar w:top="1134" w:right="707" w:bottom="937" w:left="1134" w:header="426" w:footer="515" w:gutter="0"/>
          <w:pgNumType w:start="2"/>
          <w:cols w:num="1" w:space="425"/>
          <w:titlePg w:val="0"/>
          <w:docGrid w:type="lines" w:linePitch="312" w:charSpace="0"/>
        </w:sectPr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>根据下图实验回答问题：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032000" cy="138811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（1）将喷一半水的石蕊小花放入集气瓶后观察到的现象是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（2）石蕊小花喷一半水的目的是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某兴趣小组利用下列装置进行实验室制取和收集气体的实验，请回答：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893310" cy="16256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93733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（1）指出仪器名称：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（2）若用高锰酸钾制取氧气，应选用的的发生装置是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（填字母）。你认为该装置中还缺少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（3）若用过氧化氢制取氧气，还需要用到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（填化学式），能否用高锰酸钾制取氧气后的剩余物代替该物质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（填“能”或“否”）。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（4）加热混有二氧化锰的氯酸钾固体制取氧气的化学方程式是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（5）选用D装置收集气体时，表明气体已集满的现象是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（6）若用F装置收集该气体，则气体从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端进入（填“b”或“c”）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（7）实验结束后，有人问：“我用带火星的木条伸入集气瓶内，为什么不会复燃？”请你推测导致这种现象的可能原因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（写一个）。</w:t>
      </w:r>
    </w:p>
    <w:p>
      <w:pPr>
        <w:spacing w:line="360" w:lineRule="auto"/>
        <w:ind w:left="0"/>
        <w:jc w:val="left"/>
        <w:sectPr>
          <w:headerReference w:type="default" r:id="rId15"/>
          <w:footerReference w:type="default" r:id="rId16"/>
          <w:type w:val="nextPage"/>
          <w:pgSz w:w="11906" w:h="16838"/>
          <w:pgMar w:top="1134" w:right="707" w:bottom="937" w:left="1134" w:header="426" w:footer="515" w:gutter="0"/>
          <w:pgNumType w:start="3"/>
          <w:cols w:num="1" w:space="425"/>
          <w:titlePg w:val="0"/>
          <w:docGrid w:type="lines" w:linePitch="312" w:charSpace="0"/>
        </w:sectPr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>依据如图装置进行实验（夹持仪器略去）验证可燃物燃烧的条件。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268855" cy="20828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269067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实验过程：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将大小相同的两块白磷分别放入盛有冷水和热水的试管中，未观察到明显现象；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通入O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，观察到A中白磷燃烧，B中无明显现象。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（1）实验过程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中，B中白磷未燃烧的原因是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。 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（2）实验过程中，能说明可燃物燃烧需要氧气的实验现象是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。   </w:t>
      </w:r>
    </w:p>
    <w:p>
      <w:pPr>
        <w:spacing w:line="360" w:lineRule="auto"/>
        <w:ind w:left="0"/>
        <w:jc w:val="left"/>
        <w:textAlignment w:val="center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>实验室配制50g溶质质量分数为6%的氯化钠溶液，其操作如图所示。请回答下列问题：（已知水的密度为1g/cm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081655" cy="135445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081867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472055" cy="135445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72267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（1）实验操作的正确顺序为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（用字母序号表示）。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（2）选用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（填“10”、“50”或“500”）mL量筒量取所需水的体积。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（3）操作C中玻璃棒的作用是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（4）若用量筒量取水时仰视读数，其他操作均正确，则所配制溶液的溶质质量分数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（填“偏大”、“偏小”或“不变”）。</w:t>
      </w:r>
    </w:p>
    <w:p>
      <w:pPr>
        <w:spacing w:line="360" w:lineRule="auto"/>
        <w:ind w:left="0"/>
        <w:jc w:val="left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>电镀是金属防锈的方法之一．某电镀厂有三个分别给金属表面镀锌、镀铜、镀银的车间，每个车间电镀液的溶质中只含有易溶的锌盐、铜盐和银盐中的一种物质．现取三个车间的电镀液于烧杯中，标为1、2、3号，某小组同学通过实验对三种电镀液中溶质成分进行探究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[提出问题]三种电镀液中溶质的成分是什么？</w:t>
      </w:r>
    </w:p>
    <w:p>
      <w:pPr>
        <w:spacing w:line="360" w:lineRule="auto"/>
        <w:ind w:firstLine="286" w:firstLineChars="130"/>
        <w:jc w:val="left"/>
        <w:sectPr>
          <w:headerReference w:type="default" r:id="rId20"/>
          <w:footerReference w:type="default" r:id="rId21"/>
          <w:type w:val="nextPage"/>
          <w:pgSz w:w="11906" w:h="16838"/>
          <w:pgMar w:top="1134" w:right="707" w:bottom="937" w:left="1134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[探究实验1]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133600" cy="128651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[表达与交流]甲同学认为2号电镀液中的溶质一定不是硫酸铜，你认为他的结论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（填“正确”或“不正确”）．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[探究实验2]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182110" cy="16256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182533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[反思与评价]乙同学认为3号电镀液中的溶质一定是硫酸锌，请你对乙同学的结论给予评价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                                                                                                                                                                                                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[探究实验3]根据上述实验，丙同学取少量的1号电镀液与少量的2号电镀液混合，立即出现有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生成的明显现象，由此小组同学确定了三种电镀液中分别含有的溶质的成分．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解释与结论：探究实验3中发生反应的化学方程式为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，请帮助他们将三种电镀液中溶质成分的化学式填写在烧杯的标签上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>兴趣小组同学进行CO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的制取与性质的相关实验。完成下面小题。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335655" cy="16256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335867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675255" cy="181165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675467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（1）如图A，实验室制取CO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的化学方程式为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，收集一瓶CO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，验满的操作是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（2）如图B，实验前两个纸袋保持平衡，向右侧纸袋中倾倒CO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气体，纸袋下沉，由此说明CO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的性质是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26"/>
          <w:footerReference w:type="default" r:id="rId27"/>
          <w:type w:val="nextPage"/>
          <w:pgSz w:w="11906" w:h="16838"/>
          <w:pgMar w:top="1134" w:right="707" w:bottom="937" w:left="1134" w:header="426" w:footer="515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（3）如图C，向充满CO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的软矿泉水瓶中倒入澄清石灰水，旋紧瓶塞后充分振荡。观察到的现象是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、澄清石灰水变浑浊，反应的化学方程式为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（4）如图D，实验观察到试纸1不变色，试纸2变红色，试纸3不变色，由此得到的结论是_。</w:t>
      </w:r>
    </w:p>
    <w:p>
      <w:pPr>
        <w:spacing w:line="360" w:lineRule="auto"/>
        <w:ind w:left="0"/>
        <w:jc w:val="left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>实验是学习化学的重要途径。根据下列有关实验回答问题：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115310" cy="179451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115733" cy="179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3200400" cy="17272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172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（1）图1实验可得出水是由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组成；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（2）图2将过氧化氢溶液倒入烧杯中，完全反应后天平不平衡，该反应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（填“遵守”或“不遵守”）质量守恒定律，用化学方程式解释其原因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（3）图3能观察到的现象是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，用化学方程式解释其原因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（4）图4白磷、红磷都是可燃物，一段时间后能观察到的现象是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，说明燃烧需要的条件之一是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>为探究碳还原氧化铜的最佳实验条件，用木炭粉和氧化铜的干燥混合物1～2.5g进行系列实验。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（查阅资料）碳还原氧化铜得到的铜中可能含有少量的氧化亚铜；铜不能与稀硫酸反应。氧化亚铜为红色固体，能与稀硫酸反应：Cu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O+H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═CuSO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+H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O+Cu。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（进行实验）实验1：取质量比1：11的木炭粉和氧化铜混合物1.3g，进行实验。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1"/>
        <w:gridCol w:w="2758"/>
        <w:gridCol w:w="388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序号</w:t>
            </w:r>
          </w:p>
        </w:tc>
        <w:tc>
          <w:tcPr>
            <w:tcW w:w="27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1﹣1</w:t>
            </w:r>
          </w:p>
        </w:tc>
        <w:tc>
          <w:tcPr>
            <w:tcW w:w="388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1﹣2</w:t>
            </w:r>
          </w:p>
        </w:tc>
      </w:tr>
    </w:tbl>
    <w:p>
      <w:pPr>
        <w:sectPr>
          <w:headerReference w:type="default" r:id="rId30"/>
          <w:footerReference w:type="default" r:id="rId31"/>
          <w:type w:val="nextPage"/>
          <w:pgSz w:w="11906" w:h="16838"/>
          <w:pgMar w:top="1134" w:right="707" w:bottom="937" w:left="1134" w:header="426" w:footer="515" w:gutter="0"/>
          <w:pgNumType w:start="6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1"/>
        <w:gridCol w:w="2758"/>
        <w:gridCol w:w="388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装置</w:t>
            </w:r>
          </w:p>
        </w:tc>
        <w:tc>
          <w:tcPr>
            <w:tcW w:w="27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  <w:textAlignment w:val="center"/>
            </w:pPr>
            <w:r>
              <w:drawing>
                <wp:inline distT="0" distB="0" distL="0" distR="0">
                  <wp:extent cx="1557655" cy="1422400"/>
                  <wp:effectExtent l="0" t="0" r="0" b="0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7867" cy="14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8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  <w:textAlignment w:val="center"/>
            </w:pPr>
            <w:r>
              <w:drawing>
                <wp:inline distT="0" distB="0" distL="0" distR="0">
                  <wp:extent cx="1930400" cy="1811655"/>
                  <wp:effectExtent l="0" t="0" r="0" b="0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0400" cy="18118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反应后物质的颜色、状态</w:t>
            </w:r>
          </w:p>
        </w:tc>
        <w:tc>
          <w:tcPr>
            <w:tcW w:w="27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黑色粉末中混有少量红色固体</w:t>
            </w:r>
          </w:p>
        </w:tc>
        <w:tc>
          <w:tcPr>
            <w:tcW w:w="388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红色固体有金属光泽，混有极少量黑色物质</w:t>
            </w:r>
          </w:p>
        </w:tc>
      </w:tr>
    </w:tbl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实验2：取一定量的混合物，用1﹣2装置进行实验。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3043"/>
        <w:gridCol w:w="2544"/>
        <w:gridCol w:w="2544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序号</w:t>
            </w:r>
          </w:p>
        </w:tc>
        <w:tc>
          <w:tcPr>
            <w:tcW w:w="30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木炭粉与氧化铜的质量比</w:t>
            </w:r>
          </w:p>
        </w:tc>
        <w:tc>
          <w:tcPr>
            <w:tcW w:w="0" w:type="auto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反应后物质的颜色、状态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2﹣1</w:t>
            </w:r>
          </w:p>
        </w:tc>
        <w:tc>
          <w:tcPr>
            <w:tcW w:w="30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1：9</w:t>
            </w:r>
          </w:p>
        </w:tc>
        <w:tc>
          <w:tcPr>
            <w:tcW w:w="2544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红色固体有金属光泽</w:t>
            </w:r>
          </w:p>
        </w:tc>
        <w:tc>
          <w:tcPr>
            <w:tcW w:w="254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混有少量黑色物质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2﹣2</w:t>
            </w:r>
          </w:p>
        </w:tc>
        <w:tc>
          <w:tcPr>
            <w:tcW w:w="30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1：10</w:t>
            </w:r>
          </w:p>
        </w:tc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>
            <w:pPr>
              <w:spacing w:line="360" w:lineRule="auto"/>
            </w:pPr>
          </w:p>
        </w:tc>
        <w:tc>
          <w:tcPr>
            <w:tcW w:w="254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混有很少量黑色物质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2﹣3</w:t>
            </w:r>
          </w:p>
        </w:tc>
        <w:tc>
          <w:tcPr>
            <w:tcW w:w="30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1：11</w:t>
            </w:r>
          </w:p>
        </w:tc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>
            <w:pPr>
              <w:spacing w:line="360" w:lineRule="auto"/>
            </w:pPr>
          </w:p>
        </w:tc>
        <w:tc>
          <w:tcPr>
            <w:tcW w:w="254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混有极少量黑色物质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2﹣4</w:t>
            </w:r>
          </w:p>
        </w:tc>
        <w:tc>
          <w:tcPr>
            <w:tcW w:w="30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1：12</w:t>
            </w:r>
          </w:p>
        </w:tc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>
            <w:pPr>
              <w:spacing w:line="360" w:lineRule="auto"/>
            </w:pPr>
          </w:p>
        </w:tc>
        <w:tc>
          <w:tcPr>
            <w:tcW w:w="254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无黑色物质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2﹣5</w:t>
            </w:r>
          </w:p>
        </w:tc>
        <w:tc>
          <w:tcPr>
            <w:tcW w:w="30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1：13</w:t>
            </w:r>
          </w:p>
        </w:tc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>
            <w:pPr>
              <w:spacing w:line="360" w:lineRule="auto"/>
            </w:pPr>
          </w:p>
        </w:tc>
        <w:tc>
          <w:tcPr>
            <w:tcW w:w="254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混有较多黑色物质</w:t>
            </w:r>
          </w:p>
        </w:tc>
      </w:tr>
    </w:tbl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（1）（解释与结论）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氧化铜是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色固体。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配平化学方程式：C+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CuO </w:t>
      </w:r>
      <w:r>
        <w:rPr>
          <w:position w:val="0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pt;height:38pt" o:ole="" coordsize="21600,21600" o:preferrelative="t" filled="f" stroked="f">
            <v:imagedata r:id="rId34" o:title=""/>
            <o:lock v:ext="edit" aspectratio="f"/>
            <w10:anchorlock/>
          </v:shape>
          <o:OLEObject Type="Embed" ProgID="Equation.DSMT4" ShapeID="_x0000_i1025" DrawAspect="Content" ObjectID="_1468075725" r:id="rId35"/>
        </w:objec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Cu+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↑。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该反应前后化合价发生改变的元素是：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（3）实验1﹣2中，证明产生了CO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的现象是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（4）实验1的目的是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（5）实验2的结论是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（6）（反思与评价）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实验2没有进行质量比为1：14的实验，理由是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（7）为检验2﹣4的红色固体中是否含Cu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O，所需试剂是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  <w:sectPr>
          <w:headerReference w:type="default" r:id="rId36"/>
          <w:footerReference w:type="default" r:id="rId37"/>
          <w:type w:val="nextPage"/>
          <w:pgSz w:w="11906" w:h="16838"/>
          <w:pgMar w:top="1134" w:right="707" w:bottom="937" w:left="1134" w:header="426" w:footer="515" w:gutter="0"/>
          <w:pgNumType w:start="7"/>
          <w:cols w:num="1" w:space="425"/>
          <w:titlePg w:val="0"/>
          <w:docGrid w:type="lines" w:linePitch="312" w:charSpace="0"/>
        </w:sectPr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>某化学兴趣小组的同学在进行“活泼金属与酸的反应”实验时，对铝和铝的化合物的性质进行了探究。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029200" cy="201485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201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（查阅资料）铝是一种活泼金属，在空气中表现出良好的抗腐蚀性，是由于铝与氧气作用形成一层致密的氧化膜覆盖在铝的表面。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（性质探究）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（1）金属的活动性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甲同学将用砂纸打磨过的铝片放入氯化镁溶液中，看到的现象是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，说明铝的金属活动性排在镁的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（2）金属与酸的反应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铝片与稀硫酸反应产生氢气的速度与时间的关系如图1所示，单质铝与稀硫酸反应的化学方程式为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。图中从a点到c点曲线上升的原因可能是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将铝片与pH相同的足量稀硫酸、稀盐酸反应，结果是生成氢气的速度前者比后者慢很多。甲同学认为，可能是两片铝片的大小、质地等不一致的原因，于是将某铝片从中间切成两等份，再分别放入pH相同的稀硫酸和稀盐酸中，观察反应现象，结果仍是生成氢气的速度前者比后者慢得多。此实验方法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。乙同学提出，可能是与稀硫酸反应的铝片表面有氧化膜的原因，大家一致表示反对，因为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。丙同学对比盐酸和硫酸的化学式之后，认为可能是盐酸中的氯离子对反应产生促进作用，你认为还存在另一种可能是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（验证猜想）为了验证是“盐酸中的氯离子对反应产生促进作用”的猜想，大家一起设计了如图2所示的实验如果该实验能证明猜想，则加入的两种溶液的溶质化学式分别为A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，B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</w:pPr>
      <w:r>
        <w:t>13．</w:t>
      </w:r>
      <w:r>
        <w:rPr>
          <w:rFonts w:ascii="Times New Roman" w:hAnsi="Times New Roman"/>
          <w:b w:val="0"/>
          <w:i w:val="0"/>
          <w:color w:val="000000"/>
          <w:sz w:val="22"/>
        </w:rPr>
        <w:t>某化学小组同学做镁条在空气中燃烧实验时，发现生成物中还有少量黑色固体，针对这一现象及相关问题，他们开展了如下探究，请仔细阅读并参与他们的探究之旅。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【探究目的】探究黑色固体是镁与空气中什么物质反应产生的？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【查阅资料】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稀有气体一般与其他物质反应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39"/>
          <w:footerReference w:type="default" r:id="rId40"/>
          <w:type w:val="nextPage"/>
          <w:pgSz w:w="11906" w:h="16838"/>
          <w:pgMar w:top="1134" w:right="707" w:bottom="937" w:left="1134" w:header="426" w:footer="515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光亮的镁条与水反应，表面会生成白色固体。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【分析猜想】分析空气中各种成分，进行猜想：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（1）猜想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是氧气   猜想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是氮气   猜想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（2）【实验一】镁带与氧气的反应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甲同学探究了影响过氧化氢制取氧气速度的某种因素，进行了三次实验并记录各收集相同体积氧气所需要的时间如下表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826000" cy="110045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8260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第 3 次实验中，X 的值应为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（3）实验结论：在相同条件下，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过氧化氢分解得越快。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（4）乙同学在量筒中盛满水，倒置于水槽中，通过分液漏斗把 20mL 某浓度的过氧化氢溶液加入锥形瓶中，记录量筒中气体的体积（图 1）。数据如下表：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202055" cy="113411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9"/>
        <w:gridCol w:w="1007"/>
        <w:gridCol w:w="1007"/>
        <w:gridCol w:w="730"/>
        <w:gridCol w:w="1007"/>
        <w:gridCol w:w="730"/>
        <w:gridCol w:w="730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时间/min</w:t>
            </w:r>
          </w:p>
        </w:tc>
        <w:tc>
          <w:tcPr>
            <w:tcW w:w="1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</w:t>
            </w:r>
          </w:p>
        </w:tc>
        <w:tc>
          <w:tcPr>
            <w:tcW w:w="1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</w:t>
            </w:r>
          </w:p>
        </w:tc>
        <w:tc>
          <w:tcPr>
            <w:tcW w:w="7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</w:t>
            </w:r>
          </w:p>
        </w:tc>
        <w:tc>
          <w:tcPr>
            <w:tcW w:w="1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7</w:t>
            </w:r>
          </w:p>
        </w:tc>
        <w:tc>
          <w:tcPr>
            <w:tcW w:w="7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9</w:t>
            </w:r>
          </w:p>
        </w:tc>
        <w:tc>
          <w:tcPr>
            <w:tcW w:w="7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量筒读数/mL</w:t>
            </w:r>
          </w:p>
        </w:tc>
        <w:tc>
          <w:tcPr>
            <w:tcW w:w="1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60.0</w:t>
            </w:r>
          </w:p>
        </w:tc>
        <w:tc>
          <w:tcPr>
            <w:tcW w:w="1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82.0</w:t>
            </w:r>
          </w:p>
        </w:tc>
        <w:tc>
          <w:tcPr>
            <w:tcW w:w="7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88</w:t>
            </w:r>
          </w:p>
        </w:tc>
        <w:tc>
          <w:tcPr>
            <w:tcW w:w="1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89.5</w:t>
            </w:r>
          </w:p>
        </w:tc>
        <w:tc>
          <w:tcPr>
            <w:tcW w:w="7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90</w:t>
            </w:r>
          </w:p>
        </w:tc>
        <w:tc>
          <w:tcPr>
            <w:tcW w:w="7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90</w:t>
            </w:r>
          </w:p>
        </w:tc>
      </w:tr>
    </w:tbl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请根据以上过程和实验数据综合分析，最终生成氧气的体积是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mL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（5）请在下面坐标图中绘制出 0～10 min 生成氧气体积随时间变化的曲线。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489710" cy="1100455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（6）燃烧镁带，观察现象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将镁带打磨光亮，点燃伸入盛满氧气的集气瓶中，产生大量白烟，生成白色固体。实验结论：镁与氧气反应生成白色的氧化镁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【实验二】镁带与氮气反应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收集氮气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燃烧镁带，观察现象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https://d.book118.com/767110104142006041</w:t>
        </w:r>
      </w:hyperlink>
    </w:p>
    <w:p>
      <w:pPr>
        <w:spacing w:line="360" w:lineRule="auto"/>
        <w:ind w:firstLine="273" w:firstLineChars="130"/>
        <w:jc w:val="left"/>
        <w:textAlignment w:val="center"/>
      </w:pPr>
    </w:p>
    <w:sectPr>
      <w:headerReference w:type="default" r:id="rId45"/>
      <w:footerReference w:type="default" r:id="rId46"/>
      <w:type w:val="nextPage"/>
      <w:pgSz w:w="11906" w:h="16838"/>
      <w:pgMar w:top="1134" w:right="707" w:bottom="937" w:left="1134" w:header="426" w:footer="515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right"/>
      <w:rPr>
        <w:rFonts w:ascii="微软雅黑" w:eastAsia="微软雅黑" w:hAnsi="微软雅黑"/>
      </w:rPr>
    </w:pPr>
    <w:bookmarkStart w:id="0" w:name="_GoBack"/>
    <w:bookmarkEnd w:id="0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right"/>
      <w:rPr>
        <w:rFonts w:ascii="微软雅黑" w:eastAsia="微软雅黑" w:hAnsi="微软雅黑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right"/>
      <w:rPr>
        <w:rFonts w:ascii="微软雅黑" w:eastAsia="微软雅黑" w:hAnsi="微软雅黑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right"/>
      <w:rPr>
        <w:rFonts w:ascii="微软雅黑" w:eastAsia="微软雅黑" w:hAnsi="微软雅黑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right"/>
      <w:rPr>
        <w:rFonts w:ascii="微软雅黑" w:eastAsia="微软雅黑" w:hAnsi="微软雅黑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right"/>
      <w:rPr>
        <w:rFonts w:ascii="微软雅黑" w:eastAsia="微软雅黑" w:hAnsi="微软雅黑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right"/>
      <w:rPr>
        <w:rFonts w:ascii="微软雅黑" w:eastAsia="微软雅黑" w:hAnsi="微软雅黑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right"/>
      <w:rPr>
        <w:rFonts w:ascii="微软雅黑" w:eastAsia="微软雅黑" w:hAnsi="微软雅黑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right"/>
      <w:rPr>
        <w:rFonts w:ascii="微软雅黑" w:eastAsia="微软雅黑" w:hAnsi="微软雅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081D28AA"/>
  </w:rsids>
  <w:docVars>
    <w:docVar w:name="commondata" w:val="eyJoZGlkIjoiMzAxMmI5Y2U4ZWFhZGU3YzRkOGQ2MDVhZDdiYzUwNTc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header" Target="header2.xml" /><Relationship Id="rId12" Type="http://schemas.openxmlformats.org/officeDocument/2006/relationships/footer" Target="footer2.xml" /><Relationship Id="rId13" Type="http://schemas.openxmlformats.org/officeDocument/2006/relationships/image" Target="media/image6.png" /><Relationship Id="rId14" Type="http://schemas.openxmlformats.org/officeDocument/2006/relationships/image" Target="media/image7.png" /><Relationship Id="rId15" Type="http://schemas.openxmlformats.org/officeDocument/2006/relationships/header" Target="header3.xml" /><Relationship Id="rId16" Type="http://schemas.openxmlformats.org/officeDocument/2006/relationships/footer" Target="footer3.xml" /><Relationship Id="rId17" Type="http://schemas.openxmlformats.org/officeDocument/2006/relationships/image" Target="media/image8.png" /><Relationship Id="rId18" Type="http://schemas.openxmlformats.org/officeDocument/2006/relationships/image" Target="media/image9.png" /><Relationship Id="rId19" Type="http://schemas.openxmlformats.org/officeDocument/2006/relationships/image" Target="media/image10.png" /><Relationship Id="rId2" Type="http://schemas.openxmlformats.org/officeDocument/2006/relationships/webSettings" Target="webSettings.xml" /><Relationship Id="rId20" Type="http://schemas.openxmlformats.org/officeDocument/2006/relationships/header" Target="header4.xml" /><Relationship Id="rId21" Type="http://schemas.openxmlformats.org/officeDocument/2006/relationships/footer" Target="footer4.xml" /><Relationship Id="rId22" Type="http://schemas.openxmlformats.org/officeDocument/2006/relationships/image" Target="media/image11.png" /><Relationship Id="rId23" Type="http://schemas.openxmlformats.org/officeDocument/2006/relationships/image" Target="media/image12.png" /><Relationship Id="rId24" Type="http://schemas.openxmlformats.org/officeDocument/2006/relationships/image" Target="media/image13.png" /><Relationship Id="rId25" Type="http://schemas.openxmlformats.org/officeDocument/2006/relationships/image" Target="media/image14.png" /><Relationship Id="rId26" Type="http://schemas.openxmlformats.org/officeDocument/2006/relationships/header" Target="header5.xml" /><Relationship Id="rId27" Type="http://schemas.openxmlformats.org/officeDocument/2006/relationships/footer" Target="footer5.xml" /><Relationship Id="rId28" Type="http://schemas.openxmlformats.org/officeDocument/2006/relationships/image" Target="media/image15.png" /><Relationship Id="rId29" Type="http://schemas.openxmlformats.org/officeDocument/2006/relationships/image" Target="media/image16.png" /><Relationship Id="rId3" Type="http://schemas.openxmlformats.org/officeDocument/2006/relationships/fontTable" Target="fontTable.xml" /><Relationship Id="rId30" Type="http://schemas.openxmlformats.org/officeDocument/2006/relationships/header" Target="header6.xml" /><Relationship Id="rId31" Type="http://schemas.openxmlformats.org/officeDocument/2006/relationships/footer" Target="footer6.xml" /><Relationship Id="rId32" Type="http://schemas.openxmlformats.org/officeDocument/2006/relationships/image" Target="media/image17.png" /><Relationship Id="rId33" Type="http://schemas.openxmlformats.org/officeDocument/2006/relationships/image" Target="media/image18.png" /><Relationship Id="rId34" Type="http://schemas.openxmlformats.org/officeDocument/2006/relationships/image" Target="media/image19.wmf" /><Relationship Id="rId35" Type="http://schemas.openxmlformats.org/officeDocument/2006/relationships/oleObject" Target="embeddings/oleObject1.bin" /><Relationship Id="rId36" Type="http://schemas.openxmlformats.org/officeDocument/2006/relationships/header" Target="header7.xml" /><Relationship Id="rId37" Type="http://schemas.openxmlformats.org/officeDocument/2006/relationships/footer" Target="footer7.xml" /><Relationship Id="rId38" Type="http://schemas.openxmlformats.org/officeDocument/2006/relationships/image" Target="media/image20.png" /><Relationship Id="rId39" Type="http://schemas.openxmlformats.org/officeDocument/2006/relationships/header" Target="header8.xml" /><Relationship Id="rId4" Type="http://schemas.openxmlformats.org/officeDocument/2006/relationships/image" Target="media/image1.png" /><Relationship Id="rId40" Type="http://schemas.openxmlformats.org/officeDocument/2006/relationships/footer" Target="footer8.xml" /><Relationship Id="rId41" Type="http://schemas.openxmlformats.org/officeDocument/2006/relationships/image" Target="media/image21.png" /><Relationship Id="rId42" Type="http://schemas.openxmlformats.org/officeDocument/2006/relationships/image" Target="media/image22.png" /><Relationship Id="rId43" Type="http://schemas.openxmlformats.org/officeDocument/2006/relationships/image" Target="media/image23.png" /><Relationship Id="rId44" Type="http://schemas.openxmlformats.org/officeDocument/2006/relationships/hyperlink" Target="https://d.book118.com/767110104142006041" TargetMode="External" /><Relationship Id="rId45" Type="http://schemas.openxmlformats.org/officeDocument/2006/relationships/header" Target="header9.xml" /><Relationship Id="rId46" Type="http://schemas.openxmlformats.org/officeDocument/2006/relationships/footer" Target="footer9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5</cp:revision>
  <dcterms:created xsi:type="dcterms:W3CDTF">2021-12-20T01:40:00Z</dcterms:created>
  <dcterms:modified xsi:type="dcterms:W3CDTF">2024-02-13T14:08:14Z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2DDA702E794E4F40AA86B179E0724F76_12</vt:lpwstr>
  </property>
  <property fmtid="{D5CDD505-2E9C-101B-9397-08002B2CF9AE}" pid="3" name="KSOProductBuildVer">
    <vt:lpwstr>2052-12.1.0.16388</vt:lpwstr>
  </property>
</Properties>
</file>