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近红外光谱仪项目计划设计方案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06" w:history="1">
        <w:r>
          <w:rPr>
            <w:rFonts w:ascii="仿宋" w:eastAsia="仿宋" w:hAnsi="仿宋" w:cs="仿宋" w:hint="eastAsia"/>
            <w:lang w:eastAsia="zh-CN"/>
          </w:rPr>
          <w:t>前言</w:t>
        </w:r>
        <w:r>
          <w:tab/>
        </w:r>
        <w:r>
          <w:fldChar w:fldCharType="begin"/>
        </w:r>
        <w:r>
          <w:instrText xml:space="preserve"> PAGEREF _Toc12706 \h </w:instrText>
        </w:r>
        <w:r>
          <w:fldChar w:fldCharType="separate"/>
        </w:r>
        <w:r>
          <w:t>3</w:t>
        </w:r>
        <w:r>
          <w:fldChar w:fldCharType="end"/>
        </w:r>
      </w:hyperlink>
    </w:p>
    <w:p>
      <w:pPr>
        <w:pStyle w:val="TOC1"/>
        <w:tabs>
          <w:tab w:val="right" w:leader="dot" w:pos="8306"/>
        </w:tabs>
      </w:pPr>
      <w:hyperlink w:anchor="_Toc25783" w:history="1">
        <w:r>
          <w:rPr>
            <w:rFonts w:ascii="仿宋" w:eastAsia="仿宋" w:hAnsi="仿宋" w:cs="仿宋" w:hint="eastAsia"/>
            <w:lang w:eastAsia="zh-CN"/>
          </w:rPr>
          <w:t>一、近红外光谱仪项目可持续发展</w:t>
        </w:r>
        <w:r>
          <w:tab/>
        </w:r>
        <w:r>
          <w:fldChar w:fldCharType="begin"/>
        </w:r>
        <w:r>
          <w:instrText xml:space="preserve"> PAGEREF _Toc25783 \h </w:instrText>
        </w:r>
        <w:r>
          <w:fldChar w:fldCharType="separate"/>
        </w:r>
        <w:r>
          <w:t>3</w:t>
        </w:r>
        <w:r>
          <w:fldChar w:fldCharType="end"/>
        </w:r>
      </w:hyperlink>
    </w:p>
    <w:p>
      <w:pPr>
        <w:pStyle w:val="TOC2"/>
        <w:tabs>
          <w:tab w:val="right" w:leader="dot" w:pos="8306"/>
        </w:tabs>
      </w:pPr>
      <w:hyperlink w:anchor="_Toc9577" w:history="1">
        <w:r>
          <w:rPr>
            <w:rFonts w:ascii="仿宋" w:eastAsia="仿宋" w:hAnsi="仿宋" w:cs="仿宋" w:hint="eastAsia"/>
            <w:lang w:eastAsia="zh-CN"/>
          </w:rPr>
          <w:t>(一)、可持续战略与实践</w:t>
        </w:r>
        <w:r>
          <w:tab/>
        </w:r>
        <w:r>
          <w:fldChar w:fldCharType="begin"/>
        </w:r>
        <w:r>
          <w:instrText xml:space="preserve"> PAGEREF _Toc9577 \h </w:instrText>
        </w:r>
        <w:r>
          <w:fldChar w:fldCharType="separate"/>
        </w:r>
        <w:r>
          <w:t>3</w:t>
        </w:r>
        <w:r>
          <w:fldChar w:fldCharType="end"/>
        </w:r>
      </w:hyperlink>
    </w:p>
    <w:p>
      <w:pPr>
        <w:pStyle w:val="TOC2"/>
        <w:tabs>
          <w:tab w:val="right" w:leader="dot" w:pos="8306"/>
        </w:tabs>
      </w:pPr>
      <w:hyperlink w:anchor="_Toc14895" w:history="1">
        <w:r>
          <w:rPr>
            <w:rFonts w:ascii="仿宋" w:eastAsia="仿宋" w:hAnsi="仿宋" w:cs="仿宋" w:hint="eastAsia"/>
            <w:lang w:eastAsia="zh-CN"/>
          </w:rPr>
          <w:t>(二)、环保与社会责任</w:t>
        </w:r>
        <w:r>
          <w:tab/>
        </w:r>
        <w:r>
          <w:fldChar w:fldCharType="begin"/>
        </w:r>
        <w:r>
          <w:instrText xml:space="preserve"> PAGEREF _Toc14895 \h </w:instrText>
        </w:r>
        <w:r>
          <w:fldChar w:fldCharType="separate"/>
        </w:r>
        <w:r>
          <w:t>4</w:t>
        </w:r>
        <w:r>
          <w:fldChar w:fldCharType="end"/>
        </w:r>
      </w:hyperlink>
    </w:p>
    <w:p>
      <w:pPr>
        <w:pStyle w:val="TOC1"/>
        <w:tabs>
          <w:tab w:val="right" w:leader="dot" w:pos="8306"/>
        </w:tabs>
      </w:pPr>
      <w:hyperlink w:anchor="_Toc2364" w:history="1">
        <w:r>
          <w:rPr>
            <w:rFonts w:ascii="仿宋" w:eastAsia="仿宋" w:hAnsi="仿宋" w:cs="仿宋" w:hint="eastAsia"/>
            <w:lang w:eastAsia="zh-CN"/>
          </w:rPr>
          <w:t>二、近红外光谱仪项目绩效评估</w:t>
        </w:r>
        <w:r>
          <w:tab/>
        </w:r>
        <w:r>
          <w:fldChar w:fldCharType="begin"/>
        </w:r>
        <w:r>
          <w:instrText xml:space="preserve"> PAGEREF _Toc2364 \h </w:instrText>
        </w:r>
        <w:r>
          <w:fldChar w:fldCharType="separate"/>
        </w:r>
        <w:r>
          <w:t>5</w:t>
        </w:r>
        <w:r>
          <w:fldChar w:fldCharType="end"/>
        </w:r>
      </w:hyperlink>
    </w:p>
    <w:p>
      <w:pPr>
        <w:pStyle w:val="TOC2"/>
        <w:tabs>
          <w:tab w:val="right" w:leader="dot" w:pos="8306"/>
        </w:tabs>
      </w:pPr>
      <w:hyperlink w:anchor="_Toc32302" w:history="1">
        <w:r>
          <w:rPr>
            <w:rFonts w:ascii="仿宋" w:eastAsia="仿宋" w:hAnsi="仿宋" w:cs="仿宋" w:hint="eastAsia"/>
            <w:lang w:eastAsia="zh-CN"/>
          </w:rPr>
          <w:t>(一)、绩效评估指标</w:t>
        </w:r>
        <w:r>
          <w:tab/>
        </w:r>
        <w:r>
          <w:fldChar w:fldCharType="begin"/>
        </w:r>
        <w:r>
          <w:instrText xml:space="preserve"> PAGEREF _Toc32302 \h </w:instrText>
        </w:r>
        <w:r>
          <w:fldChar w:fldCharType="separate"/>
        </w:r>
        <w:r>
          <w:t>5</w:t>
        </w:r>
        <w:r>
          <w:fldChar w:fldCharType="end"/>
        </w:r>
      </w:hyperlink>
    </w:p>
    <w:p>
      <w:pPr>
        <w:pStyle w:val="TOC2"/>
        <w:tabs>
          <w:tab w:val="right" w:leader="dot" w:pos="8306"/>
        </w:tabs>
      </w:pPr>
      <w:hyperlink w:anchor="_Toc6778" w:history="1">
        <w:r>
          <w:rPr>
            <w:rFonts w:ascii="仿宋" w:eastAsia="仿宋" w:hAnsi="仿宋" w:cs="仿宋" w:hint="eastAsia"/>
            <w:lang w:eastAsia="zh-CN"/>
          </w:rPr>
          <w:t>(二)、绩效评估方法</w:t>
        </w:r>
        <w:r>
          <w:tab/>
        </w:r>
        <w:r>
          <w:fldChar w:fldCharType="begin"/>
        </w:r>
        <w:r>
          <w:instrText xml:space="preserve"> PAGEREF _Toc6778 \h </w:instrText>
        </w:r>
        <w:r>
          <w:fldChar w:fldCharType="separate"/>
        </w:r>
        <w:r>
          <w:t>6</w:t>
        </w:r>
        <w:r>
          <w:fldChar w:fldCharType="end"/>
        </w:r>
      </w:hyperlink>
    </w:p>
    <w:p>
      <w:pPr>
        <w:pStyle w:val="TOC2"/>
        <w:tabs>
          <w:tab w:val="right" w:leader="dot" w:pos="8306"/>
        </w:tabs>
      </w:pPr>
      <w:hyperlink w:anchor="_Toc12251" w:history="1">
        <w:r>
          <w:rPr>
            <w:rFonts w:ascii="仿宋" w:eastAsia="仿宋" w:hAnsi="仿宋" w:cs="仿宋" w:hint="eastAsia"/>
            <w:lang w:eastAsia="zh-CN"/>
          </w:rPr>
          <w:t>(三)、绩效评估周期</w:t>
        </w:r>
        <w:r>
          <w:tab/>
        </w:r>
        <w:r>
          <w:fldChar w:fldCharType="begin"/>
        </w:r>
        <w:r>
          <w:instrText xml:space="preserve"> PAGEREF _Toc12251 \h </w:instrText>
        </w:r>
        <w:r>
          <w:fldChar w:fldCharType="separate"/>
        </w:r>
        <w:r>
          <w:t>7</w:t>
        </w:r>
        <w:r>
          <w:fldChar w:fldCharType="end"/>
        </w:r>
      </w:hyperlink>
    </w:p>
    <w:p>
      <w:pPr>
        <w:pStyle w:val="TOC1"/>
        <w:tabs>
          <w:tab w:val="right" w:leader="dot" w:pos="8306"/>
        </w:tabs>
      </w:pPr>
      <w:hyperlink w:anchor="_Toc24021" w:history="1">
        <w:r>
          <w:rPr>
            <w:rFonts w:ascii="仿宋" w:eastAsia="仿宋" w:hAnsi="仿宋" w:cs="仿宋" w:hint="eastAsia"/>
            <w:lang w:eastAsia="zh-CN"/>
          </w:rPr>
          <w:t>三、工艺说明</w:t>
        </w:r>
        <w:r>
          <w:tab/>
        </w:r>
        <w:r>
          <w:fldChar w:fldCharType="begin"/>
        </w:r>
        <w:r>
          <w:instrText xml:space="preserve"> PAGEREF _Toc24021 \h </w:instrText>
        </w:r>
        <w:r>
          <w:fldChar w:fldCharType="separate"/>
        </w:r>
        <w:r>
          <w:t>8</w:t>
        </w:r>
        <w:r>
          <w:fldChar w:fldCharType="end"/>
        </w:r>
      </w:hyperlink>
    </w:p>
    <w:p>
      <w:pPr>
        <w:pStyle w:val="TOC2"/>
        <w:tabs>
          <w:tab w:val="right" w:leader="dot" w:pos="8306"/>
        </w:tabs>
      </w:pPr>
      <w:hyperlink w:anchor="_Toc17090" w:history="1">
        <w:r>
          <w:rPr>
            <w:rFonts w:ascii="仿宋" w:eastAsia="仿宋" w:hAnsi="仿宋" w:cs="仿宋" w:hint="eastAsia"/>
            <w:lang w:eastAsia="zh-CN"/>
          </w:rPr>
          <w:t>(一)、技术管理特点</w:t>
        </w:r>
        <w:r>
          <w:tab/>
        </w:r>
        <w:r>
          <w:fldChar w:fldCharType="begin"/>
        </w:r>
        <w:r>
          <w:instrText xml:space="preserve"> PAGEREF _Toc17090 \h </w:instrText>
        </w:r>
        <w:r>
          <w:fldChar w:fldCharType="separate"/>
        </w:r>
        <w:r>
          <w:t>8</w:t>
        </w:r>
        <w:r>
          <w:fldChar w:fldCharType="end"/>
        </w:r>
      </w:hyperlink>
    </w:p>
    <w:p>
      <w:pPr>
        <w:pStyle w:val="TOC2"/>
        <w:tabs>
          <w:tab w:val="right" w:leader="dot" w:pos="8306"/>
        </w:tabs>
      </w:pPr>
      <w:hyperlink w:anchor="_Toc23517" w:history="1">
        <w:r>
          <w:rPr>
            <w:rFonts w:ascii="仿宋" w:eastAsia="仿宋" w:hAnsi="仿宋" w:cs="仿宋" w:hint="eastAsia"/>
            <w:lang w:eastAsia="zh-CN"/>
          </w:rPr>
          <w:t>(二)、近红外光谱仪项目工艺技术设计方案</w:t>
        </w:r>
        <w:r>
          <w:tab/>
        </w:r>
        <w:r>
          <w:fldChar w:fldCharType="begin"/>
        </w:r>
        <w:r>
          <w:instrText xml:space="preserve"> PAGEREF _Toc23517 \h </w:instrText>
        </w:r>
        <w:r>
          <w:fldChar w:fldCharType="separate"/>
        </w:r>
        <w:r>
          <w:t>9</w:t>
        </w:r>
        <w:r>
          <w:fldChar w:fldCharType="end"/>
        </w:r>
      </w:hyperlink>
    </w:p>
    <w:p>
      <w:pPr>
        <w:pStyle w:val="TOC2"/>
        <w:tabs>
          <w:tab w:val="right" w:leader="dot" w:pos="8306"/>
        </w:tabs>
      </w:pPr>
      <w:hyperlink w:anchor="_Toc15258" w:history="1">
        <w:r>
          <w:rPr>
            <w:rFonts w:ascii="仿宋" w:eastAsia="仿宋" w:hAnsi="仿宋" w:cs="仿宋" w:hint="eastAsia"/>
            <w:lang w:eastAsia="zh-CN"/>
          </w:rPr>
          <w:t>(三)、设备选型方案</w:t>
        </w:r>
        <w:r>
          <w:tab/>
        </w:r>
        <w:r>
          <w:fldChar w:fldCharType="begin"/>
        </w:r>
        <w:r>
          <w:instrText xml:space="preserve"> PAGEREF _Toc15258 \h </w:instrText>
        </w:r>
        <w:r>
          <w:fldChar w:fldCharType="separate"/>
        </w:r>
        <w:r>
          <w:t>10</w:t>
        </w:r>
        <w:r>
          <w:fldChar w:fldCharType="end"/>
        </w:r>
      </w:hyperlink>
    </w:p>
    <w:p>
      <w:pPr>
        <w:pStyle w:val="TOC1"/>
        <w:tabs>
          <w:tab w:val="right" w:leader="dot" w:pos="8306"/>
        </w:tabs>
      </w:pPr>
      <w:hyperlink w:anchor="_Toc21290" w:history="1">
        <w:r>
          <w:rPr>
            <w:rFonts w:ascii="仿宋" w:eastAsia="仿宋" w:hAnsi="仿宋" w:cs="仿宋" w:hint="eastAsia"/>
            <w:lang w:eastAsia="zh-CN"/>
          </w:rPr>
          <w:t>四、近红外光谱仪项目土建工程</w:t>
        </w:r>
        <w:r>
          <w:tab/>
        </w:r>
        <w:r>
          <w:fldChar w:fldCharType="begin"/>
        </w:r>
        <w:r>
          <w:instrText xml:space="preserve"> PAGEREF _Toc21290 \h </w:instrText>
        </w:r>
        <w:r>
          <w:fldChar w:fldCharType="separate"/>
        </w:r>
        <w:r>
          <w:t>12</w:t>
        </w:r>
        <w:r>
          <w:fldChar w:fldCharType="end"/>
        </w:r>
      </w:hyperlink>
    </w:p>
    <w:p>
      <w:pPr>
        <w:pStyle w:val="TOC2"/>
        <w:tabs>
          <w:tab w:val="right" w:leader="dot" w:pos="8306"/>
        </w:tabs>
      </w:pPr>
      <w:hyperlink w:anchor="_Toc82" w:history="1">
        <w:r>
          <w:rPr>
            <w:rFonts w:ascii="仿宋" w:eastAsia="仿宋" w:hAnsi="仿宋" w:cs="仿宋" w:hint="eastAsia"/>
            <w:lang w:eastAsia="zh-CN"/>
          </w:rPr>
          <w:t>(一)、建筑工程设计原则</w:t>
        </w:r>
        <w:r>
          <w:tab/>
        </w:r>
        <w:r>
          <w:fldChar w:fldCharType="begin"/>
        </w:r>
        <w:r>
          <w:instrText xml:space="preserve"> PAGEREF _Toc82 \h </w:instrText>
        </w:r>
        <w:r>
          <w:fldChar w:fldCharType="separate"/>
        </w:r>
        <w:r>
          <w:t>12</w:t>
        </w:r>
        <w:r>
          <w:fldChar w:fldCharType="end"/>
        </w:r>
      </w:hyperlink>
    </w:p>
    <w:p>
      <w:pPr>
        <w:pStyle w:val="TOC2"/>
        <w:tabs>
          <w:tab w:val="right" w:leader="dot" w:pos="8306"/>
        </w:tabs>
      </w:pPr>
      <w:hyperlink w:anchor="_Toc5315" w:history="1">
        <w:r>
          <w:rPr>
            <w:rFonts w:ascii="仿宋" w:eastAsia="仿宋" w:hAnsi="仿宋" w:cs="仿宋" w:hint="eastAsia"/>
            <w:lang w:eastAsia="zh-CN"/>
          </w:rPr>
          <w:t>(二)、土建工程设计年限及安全等级</w:t>
        </w:r>
        <w:r>
          <w:tab/>
        </w:r>
        <w:r>
          <w:fldChar w:fldCharType="begin"/>
        </w:r>
        <w:r>
          <w:instrText xml:space="preserve"> PAGEREF _Toc5315 \h </w:instrText>
        </w:r>
        <w:r>
          <w:fldChar w:fldCharType="separate"/>
        </w:r>
        <w:r>
          <w:t>13</w:t>
        </w:r>
        <w:r>
          <w:fldChar w:fldCharType="end"/>
        </w:r>
      </w:hyperlink>
    </w:p>
    <w:p>
      <w:pPr>
        <w:pStyle w:val="TOC2"/>
        <w:tabs>
          <w:tab w:val="right" w:leader="dot" w:pos="8306"/>
        </w:tabs>
      </w:pPr>
      <w:hyperlink w:anchor="_Toc23906" w:history="1">
        <w:r>
          <w:rPr>
            <w:rFonts w:ascii="仿宋" w:eastAsia="仿宋" w:hAnsi="仿宋" w:cs="仿宋" w:hint="eastAsia"/>
            <w:lang w:eastAsia="zh-CN"/>
          </w:rPr>
          <w:t>(三)、建筑工程设计总体要求</w:t>
        </w:r>
        <w:r>
          <w:tab/>
        </w:r>
        <w:r>
          <w:fldChar w:fldCharType="begin"/>
        </w:r>
        <w:r>
          <w:instrText xml:space="preserve"> PAGEREF _Toc23906 \h </w:instrText>
        </w:r>
        <w:r>
          <w:fldChar w:fldCharType="separate"/>
        </w:r>
        <w:r>
          <w:t>14</w:t>
        </w:r>
        <w:r>
          <w:fldChar w:fldCharType="end"/>
        </w:r>
      </w:hyperlink>
    </w:p>
    <w:p>
      <w:pPr>
        <w:pStyle w:val="TOC2"/>
        <w:tabs>
          <w:tab w:val="right" w:leader="dot" w:pos="8306"/>
        </w:tabs>
      </w:pPr>
      <w:hyperlink w:anchor="_Toc9381" w:history="1">
        <w:r>
          <w:rPr>
            <w:rFonts w:ascii="仿宋" w:eastAsia="仿宋" w:hAnsi="仿宋" w:cs="仿宋" w:hint="eastAsia"/>
            <w:lang w:eastAsia="zh-CN"/>
          </w:rPr>
          <w:t>(四)、土建工程建设指标</w:t>
        </w:r>
        <w:r>
          <w:tab/>
        </w:r>
        <w:r>
          <w:fldChar w:fldCharType="begin"/>
        </w:r>
        <w:r>
          <w:instrText xml:space="preserve"> PAGEREF _Toc9381 \h </w:instrText>
        </w:r>
        <w:r>
          <w:fldChar w:fldCharType="separate"/>
        </w:r>
        <w:r>
          <w:t>15</w:t>
        </w:r>
        <w:r>
          <w:fldChar w:fldCharType="end"/>
        </w:r>
      </w:hyperlink>
    </w:p>
    <w:p>
      <w:pPr>
        <w:pStyle w:val="TOC1"/>
        <w:tabs>
          <w:tab w:val="right" w:leader="dot" w:pos="8306"/>
        </w:tabs>
      </w:pPr>
      <w:hyperlink w:anchor="_Toc4778" w:history="1">
        <w:r>
          <w:rPr>
            <w:rFonts w:ascii="仿宋" w:eastAsia="仿宋" w:hAnsi="仿宋" w:cs="仿宋" w:hint="eastAsia"/>
            <w:lang w:eastAsia="zh-CN"/>
          </w:rPr>
          <w:t>五、近红外光谱仪项目概论</w:t>
        </w:r>
        <w:r>
          <w:tab/>
        </w:r>
        <w:r>
          <w:fldChar w:fldCharType="begin"/>
        </w:r>
        <w:r>
          <w:instrText xml:space="preserve"> PAGEREF _Toc4778 \h </w:instrText>
        </w:r>
        <w:r>
          <w:fldChar w:fldCharType="separate"/>
        </w:r>
        <w:r>
          <w:t>15</w:t>
        </w:r>
        <w:r>
          <w:fldChar w:fldCharType="end"/>
        </w:r>
      </w:hyperlink>
    </w:p>
    <w:p>
      <w:pPr>
        <w:pStyle w:val="TOC2"/>
        <w:tabs>
          <w:tab w:val="right" w:leader="dot" w:pos="8306"/>
        </w:tabs>
      </w:pPr>
      <w:hyperlink w:anchor="_Toc18331" w:history="1">
        <w:r>
          <w:rPr>
            <w:rFonts w:ascii="仿宋" w:eastAsia="仿宋" w:hAnsi="仿宋" w:cs="仿宋" w:hint="eastAsia"/>
            <w:lang w:eastAsia="zh-CN"/>
          </w:rPr>
          <w:t>(一)、近红外光谱仪项目概况</w:t>
        </w:r>
        <w:r>
          <w:tab/>
        </w:r>
        <w:r>
          <w:fldChar w:fldCharType="begin"/>
        </w:r>
        <w:r>
          <w:instrText xml:space="preserve"> PAGEREF _Toc18331 \h </w:instrText>
        </w:r>
        <w:r>
          <w:fldChar w:fldCharType="separate"/>
        </w:r>
        <w:r>
          <w:t>15</w:t>
        </w:r>
        <w:r>
          <w:fldChar w:fldCharType="end"/>
        </w:r>
      </w:hyperlink>
    </w:p>
    <w:p>
      <w:pPr>
        <w:pStyle w:val="TOC2"/>
        <w:tabs>
          <w:tab w:val="right" w:leader="dot" w:pos="8306"/>
        </w:tabs>
      </w:pPr>
      <w:hyperlink w:anchor="_Toc3190" w:history="1">
        <w:r>
          <w:rPr>
            <w:rFonts w:ascii="仿宋" w:eastAsia="仿宋" w:hAnsi="仿宋" w:cs="仿宋" w:hint="eastAsia"/>
            <w:lang w:eastAsia="zh-CN"/>
          </w:rPr>
          <w:t>(二)、近红外光谱仪项目目标</w:t>
        </w:r>
        <w:r>
          <w:tab/>
        </w:r>
        <w:r>
          <w:fldChar w:fldCharType="begin"/>
        </w:r>
        <w:r>
          <w:instrText xml:space="preserve"> PAGEREF _Toc3190 \h </w:instrText>
        </w:r>
        <w:r>
          <w:fldChar w:fldCharType="separate"/>
        </w:r>
        <w:r>
          <w:t>17</w:t>
        </w:r>
        <w:r>
          <w:fldChar w:fldCharType="end"/>
        </w:r>
      </w:hyperlink>
    </w:p>
    <w:p>
      <w:pPr>
        <w:pStyle w:val="TOC2"/>
        <w:tabs>
          <w:tab w:val="right" w:leader="dot" w:pos="8306"/>
        </w:tabs>
      </w:pPr>
      <w:hyperlink w:anchor="_Toc12489" w:history="1">
        <w:r>
          <w:rPr>
            <w:rFonts w:ascii="仿宋" w:eastAsia="仿宋" w:hAnsi="仿宋" w:cs="仿宋" w:hint="eastAsia"/>
            <w:lang w:eastAsia="zh-CN"/>
          </w:rPr>
          <w:t>(三)、近红外光谱仪项目提出的理由</w:t>
        </w:r>
        <w:r>
          <w:tab/>
        </w:r>
        <w:r>
          <w:fldChar w:fldCharType="begin"/>
        </w:r>
        <w:r>
          <w:instrText xml:space="preserve"> PAGEREF _Toc12489 \h </w:instrText>
        </w:r>
        <w:r>
          <w:fldChar w:fldCharType="separate"/>
        </w:r>
        <w:r>
          <w:t>18</w:t>
        </w:r>
        <w:r>
          <w:fldChar w:fldCharType="end"/>
        </w:r>
      </w:hyperlink>
    </w:p>
    <w:p>
      <w:pPr>
        <w:pStyle w:val="TOC2"/>
        <w:tabs>
          <w:tab w:val="right" w:leader="dot" w:pos="8306"/>
        </w:tabs>
      </w:pPr>
      <w:hyperlink w:anchor="_Toc20821" w:history="1">
        <w:r>
          <w:rPr>
            <w:rFonts w:ascii="仿宋" w:eastAsia="仿宋" w:hAnsi="仿宋" w:cs="仿宋" w:hint="eastAsia"/>
            <w:lang w:eastAsia="zh-CN"/>
          </w:rPr>
          <w:t>(四)、近红外光谱仪项目意义</w:t>
        </w:r>
        <w:r>
          <w:tab/>
        </w:r>
        <w:r>
          <w:fldChar w:fldCharType="begin"/>
        </w:r>
        <w:r>
          <w:instrText xml:space="preserve"> PAGEREF _Toc20821 \h </w:instrText>
        </w:r>
        <w:r>
          <w:fldChar w:fldCharType="separate"/>
        </w:r>
        <w:r>
          <w:t>20</w:t>
        </w:r>
        <w:r>
          <w:fldChar w:fldCharType="end"/>
        </w:r>
      </w:hyperlink>
    </w:p>
    <w:p>
      <w:pPr>
        <w:pStyle w:val="TOC2"/>
        <w:tabs>
          <w:tab w:val="right" w:leader="dot" w:pos="8306"/>
        </w:tabs>
      </w:pPr>
      <w:hyperlink w:anchor="_Toc21652" w:history="1">
        <w:r>
          <w:rPr>
            <w:rFonts w:ascii="仿宋" w:eastAsia="仿宋" w:hAnsi="仿宋" w:cs="仿宋" w:hint="eastAsia"/>
            <w:lang w:eastAsia="zh-CN"/>
          </w:rPr>
          <w:t>(五)、近红外光谱仪项目背景</w:t>
        </w:r>
        <w:r>
          <w:tab/>
        </w:r>
        <w:r>
          <w:fldChar w:fldCharType="begin"/>
        </w:r>
        <w:r>
          <w:instrText xml:space="preserve"> PAGEREF _Toc21652 \h </w:instrText>
        </w:r>
        <w:r>
          <w:fldChar w:fldCharType="separate"/>
        </w:r>
        <w:r>
          <w:t>21</w:t>
        </w:r>
        <w:r>
          <w:fldChar w:fldCharType="end"/>
        </w:r>
      </w:hyperlink>
    </w:p>
    <w:p>
      <w:pPr>
        <w:pStyle w:val="TOC1"/>
        <w:tabs>
          <w:tab w:val="right" w:leader="dot" w:pos="8306"/>
        </w:tabs>
      </w:pPr>
      <w:hyperlink w:anchor="_Toc13280" w:history="1">
        <w:r>
          <w:rPr>
            <w:rFonts w:ascii="仿宋" w:eastAsia="仿宋" w:hAnsi="仿宋" w:cs="仿宋" w:hint="eastAsia"/>
            <w:lang w:eastAsia="zh-CN"/>
          </w:rPr>
          <w:t>六、产品规划分析</w:t>
        </w:r>
        <w:r>
          <w:tab/>
        </w:r>
        <w:r>
          <w:fldChar w:fldCharType="begin"/>
        </w:r>
        <w:r>
          <w:instrText xml:space="preserve"> PAGEREF _Toc13280 \h </w:instrText>
        </w:r>
        <w:r>
          <w:fldChar w:fldCharType="separate"/>
        </w:r>
        <w:r>
          <w:t>22</w:t>
        </w:r>
        <w:r>
          <w:fldChar w:fldCharType="end"/>
        </w:r>
      </w:hyperlink>
    </w:p>
    <w:p>
      <w:pPr>
        <w:pStyle w:val="TOC2"/>
        <w:tabs>
          <w:tab w:val="right" w:leader="dot" w:pos="8306"/>
        </w:tabs>
      </w:pPr>
      <w:hyperlink w:anchor="_Toc21457" w:history="1">
        <w:r>
          <w:rPr>
            <w:rFonts w:ascii="仿宋" w:eastAsia="仿宋" w:hAnsi="仿宋" w:cs="仿宋" w:hint="eastAsia"/>
            <w:lang w:eastAsia="zh-CN"/>
          </w:rPr>
          <w:t>(一)、产品规划</w:t>
        </w:r>
        <w:r>
          <w:tab/>
        </w:r>
        <w:r>
          <w:fldChar w:fldCharType="begin"/>
        </w:r>
        <w:r>
          <w:instrText xml:space="preserve"> PAGEREF _Toc21457 \h </w:instrText>
        </w:r>
        <w:r>
          <w:fldChar w:fldCharType="separate"/>
        </w:r>
        <w:r>
          <w:t>22</w:t>
        </w:r>
        <w:r>
          <w:fldChar w:fldCharType="end"/>
        </w:r>
      </w:hyperlink>
    </w:p>
    <w:p>
      <w:pPr>
        <w:pStyle w:val="TOC2"/>
        <w:tabs>
          <w:tab w:val="right" w:leader="dot" w:pos="8306"/>
        </w:tabs>
      </w:pPr>
      <w:hyperlink w:anchor="_Toc4018" w:history="1">
        <w:r>
          <w:rPr>
            <w:rFonts w:ascii="仿宋" w:eastAsia="仿宋" w:hAnsi="仿宋" w:cs="仿宋" w:hint="eastAsia"/>
            <w:lang w:eastAsia="zh-CN"/>
          </w:rPr>
          <w:t>(二)、建设规模</w:t>
        </w:r>
        <w:r>
          <w:tab/>
        </w:r>
        <w:r>
          <w:fldChar w:fldCharType="begin"/>
        </w:r>
        <w:r>
          <w:instrText xml:space="preserve"> PAGEREF _Toc4018 \h </w:instrText>
        </w:r>
        <w:r>
          <w:fldChar w:fldCharType="separate"/>
        </w:r>
        <w:r>
          <w:t>22</w:t>
        </w:r>
        <w:r>
          <w:fldChar w:fldCharType="end"/>
        </w:r>
      </w:hyperlink>
    </w:p>
    <w:p>
      <w:pPr>
        <w:pStyle w:val="TOC1"/>
        <w:tabs>
          <w:tab w:val="right" w:leader="dot" w:pos="8306"/>
        </w:tabs>
      </w:pPr>
      <w:hyperlink w:anchor="_Toc18782" w:history="1">
        <w:r>
          <w:rPr>
            <w:rFonts w:ascii="仿宋" w:eastAsia="仿宋" w:hAnsi="仿宋" w:cs="仿宋" w:hint="eastAsia"/>
            <w:lang w:eastAsia="zh-CN"/>
          </w:rPr>
          <w:t>七、近红外光谱仪项目投资规划</w:t>
        </w:r>
        <w:r>
          <w:tab/>
        </w:r>
        <w:r>
          <w:fldChar w:fldCharType="begin"/>
        </w:r>
        <w:r>
          <w:instrText xml:space="preserve"> PAGEREF _Toc18782 \h </w:instrText>
        </w:r>
        <w:r>
          <w:fldChar w:fldCharType="separate"/>
        </w:r>
        <w:r>
          <w:t>24</w:t>
        </w:r>
        <w:r>
          <w:fldChar w:fldCharType="end"/>
        </w:r>
      </w:hyperlink>
    </w:p>
    <w:p>
      <w:pPr>
        <w:pStyle w:val="TOC2"/>
        <w:tabs>
          <w:tab w:val="right" w:leader="dot" w:pos="8306"/>
        </w:tabs>
      </w:pPr>
      <w:hyperlink w:anchor="_Toc21275" w:history="1">
        <w:r>
          <w:rPr>
            <w:rFonts w:ascii="仿宋" w:eastAsia="仿宋" w:hAnsi="仿宋" w:cs="仿宋" w:hint="eastAsia"/>
            <w:lang w:eastAsia="zh-CN"/>
          </w:rPr>
          <w:t>(一)、近红外光谱仪项目总投资估算</w:t>
        </w:r>
        <w:r>
          <w:tab/>
        </w:r>
        <w:r>
          <w:fldChar w:fldCharType="begin"/>
        </w:r>
        <w:r>
          <w:instrText xml:space="preserve"> PAGEREF _Toc21275 \h </w:instrText>
        </w:r>
        <w:r>
          <w:fldChar w:fldCharType="separate"/>
        </w:r>
        <w:r>
          <w:t>24</w:t>
        </w:r>
        <w:r>
          <w:fldChar w:fldCharType="end"/>
        </w:r>
      </w:hyperlink>
    </w:p>
    <w:p>
      <w:pPr>
        <w:pStyle w:val="TOC2"/>
        <w:tabs>
          <w:tab w:val="right" w:leader="dot" w:pos="8306"/>
        </w:tabs>
      </w:pPr>
      <w:hyperlink w:anchor="_Toc21908" w:history="1">
        <w:r>
          <w:rPr>
            <w:rFonts w:ascii="仿宋" w:eastAsia="仿宋" w:hAnsi="仿宋" w:cs="仿宋" w:hint="eastAsia"/>
            <w:lang w:eastAsia="zh-CN"/>
          </w:rPr>
          <w:t>(二)、资金筹措</w:t>
        </w:r>
        <w:r>
          <w:tab/>
        </w:r>
        <w:r>
          <w:fldChar w:fldCharType="begin"/>
        </w:r>
        <w:r>
          <w:instrText xml:space="preserve"> PAGEREF _Toc21908 \h </w:instrText>
        </w:r>
        <w:r>
          <w:fldChar w:fldCharType="separate"/>
        </w:r>
        <w:r>
          <w:t>25</w:t>
        </w:r>
        <w:r>
          <w:fldChar w:fldCharType="end"/>
        </w:r>
      </w:hyperlink>
    </w:p>
    <w:p>
      <w:pPr>
        <w:pStyle w:val="TOC1"/>
        <w:tabs>
          <w:tab w:val="right" w:leader="dot" w:pos="8306"/>
        </w:tabs>
      </w:pPr>
      <w:hyperlink w:anchor="_Toc25419" w:history="1">
        <w:r>
          <w:rPr>
            <w:rFonts w:ascii="仿宋" w:eastAsia="仿宋" w:hAnsi="仿宋" w:cs="仿宋" w:hint="eastAsia"/>
            <w:lang w:eastAsia="zh-CN"/>
          </w:rPr>
          <w:t>八、近红外光谱仪项目创新与研发</w:t>
        </w:r>
        <w:r>
          <w:tab/>
        </w:r>
        <w:r>
          <w:fldChar w:fldCharType="begin"/>
        </w:r>
        <w:r>
          <w:instrText xml:space="preserve"> PAGEREF _Toc25419 \h </w:instrText>
        </w:r>
        <w:r>
          <w:fldChar w:fldCharType="separate"/>
        </w:r>
        <w:r>
          <w:t>26</w:t>
        </w:r>
        <w:r>
          <w:fldChar w:fldCharType="end"/>
        </w:r>
      </w:hyperlink>
    </w:p>
    <w:p>
      <w:pPr>
        <w:pStyle w:val="TOC2"/>
        <w:tabs>
          <w:tab w:val="right" w:leader="dot" w:pos="8306"/>
        </w:tabs>
      </w:pPr>
      <w:hyperlink w:anchor="_Toc24113" w:history="1">
        <w:r>
          <w:rPr>
            <w:rFonts w:ascii="仿宋" w:eastAsia="仿宋" w:hAnsi="仿宋" w:cs="仿宋" w:hint="eastAsia"/>
            <w:lang w:eastAsia="zh-CN"/>
          </w:rPr>
          <w:t>(一)、创新策略与方向</w:t>
        </w:r>
        <w:r>
          <w:tab/>
        </w:r>
        <w:r>
          <w:fldChar w:fldCharType="begin"/>
        </w:r>
        <w:r>
          <w:instrText xml:space="preserve"> PAGEREF _Toc24113 \h </w:instrText>
        </w:r>
        <w:r>
          <w:fldChar w:fldCharType="separate"/>
        </w:r>
        <w:r>
          <w:t>26</w:t>
        </w:r>
        <w:r>
          <w:fldChar w:fldCharType="end"/>
        </w:r>
      </w:hyperlink>
    </w:p>
    <w:p>
      <w:pPr>
        <w:pStyle w:val="TOC2"/>
        <w:tabs>
          <w:tab w:val="right" w:leader="dot" w:pos="8306"/>
        </w:tabs>
      </w:pPr>
      <w:hyperlink w:anchor="_Toc5904" w:history="1">
        <w:r>
          <w:rPr>
            <w:rFonts w:ascii="仿宋" w:eastAsia="仿宋" w:hAnsi="仿宋" w:cs="仿宋" w:hint="eastAsia"/>
            <w:lang w:eastAsia="zh-CN"/>
          </w:rPr>
          <w:t>(二)、研发规划与投入</w:t>
        </w:r>
        <w:r>
          <w:tab/>
        </w:r>
        <w:r>
          <w:fldChar w:fldCharType="begin"/>
        </w:r>
        <w:r>
          <w:instrText xml:space="preserve"> PAGEREF _Toc5904 \h </w:instrText>
        </w:r>
        <w:r>
          <w:fldChar w:fldCharType="separate"/>
        </w:r>
        <w:r>
          <w:t>27</w:t>
        </w:r>
        <w:r>
          <w:fldChar w:fldCharType="end"/>
        </w:r>
      </w:hyperlink>
    </w:p>
    <w:p>
      <w:pPr>
        <w:pStyle w:val="TOC1"/>
        <w:tabs>
          <w:tab w:val="right" w:leader="dot" w:pos="8306"/>
        </w:tabs>
      </w:pPr>
      <w:hyperlink w:anchor="_Toc28332" w:history="1">
        <w:r>
          <w:rPr>
            <w:rFonts w:ascii="仿宋" w:eastAsia="仿宋" w:hAnsi="仿宋" w:cs="仿宋" w:hint="eastAsia"/>
            <w:lang w:eastAsia="zh-CN"/>
          </w:rPr>
          <w:t>九、近红外光谱仪项目社会影响</w:t>
        </w:r>
        <w:r>
          <w:tab/>
        </w:r>
        <w:r>
          <w:fldChar w:fldCharType="begin"/>
        </w:r>
        <w:r>
          <w:instrText xml:space="preserve"> PAGEREF _Toc28332 \h </w:instrText>
        </w:r>
        <w:r>
          <w:fldChar w:fldCharType="separate"/>
        </w:r>
        <w:r>
          <w:t>29</w:t>
        </w:r>
        <w:r>
          <w:fldChar w:fldCharType="end"/>
        </w:r>
      </w:hyperlink>
    </w:p>
    <w:p>
      <w:pPr>
        <w:pStyle w:val="TOC2"/>
        <w:tabs>
          <w:tab w:val="right" w:leader="dot" w:pos="8306"/>
        </w:tabs>
      </w:pPr>
      <w:hyperlink w:anchor="_Toc9313" w:history="1">
        <w:r>
          <w:rPr>
            <w:rFonts w:ascii="仿宋" w:eastAsia="仿宋" w:hAnsi="仿宋" w:cs="仿宋" w:hint="eastAsia"/>
            <w:lang w:eastAsia="zh-CN"/>
          </w:rPr>
          <w:t>(一)、社会责任与义务</w:t>
        </w:r>
        <w:r>
          <w:tab/>
        </w:r>
        <w:r>
          <w:fldChar w:fldCharType="begin"/>
        </w:r>
        <w:r>
          <w:instrText xml:space="preserve"> PAGEREF _Toc9313 \h </w:instrText>
        </w:r>
        <w:r>
          <w:fldChar w:fldCharType="separate"/>
        </w:r>
        <w:r>
          <w:t>29</w:t>
        </w:r>
        <w:r>
          <w:fldChar w:fldCharType="end"/>
        </w:r>
      </w:hyperlink>
    </w:p>
    <w:p>
      <w:pPr>
        <w:pStyle w:val="TOC2"/>
        <w:tabs>
          <w:tab w:val="right" w:leader="dot" w:pos="8306"/>
        </w:tabs>
      </w:pPr>
      <w:hyperlink w:anchor="_Toc17425" w:history="1">
        <w:r>
          <w:rPr>
            <w:rFonts w:ascii="仿宋" w:eastAsia="仿宋" w:hAnsi="仿宋" w:cs="仿宋" w:hint="eastAsia"/>
            <w:lang w:eastAsia="zh-CN"/>
          </w:rPr>
          <w:t>(二)、社会参与与沟通</w:t>
        </w:r>
        <w:r>
          <w:tab/>
        </w:r>
        <w:r>
          <w:fldChar w:fldCharType="begin"/>
        </w:r>
        <w:r>
          <w:instrText xml:space="preserve"> PAGEREF _Toc17425 \h </w:instrText>
        </w:r>
        <w:r>
          <w:fldChar w:fldCharType="separate"/>
        </w:r>
        <w:r>
          <w:t>30</w:t>
        </w:r>
        <w:r>
          <w:fldChar w:fldCharType="end"/>
        </w:r>
      </w:hyperlink>
    </w:p>
    <w:p>
      <w:pPr>
        <w:pStyle w:val="TOC1"/>
        <w:tabs>
          <w:tab w:val="right" w:leader="dot" w:pos="8306"/>
        </w:tabs>
      </w:pPr>
      <w:hyperlink w:anchor="_Toc32580" w:history="1">
        <w:r>
          <w:rPr>
            <w:rFonts w:ascii="仿宋" w:eastAsia="仿宋" w:hAnsi="仿宋" w:cs="仿宋" w:hint="eastAsia"/>
            <w:lang w:eastAsia="zh-CN"/>
          </w:rPr>
          <w:t>十、近红外光谱仪项目人力资源管理</w:t>
        </w:r>
        <w:r>
          <w:tab/>
        </w:r>
        <w:r>
          <w:fldChar w:fldCharType="begin"/>
        </w:r>
        <w:r>
          <w:instrText xml:space="preserve"> PAGEREF _Toc32580 \h </w:instrText>
        </w:r>
        <w:r>
          <w:fldChar w:fldCharType="separate"/>
        </w:r>
        <w:r>
          <w:t>30</w:t>
        </w:r>
        <w:r>
          <w:fldChar w:fldCharType="end"/>
        </w:r>
      </w:hyperlink>
    </w:p>
    <w:p>
      <w:pPr>
        <w:pStyle w:val="TOC2"/>
        <w:tabs>
          <w:tab w:val="right" w:leader="dot" w:pos="8306"/>
        </w:tabs>
      </w:pPr>
      <w:hyperlink w:anchor="_Toc10455" w:history="1">
        <w:r>
          <w:rPr>
            <w:rFonts w:ascii="仿宋" w:eastAsia="仿宋" w:hAnsi="仿宋" w:cs="仿宋" w:hint="eastAsia"/>
            <w:lang w:eastAsia="zh-CN"/>
          </w:rPr>
          <w:t>(一)、建立健全的预算管理制度</w:t>
        </w:r>
        <w:r>
          <w:tab/>
        </w:r>
        <w:r>
          <w:fldChar w:fldCharType="begin"/>
        </w:r>
        <w:r>
          <w:instrText xml:space="preserve"> PAGEREF _Toc10455 \h </w:instrText>
        </w:r>
        <w:r>
          <w:fldChar w:fldCharType="separate"/>
        </w:r>
        <w:r>
          <w:t>30</w:t>
        </w:r>
        <w:r>
          <w:fldChar w:fldCharType="end"/>
        </w:r>
      </w:hyperlink>
    </w:p>
    <w:p>
      <w:pPr>
        <w:pStyle w:val="TOC2"/>
        <w:tabs>
          <w:tab w:val="right" w:leader="dot" w:pos="8306"/>
        </w:tabs>
      </w:pPr>
      <w:hyperlink w:anchor="_Toc23756" w:history="1">
        <w:r>
          <w:rPr>
            <w:rFonts w:ascii="仿宋" w:eastAsia="仿宋" w:hAnsi="仿宋" w:cs="仿宋" w:hint="eastAsia"/>
            <w:lang w:eastAsia="zh-CN"/>
          </w:rPr>
          <w:t>(二)、加强资金流动监控</w:t>
        </w:r>
        <w:r>
          <w:tab/>
        </w:r>
        <w:r>
          <w:fldChar w:fldCharType="begin"/>
        </w:r>
        <w:r>
          <w:instrText xml:space="preserve"> PAGEREF _Toc23756 \h </w:instrText>
        </w:r>
        <w:r>
          <w:fldChar w:fldCharType="separate"/>
        </w:r>
        <w:r>
          <w:t>32</w:t>
        </w:r>
        <w:r>
          <w:fldChar w:fldCharType="end"/>
        </w:r>
      </w:hyperlink>
    </w:p>
    <w:p>
      <w:pPr>
        <w:pStyle w:val="TOC2"/>
        <w:tabs>
          <w:tab w:val="right" w:leader="dot" w:pos="8306"/>
        </w:tabs>
      </w:pPr>
      <w:hyperlink w:anchor="_Toc10320" w:history="1">
        <w:r>
          <w:rPr>
            <w:rFonts w:ascii="仿宋" w:eastAsia="仿宋" w:hAnsi="仿宋" w:cs="仿宋" w:hint="eastAsia"/>
            <w:lang w:eastAsia="zh-CN"/>
          </w:rPr>
          <w:t>(三)、制定完善的风险控制机制</w:t>
        </w:r>
        <w:r>
          <w:tab/>
        </w:r>
        <w:r>
          <w:fldChar w:fldCharType="begin"/>
        </w:r>
        <w:r>
          <w:instrText xml:space="preserve"> PAGEREF _Toc10320 \h </w:instrText>
        </w:r>
        <w:r>
          <w:fldChar w:fldCharType="separate"/>
        </w:r>
        <w:r>
          <w:t>33</w:t>
        </w:r>
        <w:r>
          <w:fldChar w:fldCharType="end"/>
        </w:r>
      </w:hyperlink>
    </w:p>
    <w:p>
      <w:pPr>
        <w:pStyle w:val="TOC2"/>
        <w:tabs>
          <w:tab w:val="right" w:leader="dot" w:pos="8306"/>
        </w:tabs>
      </w:pPr>
      <w:hyperlink w:anchor="_Toc25423" w:history="1">
        <w:r>
          <w:rPr>
            <w:rFonts w:ascii="仿宋" w:eastAsia="仿宋" w:hAnsi="仿宋" w:cs="仿宋" w:hint="eastAsia"/>
            <w:lang w:eastAsia="zh-CN"/>
          </w:rPr>
          <w:t>(四)、优化成本管理</w:t>
        </w:r>
        <w:r>
          <w:tab/>
        </w:r>
        <w:r>
          <w:fldChar w:fldCharType="begin"/>
        </w:r>
        <w:r>
          <w:instrText xml:space="preserve"> PAGEREF _Toc25423 \h </w:instrText>
        </w:r>
        <w:r>
          <w:fldChar w:fldCharType="separate"/>
        </w:r>
        <w:r>
          <w:t>35</w:t>
        </w:r>
        <w:r>
          <w:fldChar w:fldCharType="end"/>
        </w:r>
      </w:hyperlink>
    </w:p>
    <w:p>
      <w:pPr>
        <w:pStyle w:val="TOC1"/>
        <w:tabs>
          <w:tab w:val="right" w:leader="dot" w:pos="8306"/>
        </w:tabs>
      </w:pPr>
      <w:hyperlink w:anchor="_Toc7837" w:history="1">
        <w:r>
          <w:rPr>
            <w:rFonts w:ascii="仿宋" w:eastAsia="仿宋" w:hAnsi="仿宋" w:cs="仿宋" w:hint="eastAsia"/>
            <w:lang w:eastAsia="zh-CN"/>
          </w:rPr>
          <w:t>十一、近红外光谱仪项目环境影响分析</w:t>
        </w:r>
        <w:r>
          <w:tab/>
        </w:r>
        <w:r>
          <w:fldChar w:fldCharType="begin"/>
        </w:r>
        <w:r>
          <w:instrText xml:space="preserve"> PAGEREF _Toc7837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02" w:history="1">
        <w:r>
          <w:rPr>
            <w:rFonts w:ascii="仿宋" w:eastAsia="仿宋" w:hAnsi="仿宋" w:cs="仿宋" w:hint="eastAsia"/>
            <w:lang w:eastAsia="zh-CN"/>
          </w:rPr>
          <w:t>(一)、建设区域环境质量现状</w:t>
        </w:r>
        <w:r>
          <w:tab/>
        </w:r>
        <w:r>
          <w:fldChar w:fldCharType="begin"/>
        </w:r>
        <w:r>
          <w:instrText xml:space="preserve"> PAGEREF _Toc6402 \h </w:instrText>
        </w:r>
        <w:r>
          <w:fldChar w:fldCharType="separate"/>
        </w:r>
        <w:r>
          <w:t>36</w:t>
        </w:r>
        <w:r>
          <w:fldChar w:fldCharType="end"/>
        </w:r>
      </w:hyperlink>
    </w:p>
    <w:p>
      <w:pPr>
        <w:pStyle w:val="TOC2"/>
        <w:tabs>
          <w:tab w:val="right" w:leader="dot" w:pos="8306"/>
        </w:tabs>
      </w:pPr>
      <w:hyperlink w:anchor="_Toc4436" w:history="1">
        <w:r>
          <w:rPr>
            <w:rFonts w:ascii="仿宋" w:eastAsia="仿宋" w:hAnsi="仿宋" w:cs="仿宋" w:hint="eastAsia"/>
            <w:lang w:eastAsia="zh-CN"/>
          </w:rPr>
          <w:t>(二)、建设期环境保护</w:t>
        </w:r>
        <w:r>
          <w:tab/>
        </w:r>
        <w:r>
          <w:fldChar w:fldCharType="begin"/>
        </w:r>
        <w:r>
          <w:instrText xml:space="preserve"> PAGEREF _Toc4436 \h </w:instrText>
        </w:r>
        <w:r>
          <w:fldChar w:fldCharType="separate"/>
        </w:r>
        <w:r>
          <w:t>37</w:t>
        </w:r>
        <w:r>
          <w:fldChar w:fldCharType="end"/>
        </w:r>
      </w:hyperlink>
    </w:p>
    <w:p>
      <w:pPr>
        <w:pStyle w:val="TOC2"/>
        <w:tabs>
          <w:tab w:val="right" w:leader="dot" w:pos="8306"/>
        </w:tabs>
      </w:pPr>
      <w:hyperlink w:anchor="_Toc27792" w:history="1">
        <w:r>
          <w:rPr>
            <w:rFonts w:ascii="仿宋" w:eastAsia="仿宋" w:hAnsi="仿宋" w:cs="仿宋" w:hint="eastAsia"/>
            <w:lang w:eastAsia="zh-CN"/>
          </w:rPr>
          <w:t>(三)、运营期环境保护</w:t>
        </w:r>
        <w:r>
          <w:tab/>
        </w:r>
        <w:r>
          <w:fldChar w:fldCharType="begin"/>
        </w:r>
        <w:r>
          <w:instrText xml:space="preserve"> PAGEREF _Toc27792 \h </w:instrText>
        </w:r>
        <w:r>
          <w:fldChar w:fldCharType="separate"/>
        </w:r>
        <w:r>
          <w:t>39</w:t>
        </w:r>
        <w:r>
          <w:fldChar w:fldCharType="end"/>
        </w:r>
      </w:hyperlink>
    </w:p>
    <w:p>
      <w:pPr>
        <w:pStyle w:val="TOC2"/>
        <w:tabs>
          <w:tab w:val="right" w:leader="dot" w:pos="8306"/>
        </w:tabs>
      </w:pPr>
      <w:hyperlink w:anchor="_Toc24116" w:history="1">
        <w:r>
          <w:rPr>
            <w:rFonts w:ascii="仿宋" w:eastAsia="仿宋" w:hAnsi="仿宋" w:cs="仿宋" w:hint="eastAsia"/>
            <w:lang w:eastAsia="zh-CN"/>
          </w:rPr>
          <w:t>(四)、近红外光谱仪项目建设对区域经济的影响</w:t>
        </w:r>
        <w:r>
          <w:tab/>
        </w:r>
        <w:r>
          <w:fldChar w:fldCharType="begin"/>
        </w:r>
        <w:r>
          <w:instrText xml:space="preserve"> PAGEREF _Toc24116 \h </w:instrText>
        </w:r>
        <w:r>
          <w:fldChar w:fldCharType="separate"/>
        </w:r>
        <w:r>
          <w:t>40</w:t>
        </w:r>
        <w:r>
          <w:fldChar w:fldCharType="end"/>
        </w:r>
      </w:hyperlink>
    </w:p>
    <w:p>
      <w:pPr>
        <w:pStyle w:val="TOC2"/>
        <w:tabs>
          <w:tab w:val="right" w:leader="dot" w:pos="8306"/>
        </w:tabs>
      </w:pPr>
      <w:hyperlink w:anchor="_Toc20341" w:history="1">
        <w:r>
          <w:rPr>
            <w:rFonts w:ascii="仿宋" w:eastAsia="仿宋" w:hAnsi="仿宋" w:cs="仿宋" w:hint="eastAsia"/>
            <w:lang w:eastAsia="zh-CN"/>
          </w:rPr>
          <w:t>(五)、废弃物处理</w:t>
        </w:r>
        <w:r>
          <w:tab/>
        </w:r>
        <w:r>
          <w:fldChar w:fldCharType="begin"/>
        </w:r>
        <w:r>
          <w:instrText xml:space="preserve"> PAGEREF _Toc20341 \h </w:instrText>
        </w:r>
        <w:r>
          <w:fldChar w:fldCharType="separate"/>
        </w:r>
        <w:r>
          <w:t>42</w:t>
        </w:r>
        <w:r>
          <w:fldChar w:fldCharType="end"/>
        </w:r>
      </w:hyperlink>
    </w:p>
    <w:p>
      <w:pPr>
        <w:pStyle w:val="TOC2"/>
        <w:tabs>
          <w:tab w:val="right" w:leader="dot" w:pos="8306"/>
        </w:tabs>
      </w:pPr>
      <w:hyperlink w:anchor="_Toc30875" w:history="1">
        <w:r>
          <w:rPr>
            <w:rFonts w:ascii="仿宋" w:eastAsia="仿宋" w:hAnsi="仿宋" w:cs="仿宋" w:hint="eastAsia"/>
            <w:lang w:eastAsia="zh-CN"/>
          </w:rPr>
          <w:t>(六)、特殊环境影响分析</w:t>
        </w:r>
        <w:r>
          <w:tab/>
        </w:r>
        <w:r>
          <w:fldChar w:fldCharType="begin"/>
        </w:r>
        <w:r>
          <w:instrText xml:space="preserve"> PAGEREF _Toc30875 \h </w:instrText>
        </w:r>
        <w:r>
          <w:fldChar w:fldCharType="separate"/>
        </w:r>
        <w:r>
          <w:t>43</w:t>
        </w:r>
        <w:r>
          <w:fldChar w:fldCharType="end"/>
        </w:r>
      </w:hyperlink>
    </w:p>
    <w:p>
      <w:pPr>
        <w:pStyle w:val="TOC2"/>
        <w:tabs>
          <w:tab w:val="right" w:leader="dot" w:pos="8306"/>
        </w:tabs>
      </w:pPr>
      <w:hyperlink w:anchor="_Toc22559" w:history="1">
        <w:r>
          <w:rPr>
            <w:rFonts w:ascii="仿宋" w:eastAsia="仿宋" w:hAnsi="仿宋" w:cs="仿宋" w:hint="eastAsia"/>
            <w:lang w:eastAsia="zh-CN"/>
          </w:rPr>
          <w:t>(七)、清洁生产</w:t>
        </w:r>
        <w:r>
          <w:tab/>
        </w:r>
        <w:r>
          <w:fldChar w:fldCharType="begin"/>
        </w:r>
        <w:r>
          <w:instrText xml:space="preserve"> PAGEREF _Toc22559 \h </w:instrText>
        </w:r>
        <w:r>
          <w:fldChar w:fldCharType="separate"/>
        </w:r>
        <w:r>
          <w:t>44</w:t>
        </w:r>
        <w:r>
          <w:fldChar w:fldCharType="end"/>
        </w:r>
      </w:hyperlink>
    </w:p>
    <w:p>
      <w:pPr>
        <w:pStyle w:val="TOC2"/>
        <w:tabs>
          <w:tab w:val="right" w:leader="dot" w:pos="8306"/>
        </w:tabs>
      </w:pPr>
      <w:hyperlink w:anchor="_Toc29600" w:history="1">
        <w:r>
          <w:rPr>
            <w:rFonts w:ascii="仿宋" w:eastAsia="仿宋" w:hAnsi="仿宋" w:cs="仿宋" w:hint="eastAsia"/>
            <w:lang w:eastAsia="zh-CN"/>
          </w:rPr>
          <w:t>(八)、环境保护综合评价</w:t>
        </w:r>
        <w:r>
          <w:tab/>
        </w:r>
        <w:r>
          <w:fldChar w:fldCharType="begin"/>
        </w:r>
        <w:r>
          <w:instrText xml:space="preserve"> PAGEREF _Toc29600 \h </w:instrText>
        </w:r>
        <w:r>
          <w:fldChar w:fldCharType="separate"/>
        </w:r>
        <w:r>
          <w:t>45</w:t>
        </w:r>
        <w:r>
          <w:fldChar w:fldCharType="end"/>
        </w:r>
      </w:hyperlink>
    </w:p>
    <w:p>
      <w:pPr>
        <w:pStyle w:val="TOC1"/>
        <w:tabs>
          <w:tab w:val="right" w:leader="dot" w:pos="8306"/>
        </w:tabs>
      </w:pPr>
      <w:hyperlink w:anchor="_Toc21026" w:history="1">
        <w:r>
          <w:rPr>
            <w:rFonts w:ascii="仿宋" w:eastAsia="仿宋" w:hAnsi="仿宋" w:cs="仿宋" w:hint="eastAsia"/>
            <w:lang w:eastAsia="zh-CN"/>
          </w:rPr>
          <w:t>十二、生产安全保护</w:t>
        </w:r>
        <w:r>
          <w:tab/>
        </w:r>
        <w:r>
          <w:fldChar w:fldCharType="begin"/>
        </w:r>
        <w:r>
          <w:instrText xml:space="preserve"> PAGEREF _Toc21026 \h </w:instrText>
        </w:r>
        <w:r>
          <w:fldChar w:fldCharType="separate"/>
        </w:r>
        <w:r>
          <w:t>47</w:t>
        </w:r>
        <w:r>
          <w:fldChar w:fldCharType="end"/>
        </w:r>
      </w:hyperlink>
    </w:p>
    <w:p>
      <w:pPr>
        <w:pStyle w:val="TOC2"/>
        <w:tabs>
          <w:tab w:val="right" w:leader="dot" w:pos="8306"/>
        </w:tabs>
      </w:pPr>
      <w:hyperlink w:anchor="_Toc17915" w:history="1">
        <w:r>
          <w:rPr>
            <w:rFonts w:ascii="仿宋" w:eastAsia="仿宋" w:hAnsi="仿宋" w:cs="仿宋" w:hint="eastAsia"/>
            <w:lang w:eastAsia="zh-CN"/>
          </w:rPr>
          <w:t>(一)、消防安全</w:t>
        </w:r>
        <w:r>
          <w:tab/>
        </w:r>
        <w:r>
          <w:fldChar w:fldCharType="begin"/>
        </w:r>
        <w:r>
          <w:instrText xml:space="preserve"> PAGEREF _Toc17915 \h </w:instrText>
        </w:r>
        <w:r>
          <w:fldChar w:fldCharType="separate"/>
        </w:r>
        <w:r>
          <w:t>47</w:t>
        </w:r>
        <w:r>
          <w:fldChar w:fldCharType="end"/>
        </w:r>
      </w:hyperlink>
    </w:p>
    <w:p>
      <w:pPr>
        <w:pStyle w:val="TOC2"/>
        <w:tabs>
          <w:tab w:val="right" w:leader="dot" w:pos="8306"/>
        </w:tabs>
      </w:pPr>
      <w:hyperlink w:anchor="_Toc5379" w:history="1">
        <w:r>
          <w:rPr>
            <w:rFonts w:ascii="仿宋" w:eastAsia="仿宋" w:hAnsi="仿宋" w:cs="仿宋" w:hint="eastAsia"/>
            <w:lang w:eastAsia="zh-CN"/>
          </w:rPr>
          <w:t>(二)、防火防爆总图布置措施</w:t>
        </w:r>
        <w:r>
          <w:tab/>
        </w:r>
        <w:r>
          <w:fldChar w:fldCharType="begin"/>
        </w:r>
        <w:r>
          <w:instrText xml:space="preserve"> PAGEREF _Toc5379 \h </w:instrText>
        </w:r>
        <w:r>
          <w:fldChar w:fldCharType="separate"/>
        </w:r>
        <w:r>
          <w:t>48</w:t>
        </w:r>
        <w:r>
          <w:fldChar w:fldCharType="end"/>
        </w:r>
      </w:hyperlink>
    </w:p>
    <w:p>
      <w:pPr>
        <w:pStyle w:val="TOC2"/>
        <w:tabs>
          <w:tab w:val="right" w:leader="dot" w:pos="8306"/>
        </w:tabs>
      </w:pPr>
      <w:hyperlink w:anchor="_Toc24094" w:history="1">
        <w:r>
          <w:rPr>
            <w:rFonts w:ascii="仿宋" w:eastAsia="仿宋" w:hAnsi="仿宋" w:cs="仿宋" w:hint="eastAsia"/>
            <w:lang w:eastAsia="zh-CN"/>
          </w:rPr>
          <w:t>(三)、自然灾害防范措施</w:t>
        </w:r>
        <w:r>
          <w:tab/>
        </w:r>
        <w:r>
          <w:fldChar w:fldCharType="begin"/>
        </w:r>
        <w:r>
          <w:instrText xml:space="preserve"> PAGEREF _Toc24094 \h </w:instrText>
        </w:r>
        <w:r>
          <w:fldChar w:fldCharType="separate"/>
        </w:r>
        <w:r>
          <w:t>49</w:t>
        </w:r>
        <w:r>
          <w:fldChar w:fldCharType="end"/>
        </w:r>
      </w:hyperlink>
    </w:p>
    <w:p>
      <w:pPr>
        <w:pStyle w:val="TOC2"/>
        <w:tabs>
          <w:tab w:val="right" w:leader="dot" w:pos="8306"/>
        </w:tabs>
      </w:pPr>
      <w:hyperlink w:anchor="_Toc32358" w:history="1">
        <w:r>
          <w:rPr>
            <w:rFonts w:ascii="仿宋" w:eastAsia="仿宋" w:hAnsi="仿宋" w:cs="仿宋" w:hint="eastAsia"/>
            <w:lang w:eastAsia="zh-CN"/>
          </w:rPr>
          <w:t>(四)、安全色及安全标志使用要求</w:t>
        </w:r>
        <w:r>
          <w:tab/>
        </w:r>
        <w:r>
          <w:fldChar w:fldCharType="begin"/>
        </w:r>
        <w:r>
          <w:instrText xml:space="preserve"> PAGEREF _Toc32358 \h </w:instrText>
        </w:r>
        <w:r>
          <w:fldChar w:fldCharType="separate"/>
        </w:r>
        <w:r>
          <w:t>50</w:t>
        </w:r>
        <w:r>
          <w:fldChar w:fldCharType="end"/>
        </w:r>
      </w:hyperlink>
    </w:p>
    <w:p>
      <w:pPr>
        <w:pStyle w:val="TOC2"/>
        <w:tabs>
          <w:tab w:val="right" w:leader="dot" w:pos="8306"/>
        </w:tabs>
      </w:pPr>
      <w:hyperlink w:anchor="_Toc4143" w:history="1">
        <w:r>
          <w:rPr>
            <w:rFonts w:ascii="仿宋" w:eastAsia="仿宋" w:hAnsi="仿宋" w:cs="仿宋" w:hint="eastAsia"/>
            <w:lang w:eastAsia="zh-CN"/>
          </w:rPr>
          <w:t>(五)、防尘防毒措施</w:t>
        </w:r>
        <w:r>
          <w:tab/>
        </w:r>
        <w:r>
          <w:fldChar w:fldCharType="begin"/>
        </w:r>
        <w:r>
          <w:instrText xml:space="preserve"> PAGEREF _Toc4143 \h </w:instrText>
        </w:r>
        <w:r>
          <w:fldChar w:fldCharType="separate"/>
        </w:r>
        <w:r>
          <w:t>51</w:t>
        </w:r>
        <w:r>
          <w:fldChar w:fldCharType="end"/>
        </w:r>
      </w:hyperlink>
    </w:p>
    <w:p>
      <w:pPr>
        <w:pStyle w:val="TOC2"/>
        <w:tabs>
          <w:tab w:val="right" w:leader="dot" w:pos="8306"/>
        </w:tabs>
      </w:pPr>
      <w:hyperlink w:anchor="_Toc4773" w:history="1">
        <w:r>
          <w:rPr>
            <w:rFonts w:ascii="仿宋" w:eastAsia="仿宋" w:hAnsi="仿宋" w:cs="仿宋" w:hint="eastAsia"/>
            <w:lang w:eastAsia="zh-CN"/>
          </w:rPr>
          <w:t>(六)、防静电、触电防护及防雷措施</w:t>
        </w:r>
        <w:r>
          <w:tab/>
        </w:r>
        <w:r>
          <w:fldChar w:fldCharType="begin"/>
        </w:r>
        <w:r>
          <w:instrText xml:space="preserve"> PAGEREF _Toc4773 \h </w:instrText>
        </w:r>
        <w:r>
          <w:fldChar w:fldCharType="separate"/>
        </w:r>
        <w:r>
          <w:t>52</w:t>
        </w:r>
        <w:r>
          <w:fldChar w:fldCharType="end"/>
        </w:r>
      </w:hyperlink>
    </w:p>
    <w:p>
      <w:pPr>
        <w:pStyle w:val="TOC2"/>
        <w:tabs>
          <w:tab w:val="right" w:leader="dot" w:pos="8306"/>
        </w:tabs>
      </w:pPr>
      <w:hyperlink w:anchor="_Toc29891" w:history="1">
        <w:r>
          <w:rPr>
            <w:rFonts w:ascii="仿宋" w:eastAsia="仿宋" w:hAnsi="仿宋" w:cs="仿宋" w:hint="eastAsia"/>
            <w:lang w:eastAsia="zh-CN"/>
          </w:rPr>
          <w:t>(七)、机械设备安全保障措施</w:t>
        </w:r>
        <w:r>
          <w:tab/>
        </w:r>
        <w:r>
          <w:fldChar w:fldCharType="begin"/>
        </w:r>
        <w:r>
          <w:instrText xml:space="preserve"> PAGEREF _Toc29891 \h </w:instrText>
        </w:r>
        <w:r>
          <w:fldChar w:fldCharType="separate"/>
        </w:r>
        <w:r>
          <w:t>53</w:t>
        </w:r>
        <w:r>
          <w:fldChar w:fldCharType="end"/>
        </w:r>
      </w:hyperlink>
    </w:p>
    <w:p>
      <w:pPr>
        <w:pStyle w:val="TOC1"/>
        <w:tabs>
          <w:tab w:val="right" w:leader="dot" w:pos="8306"/>
        </w:tabs>
      </w:pPr>
      <w:hyperlink w:anchor="_Toc7956" w:history="1">
        <w:r>
          <w:rPr>
            <w:rFonts w:ascii="仿宋" w:eastAsia="仿宋" w:hAnsi="仿宋" w:cs="仿宋" w:hint="eastAsia"/>
            <w:lang w:eastAsia="zh-CN"/>
          </w:rPr>
          <w:t>十三、近红外光谱仪项目变更管理</w:t>
        </w:r>
        <w:r>
          <w:tab/>
        </w:r>
        <w:r>
          <w:fldChar w:fldCharType="begin"/>
        </w:r>
        <w:r>
          <w:instrText xml:space="preserve"> PAGEREF _Toc7956 \h </w:instrText>
        </w:r>
        <w:r>
          <w:fldChar w:fldCharType="separate"/>
        </w:r>
        <w:r>
          <w:t>55</w:t>
        </w:r>
        <w:r>
          <w:fldChar w:fldCharType="end"/>
        </w:r>
      </w:hyperlink>
    </w:p>
    <w:p>
      <w:pPr>
        <w:pStyle w:val="TOC2"/>
        <w:tabs>
          <w:tab w:val="right" w:leader="dot" w:pos="8306"/>
        </w:tabs>
      </w:pPr>
      <w:hyperlink w:anchor="_Toc18063" w:history="1">
        <w:r>
          <w:rPr>
            <w:rFonts w:ascii="仿宋" w:eastAsia="仿宋" w:hAnsi="仿宋" w:cs="仿宋" w:hint="eastAsia"/>
            <w:lang w:eastAsia="zh-CN"/>
          </w:rPr>
          <w:t>(一)、变更申请与评估</w:t>
        </w:r>
        <w:r>
          <w:tab/>
        </w:r>
        <w:r>
          <w:fldChar w:fldCharType="begin"/>
        </w:r>
        <w:r>
          <w:instrText xml:space="preserve"> PAGEREF _Toc18063 \h </w:instrText>
        </w:r>
        <w:r>
          <w:fldChar w:fldCharType="separate"/>
        </w:r>
        <w:r>
          <w:t>55</w:t>
        </w:r>
        <w:r>
          <w:fldChar w:fldCharType="end"/>
        </w:r>
      </w:hyperlink>
    </w:p>
    <w:p>
      <w:pPr>
        <w:pStyle w:val="TOC2"/>
        <w:tabs>
          <w:tab w:val="right" w:leader="dot" w:pos="8306"/>
        </w:tabs>
      </w:pPr>
      <w:hyperlink w:anchor="_Toc21381" w:history="1">
        <w:r>
          <w:rPr>
            <w:rFonts w:ascii="仿宋" w:eastAsia="仿宋" w:hAnsi="仿宋" w:cs="仿宋" w:hint="eastAsia"/>
            <w:lang w:eastAsia="zh-CN"/>
          </w:rPr>
          <w:t>(二)、变更实施与控制</w:t>
        </w:r>
        <w:r>
          <w:tab/>
        </w:r>
        <w:r>
          <w:fldChar w:fldCharType="begin"/>
        </w:r>
        <w:r>
          <w:instrText xml:space="preserve"> PAGEREF _Toc21381 \h </w:instrText>
        </w:r>
        <w:r>
          <w:fldChar w:fldCharType="separate"/>
        </w:r>
        <w:r>
          <w:t>55</w:t>
        </w:r>
        <w:r>
          <w:fldChar w:fldCharType="end"/>
        </w:r>
      </w:hyperlink>
    </w:p>
    <w:p>
      <w:pPr>
        <w:pStyle w:val="TOC1"/>
        <w:tabs>
          <w:tab w:val="right" w:leader="dot" w:pos="8306"/>
        </w:tabs>
      </w:pPr>
      <w:hyperlink w:anchor="_Toc32353" w:history="1">
        <w:r>
          <w:rPr>
            <w:rFonts w:ascii="仿宋" w:eastAsia="仿宋" w:hAnsi="仿宋" w:cs="仿宋" w:hint="eastAsia"/>
            <w:lang w:eastAsia="zh-CN"/>
          </w:rPr>
          <w:t>十四、质量管理体系</w:t>
        </w:r>
        <w:r>
          <w:tab/>
        </w:r>
        <w:r>
          <w:fldChar w:fldCharType="begin"/>
        </w:r>
        <w:r>
          <w:instrText xml:space="preserve"> PAGEREF _Toc32353 \h </w:instrText>
        </w:r>
        <w:r>
          <w:fldChar w:fldCharType="separate"/>
        </w:r>
        <w:r>
          <w:t>56</w:t>
        </w:r>
        <w:r>
          <w:fldChar w:fldCharType="end"/>
        </w:r>
      </w:hyperlink>
    </w:p>
    <w:p>
      <w:pPr>
        <w:pStyle w:val="TOC2"/>
        <w:tabs>
          <w:tab w:val="right" w:leader="dot" w:pos="8306"/>
        </w:tabs>
      </w:pPr>
      <w:hyperlink w:anchor="_Toc13510" w:history="1">
        <w:r>
          <w:rPr>
            <w:rFonts w:ascii="仿宋" w:eastAsia="仿宋" w:hAnsi="仿宋" w:cs="仿宋" w:hint="eastAsia"/>
            <w:lang w:eastAsia="zh-CN"/>
          </w:rPr>
          <w:t>(一)、质量目标与方针</w:t>
        </w:r>
        <w:r>
          <w:tab/>
        </w:r>
        <w:r>
          <w:fldChar w:fldCharType="begin"/>
        </w:r>
        <w:r>
          <w:instrText xml:space="preserve"> PAGEREF _Toc13510 \h </w:instrText>
        </w:r>
        <w:r>
          <w:fldChar w:fldCharType="separate"/>
        </w:r>
        <w:r>
          <w:t>56</w:t>
        </w:r>
        <w:r>
          <w:fldChar w:fldCharType="end"/>
        </w:r>
      </w:hyperlink>
    </w:p>
    <w:p>
      <w:pPr>
        <w:pStyle w:val="TOC2"/>
        <w:tabs>
          <w:tab w:val="right" w:leader="dot" w:pos="8306"/>
        </w:tabs>
      </w:pPr>
      <w:hyperlink w:anchor="_Toc10271" w:history="1">
        <w:r>
          <w:rPr>
            <w:rFonts w:ascii="仿宋" w:eastAsia="仿宋" w:hAnsi="仿宋" w:cs="仿宋" w:hint="eastAsia"/>
            <w:lang w:eastAsia="zh-CN"/>
          </w:rPr>
          <w:t>(二)、质量管理责任</w:t>
        </w:r>
        <w:r>
          <w:tab/>
        </w:r>
        <w:r>
          <w:fldChar w:fldCharType="begin"/>
        </w:r>
        <w:r>
          <w:instrText xml:space="preserve"> PAGEREF _Toc10271 \h </w:instrText>
        </w:r>
        <w:r>
          <w:fldChar w:fldCharType="separate"/>
        </w:r>
        <w:r>
          <w:t>57</w:t>
        </w:r>
        <w:r>
          <w:fldChar w:fldCharType="end"/>
        </w:r>
      </w:hyperlink>
    </w:p>
    <w:p>
      <w:pPr>
        <w:pStyle w:val="TOC2"/>
        <w:tabs>
          <w:tab w:val="right" w:leader="dot" w:pos="8306"/>
        </w:tabs>
      </w:pPr>
      <w:hyperlink w:anchor="_Toc6188" w:history="1">
        <w:r>
          <w:rPr>
            <w:rFonts w:ascii="仿宋" w:eastAsia="仿宋" w:hAnsi="仿宋" w:cs="仿宋" w:hint="eastAsia"/>
            <w:lang w:eastAsia="zh-CN"/>
          </w:rPr>
          <w:t>(三)、质量管理体系文件</w:t>
        </w:r>
        <w:r>
          <w:tab/>
        </w:r>
        <w:r>
          <w:fldChar w:fldCharType="begin"/>
        </w:r>
        <w:r>
          <w:instrText xml:space="preserve"> PAGEREF _Toc6188 \h </w:instrText>
        </w:r>
        <w:r>
          <w:fldChar w:fldCharType="separate"/>
        </w:r>
        <w:r>
          <w:t>58</w:t>
        </w:r>
        <w:r>
          <w:fldChar w:fldCharType="end"/>
        </w:r>
      </w:hyperlink>
    </w:p>
    <w:p>
      <w:pPr>
        <w:pStyle w:val="TOC2"/>
        <w:tabs>
          <w:tab w:val="right" w:leader="dot" w:pos="8306"/>
        </w:tabs>
      </w:pPr>
      <w:hyperlink w:anchor="_Toc170" w:history="1">
        <w:r>
          <w:rPr>
            <w:rFonts w:ascii="仿宋" w:eastAsia="仿宋" w:hAnsi="仿宋" w:cs="仿宋" w:hint="eastAsia"/>
            <w:lang w:eastAsia="zh-CN"/>
          </w:rPr>
          <w:t>(四)、质量培训与教育</w:t>
        </w:r>
        <w:r>
          <w:tab/>
        </w:r>
        <w:r>
          <w:fldChar w:fldCharType="begin"/>
        </w:r>
        <w:r>
          <w:instrText xml:space="preserve"> PAGEREF _Toc170 \h </w:instrText>
        </w:r>
        <w:r>
          <w:fldChar w:fldCharType="separate"/>
        </w:r>
        <w:r>
          <w:t>61</w:t>
        </w:r>
        <w:r>
          <w:fldChar w:fldCharType="end"/>
        </w:r>
      </w:hyperlink>
    </w:p>
    <w:p>
      <w:pPr>
        <w:pStyle w:val="TOC2"/>
        <w:tabs>
          <w:tab w:val="right" w:leader="dot" w:pos="8306"/>
        </w:tabs>
      </w:pPr>
      <w:hyperlink w:anchor="_Toc6256" w:history="1">
        <w:r>
          <w:rPr>
            <w:rFonts w:ascii="仿宋" w:eastAsia="仿宋" w:hAnsi="仿宋" w:cs="仿宋" w:hint="eastAsia"/>
            <w:lang w:eastAsia="zh-CN"/>
          </w:rPr>
          <w:t>(五)、质量审核与评价</w:t>
        </w:r>
        <w:r>
          <w:tab/>
        </w:r>
        <w:r>
          <w:fldChar w:fldCharType="begin"/>
        </w:r>
        <w:r>
          <w:instrText xml:space="preserve"> PAGEREF _Toc6256 \h </w:instrText>
        </w:r>
        <w:r>
          <w:fldChar w:fldCharType="separate"/>
        </w:r>
        <w:r>
          <w:t>62</w:t>
        </w:r>
        <w:r>
          <w:fldChar w:fldCharType="end"/>
        </w:r>
      </w:hyperlink>
    </w:p>
    <w:p>
      <w:pPr>
        <w:pStyle w:val="TOC2"/>
        <w:tabs>
          <w:tab w:val="right" w:leader="dot" w:pos="8306"/>
        </w:tabs>
      </w:pPr>
      <w:hyperlink w:anchor="_Toc11211" w:history="1">
        <w:r>
          <w:rPr>
            <w:rFonts w:ascii="仿宋" w:eastAsia="仿宋" w:hAnsi="仿宋" w:cs="仿宋" w:hint="eastAsia"/>
            <w:lang w:eastAsia="zh-CN"/>
          </w:rPr>
          <w:t>(六)、不符合与纠正措施</w:t>
        </w:r>
        <w:r>
          <w:tab/>
        </w:r>
        <w:r>
          <w:fldChar w:fldCharType="begin"/>
        </w:r>
        <w:r>
          <w:instrText xml:space="preserve"> PAGEREF _Toc11211 \h </w:instrText>
        </w:r>
        <w:r>
          <w:fldChar w:fldCharType="separate"/>
        </w:r>
        <w:r>
          <w:t>63</w:t>
        </w:r>
        <w:r>
          <w:fldChar w:fldCharType="end"/>
        </w:r>
      </w:hyperlink>
    </w:p>
    <w:p>
      <w:pPr>
        <w:pStyle w:val="TOC1"/>
        <w:tabs>
          <w:tab w:val="right" w:leader="dot" w:pos="8306"/>
        </w:tabs>
      </w:pPr>
      <w:hyperlink w:anchor="_Toc13922" w:history="1">
        <w:r>
          <w:rPr>
            <w:rFonts w:ascii="仿宋" w:eastAsia="仿宋" w:hAnsi="仿宋" w:cs="仿宋" w:hint="eastAsia"/>
            <w:lang w:eastAsia="zh-CN"/>
          </w:rPr>
          <w:t>十五、风险识别与分类</w:t>
        </w:r>
        <w:r>
          <w:tab/>
        </w:r>
        <w:r>
          <w:fldChar w:fldCharType="begin"/>
        </w:r>
        <w:r>
          <w:instrText xml:space="preserve"> PAGEREF _Toc13922 \h </w:instrText>
        </w:r>
        <w:r>
          <w:fldChar w:fldCharType="separate"/>
        </w:r>
        <w:r>
          <w:t>64</w:t>
        </w:r>
        <w:r>
          <w:fldChar w:fldCharType="end"/>
        </w:r>
      </w:hyperlink>
    </w:p>
    <w:p>
      <w:pPr>
        <w:pStyle w:val="TOC2"/>
        <w:tabs>
          <w:tab w:val="right" w:leader="dot" w:pos="8306"/>
        </w:tabs>
      </w:pPr>
      <w:hyperlink w:anchor="_Toc2712" w:history="1">
        <w:r>
          <w:rPr>
            <w:rFonts w:ascii="仿宋" w:eastAsia="仿宋" w:hAnsi="仿宋" w:cs="仿宋" w:hint="eastAsia"/>
            <w:lang w:eastAsia="zh-CN"/>
          </w:rPr>
          <w:t>(一)、风险识别</w:t>
        </w:r>
        <w:r>
          <w:tab/>
        </w:r>
        <w:r>
          <w:fldChar w:fldCharType="begin"/>
        </w:r>
        <w:r>
          <w:instrText xml:space="preserve"> PAGEREF _Toc2712 \h </w:instrText>
        </w:r>
        <w:r>
          <w:fldChar w:fldCharType="separate"/>
        </w:r>
        <w:r>
          <w:t>64</w:t>
        </w:r>
        <w:r>
          <w:fldChar w:fldCharType="end"/>
        </w:r>
      </w:hyperlink>
    </w:p>
    <w:p>
      <w:pPr>
        <w:pStyle w:val="TOC2"/>
        <w:tabs>
          <w:tab w:val="right" w:leader="dot" w:pos="8306"/>
        </w:tabs>
      </w:pPr>
      <w:hyperlink w:anchor="_Toc11323" w:history="1">
        <w:r>
          <w:rPr>
            <w:rFonts w:ascii="仿宋" w:eastAsia="仿宋" w:hAnsi="仿宋" w:cs="仿宋" w:hint="eastAsia"/>
            <w:lang w:eastAsia="zh-CN"/>
          </w:rPr>
          <w:t>(二)、风险分类</w:t>
        </w:r>
        <w:r>
          <w:tab/>
        </w:r>
        <w:r>
          <w:fldChar w:fldCharType="begin"/>
        </w:r>
        <w:r>
          <w:instrText xml:space="preserve"> PAGEREF _Toc11323 \h </w:instrText>
        </w:r>
        <w:r>
          <w:fldChar w:fldCharType="separate"/>
        </w:r>
        <w:r>
          <w:t>65</w:t>
        </w:r>
        <w:r>
          <w:fldChar w:fldCharType="end"/>
        </w:r>
      </w:hyperlink>
    </w:p>
    <w:p>
      <w:pPr>
        <w:pStyle w:val="TOC1"/>
        <w:tabs>
          <w:tab w:val="right" w:leader="dot" w:pos="8306"/>
        </w:tabs>
      </w:pPr>
      <w:hyperlink w:anchor="_Toc15857" w:history="1">
        <w:r>
          <w:rPr>
            <w:rFonts w:ascii="仿宋" w:eastAsia="仿宋" w:hAnsi="仿宋" w:cs="仿宋" w:hint="eastAsia"/>
            <w:lang w:eastAsia="zh-CN"/>
          </w:rPr>
          <w:t>十六、营销与推广策略</w:t>
        </w:r>
        <w:r>
          <w:tab/>
        </w:r>
        <w:r>
          <w:fldChar w:fldCharType="begin"/>
        </w:r>
        <w:r>
          <w:instrText xml:space="preserve"> PAGEREF _Toc15857 \h </w:instrText>
        </w:r>
        <w:r>
          <w:fldChar w:fldCharType="separate"/>
        </w:r>
        <w:r>
          <w:t>67</w:t>
        </w:r>
        <w:r>
          <w:fldChar w:fldCharType="end"/>
        </w:r>
      </w:hyperlink>
    </w:p>
    <w:p>
      <w:pPr>
        <w:pStyle w:val="TOC2"/>
        <w:tabs>
          <w:tab w:val="right" w:leader="dot" w:pos="8306"/>
        </w:tabs>
      </w:pPr>
      <w:hyperlink w:anchor="_Toc28832" w:history="1">
        <w:r>
          <w:rPr>
            <w:rFonts w:ascii="仿宋" w:eastAsia="仿宋" w:hAnsi="仿宋" w:cs="仿宋" w:hint="eastAsia"/>
            <w:lang w:eastAsia="zh-CN"/>
          </w:rPr>
          <w:t>(一)、产品/服务定位与特点</w:t>
        </w:r>
        <w:r>
          <w:tab/>
        </w:r>
        <w:r>
          <w:fldChar w:fldCharType="begin"/>
        </w:r>
        <w:r>
          <w:instrText xml:space="preserve"> PAGEREF _Toc28832 \h </w:instrText>
        </w:r>
        <w:r>
          <w:fldChar w:fldCharType="separate"/>
        </w:r>
        <w:r>
          <w:t>67</w:t>
        </w:r>
        <w:r>
          <w:fldChar w:fldCharType="end"/>
        </w:r>
      </w:hyperlink>
    </w:p>
    <w:p>
      <w:pPr>
        <w:pStyle w:val="TOC2"/>
        <w:tabs>
          <w:tab w:val="right" w:leader="dot" w:pos="8306"/>
        </w:tabs>
      </w:pPr>
      <w:hyperlink w:anchor="_Toc32268" w:history="1">
        <w:r>
          <w:rPr>
            <w:rFonts w:ascii="仿宋" w:eastAsia="仿宋" w:hAnsi="仿宋" w:cs="仿宋" w:hint="eastAsia"/>
            <w:lang w:eastAsia="zh-CN"/>
          </w:rPr>
          <w:t>(二)、市场定位与竞争分析</w:t>
        </w:r>
        <w:r>
          <w:tab/>
        </w:r>
        <w:r>
          <w:fldChar w:fldCharType="begin"/>
        </w:r>
        <w:r>
          <w:instrText xml:space="preserve"> PAGEREF _Toc32268 \h </w:instrText>
        </w:r>
        <w:r>
          <w:fldChar w:fldCharType="separate"/>
        </w:r>
        <w:r>
          <w:t>68</w:t>
        </w:r>
        <w:r>
          <w:fldChar w:fldCharType="end"/>
        </w:r>
      </w:hyperlink>
    </w:p>
    <w:p>
      <w:pPr>
        <w:pStyle w:val="TOC2"/>
        <w:tabs>
          <w:tab w:val="right" w:leader="dot" w:pos="8306"/>
        </w:tabs>
      </w:pPr>
      <w:hyperlink w:anchor="_Toc3728" w:history="1">
        <w:r>
          <w:rPr>
            <w:rFonts w:ascii="仿宋" w:eastAsia="仿宋" w:hAnsi="仿宋" w:cs="仿宋" w:hint="eastAsia"/>
            <w:lang w:eastAsia="zh-CN"/>
          </w:rPr>
          <w:t>(三)、营销渠道与策略</w:t>
        </w:r>
        <w:r>
          <w:tab/>
        </w:r>
        <w:r>
          <w:fldChar w:fldCharType="begin"/>
        </w:r>
        <w:r>
          <w:instrText xml:space="preserve"> PAGEREF _Toc3728 \h </w:instrText>
        </w:r>
        <w:r>
          <w:fldChar w:fldCharType="separate"/>
        </w:r>
        <w:r>
          <w:t>70</w:t>
        </w:r>
        <w:r>
          <w:fldChar w:fldCharType="end"/>
        </w:r>
      </w:hyperlink>
    </w:p>
    <w:p>
      <w:pPr>
        <w:pStyle w:val="TOC2"/>
        <w:tabs>
          <w:tab w:val="right" w:leader="dot" w:pos="8306"/>
        </w:tabs>
      </w:pPr>
      <w:hyperlink w:anchor="_Toc30496" w:history="1">
        <w:r>
          <w:rPr>
            <w:rFonts w:ascii="仿宋" w:eastAsia="仿宋" w:hAnsi="仿宋" w:cs="仿宋" w:hint="eastAsia"/>
            <w:lang w:eastAsia="zh-CN"/>
          </w:rPr>
          <w:t>(四)、推广与宣传活动</w:t>
        </w:r>
        <w:r>
          <w:tab/>
        </w:r>
        <w:r>
          <w:fldChar w:fldCharType="begin"/>
        </w:r>
        <w:r>
          <w:instrText xml:space="preserve"> PAGEREF _Toc30496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83"/>
      <w:r>
        <w:rPr>
          <w:rFonts w:ascii="仿宋" w:eastAsia="仿宋" w:hAnsi="仿宋" w:cs="仿宋" w:hint="eastAsia"/>
          <w:sz w:val="28"/>
          <w:lang w:eastAsia="zh-CN"/>
        </w:rPr>
        <w:t>一、近红外光谱仪项目可持续发展</w:t>
      </w:r>
      <w:bookmarkEnd w:id="2"/>
    </w:p>
    <w:p>
      <w:pPr>
        <w:pStyle w:val="Heading2"/>
        <w:rPr>
          <w:rFonts w:ascii="仿宋" w:eastAsia="仿宋" w:hAnsi="仿宋" w:cs="仿宋" w:hint="eastAsia"/>
          <w:lang w:eastAsia="zh-CN"/>
        </w:rPr>
      </w:pPr>
      <w:bookmarkStart w:id="3" w:name="_Toc957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近红外光谱仪项目中，近红外光谱仪项目团队着眼于未来，明确了可持续发展的战略方向。制定的具体可持续发展目标包括降低资源使用、采用环保技术、最大化社会效益等。这一步骤不仅有助于近红外光谱仪项目在环保和社会责任方面达到最高标准，也为未来提供了明确的指引，确保近红外光谱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可持续实践的融入近红外光谱仪项目管理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近红外光谱仪项目管理周期。从近红外光谱仪项目规划开始，近红外光谱仪项目团队就考虑了环境和社会的因素。在执行阶段，近红外光谱仪项目团队积极推动绿色技术的应用，优化资源利用。此外，关注员工的社会责任，通过培训和沟通活动提高员工对可持续发展的认知，使他们能够在日常工作中践行可持续实践。这些举措不仅为近红外光谱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89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扎根于近红外光谱仪项目的可持续发展理念，我们深信环保与社会责任是近红外光谱仪项目成功的关键支柱。在近红外光谱仪项目的每一步，我们都致力于通过创新和实践，履行对环境和社会的坚定责任。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团队通过引入先进的环保技术、建立高效的废物处理系统以及推动能源节约措施，积极履行环保责任。定期的环保监测和评估确保近红外光谱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不仅致力于自身可持续发展，还注重对社会的回馈。通过支持社区近红外光谱仪项目、参与慈善事业、提供培训机会等方式，近红外光谱仪项目积极履行社会责任。与当地社区建立积极互动，关注员工的工作与生活平衡，以及员工的身心健康，是近红外光谱仪项目在社会责任层面的关键举措。这样的实践不仅增强了近红外光谱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64"/>
      <w:r>
        <w:rPr>
          <w:rFonts w:ascii="仿宋" w:eastAsia="仿宋" w:hAnsi="仿宋" w:cs="仿宋" w:hint="eastAsia"/>
          <w:sz w:val="28"/>
          <w:lang w:eastAsia="zh-CN"/>
        </w:rPr>
        <w:t>二、近红外光谱仪项目绩效评估</w:t>
      </w:r>
      <w:bookmarkEnd w:id="5"/>
    </w:p>
    <w:p>
      <w:pPr>
        <w:pStyle w:val="Heading2"/>
        <w:rPr>
          <w:rFonts w:ascii="仿宋" w:eastAsia="仿宋" w:hAnsi="仿宋" w:cs="仿宋" w:hint="eastAsia"/>
          <w:lang w:eastAsia="zh-CN"/>
        </w:rPr>
      </w:pPr>
      <w:bookmarkStart w:id="6" w:name="_Toc3230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近红外光谱仪项目中，我们设计了一套全面的绩效评估指标，以确保近红外光谱仪项目的可控和成功交付。这些指标跨足近红外光谱仪项目目标、成本、进度和质量等多个维度，为我们提供了全面洞察近红外光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目标达成率是我们关注的首要指标。我们设定了明确的目标，并通过定期监测和评估，迅速发现并应对潜在的目标偏差。这为近红外光谱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成本绩效是另一个核心关注点。通过实际成本与预算成本的对比分析，我们深入了解成本差异的原因，及时调整资源分配，保持近红外光谱仪项目在经济效益方面的合理水平。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进度作为关键的绩效指标之一，得到了精心的关注。我们制定了详细的近红外光谱仪项目进度计划，并设立了进度符合度指标，确保实际进度与计划进度保持一致。这使我们能够快速发现和解决潜在的进度问题，保持近红外光谱仪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近红外光谱仪项目绩效的不可或缺的一环。我们引入了一系列的质量标准和客户满意度指标，以确保近红外光谱仪项目交付的成果在质量上达到或超越预期水平。通过持续监测这些指标，我们努力提升近红外光谱仪项目整体质量水平，为近红外光谱仪项目的成功交付提供有力保障。通过这些科学且全面的绩效评估，我们能够更好地引导近红外光谱仪项目的持续改进，确保近红外光谱仪项目目标的顺利达成。</w:t>
      </w:r>
    </w:p>
    <w:p>
      <w:pPr>
        <w:pStyle w:val="Heading2"/>
        <w:ind w:firstLine="560" w:firstLineChars="200"/>
        <w:rPr>
          <w:rFonts w:ascii="仿宋" w:eastAsia="仿宋" w:hAnsi="仿宋" w:cs="仿宋" w:hint="eastAsia"/>
          <w:sz w:val="28"/>
          <w:lang w:eastAsia="zh-CN"/>
        </w:rPr>
      </w:pPr>
      <w:bookmarkStart w:id="7" w:name="_Toc677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绩效评估是近红外光谱仪项目中的关键环节，为确保近红外光谱仪项目达到预期目标，我们采用了多层次、多维度的绩效评估方法。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近红外光谱仪项目的战略目标对齐，确保每个决策和行动都与近红外光谱仪项目整体目标保持一致。团队会定期召开战略对齐会议，审视当前工作与近红外光谱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近红外光谱仪项目进度、质量、成本和风险等方面。这些指标通过数据收集和分析，为近红外光谱仪项目管理团队提供了客观的评估依据。例如，我们通过近红外光谱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绩效评估不仅仅停留在近红外光谱仪项目内部，还考虑了近红外光谱仪项目对外部环境的影响。我们定期进行干系人满意度调查，以了解各利益相关方对近红外光谱仪项目的期望和满意度，并及时做出调整。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这种多层次、多角度的绩效评估方法，使得我们能够全面了解近红外光谱仪项目的运行状态，及时做出调整，确保近红外光谱仪项目在不断变化的环境中保持稳健前行。</w:t>
      </w:r>
    </w:p>
    <w:p>
      <w:pPr>
        <w:pStyle w:val="Heading2"/>
        <w:ind w:firstLine="560" w:firstLineChars="200"/>
        <w:rPr>
          <w:rFonts w:ascii="仿宋" w:eastAsia="仿宋" w:hAnsi="仿宋" w:cs="仿宋" w:hint="eastAsia"/>
          <w:sz w:val="28"/>
          <w:lang w:eastAsia="zh-CN"/>
        </w:rPr>
      </w:pPr>
      <w:bookmarkStart w:id="8" w:name="_Toc1225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为了确保近红外光谱仪项目的有效管理和不断优化，我们采用了精心设计的绩效评估周期。这个周期旨在实现灵活、实时和全面的评估，以适应近红外光谱仪项目执行中的各种挑战。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近红外光谱仪项目的不同需求，分为短期、中期和长期。短期评估关注每个迭代或工作周期，以及时发现和解决当前任务中的问题。中期评估涵盖几个迭代，深入了解整体近红外光谱仪项目的趋势和性能。长期评估则着眼于整个近红外光谱仪项目阶段，确保近红外光谱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近红外光谱仪项目管理工具和协作平台，团队成员能够随时更新和分享近红外光谱仪项目数据。这种实时性的反馈机制使我们能够及时察觉潜在问题，快速调整，保持近红外光谱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近红外光谱仪项目的决策制定密不可分。每个周期的近红外光谱仪项目回顾会议成为集体总结经验、识别问题深层次原因并找到创新解决方案的平台。这种定期的反思与调整机制使近红外光谱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02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709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技术管理特点体现在其创新导向。通过引入最先进的技术趋势和解决方案，近红外光谱仪项目致力于提升科技含量、提高质量和效率水平。这意味着我们将采用最新的工具和方法，确保近红外光谱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近红外光谱仪项目技术管理的显著特征。通过整合不同领域的技术资源，我们实现了跨学科的协同工作。这有助于优化技术架构，提高整体效能。此外，整合性策略还促进了不同技术团队之间的紧密沟通和高效合作，确保近红外光谱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近红外光谱仪项目所采用的技术。通过不断优化技术方案，近红外光谱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近红外光谱仪项目团队将在近红外光谱仪项目初期识别可能的技术风险，并采取相应的预防和应对措施。通过建立健全的风险评估机制，近红外光谱仪项目能够在实施过程中及时发现并解决潜在的技术问题，保障近红外光谱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近红外光谱仪项目中，技术将成为近红外光谱仪项目成功的有力支持。这一深度剖析揭示了技术管理在近红外光谱仪项目实施中的关键作用，为近红外光谱仪项目的技术基础奠定了坚实的基础。</w:t>
      </w:r>
    </w:p>
    <w:p>
      <w:pPr>
        <w:pStyle w:val="Heading2"/>
        <w:ind w:firstLine="560" w:firstLineChars="200"/>
        <w:rPr>
          <w:rFonts w:ascii="仿宋" w:eastAsia="仿宋" w:hAnsi="仿宋" w:cs="仿宋" w:hint="eastAsia"/>
          <w:sz w:val="28"/>
          <w:lang w:eastAsia="zh-CN"/>
        </w:rPr>
      </w:pPr>
      <w:bookmarkStart w:id="11" w:name="_Toc23517"/>
      <w:r>
        <w:rPr>
          <w:rFonts w:ascii="仿宋" w:eastAsia="仿宋" w:hAnsi="仿宋" w:cs="仿宋" w:hint="eastAsia"/>
          <w:sz w:val="28"/>
          <w:lang w:eastAsia="zh-CN"/>
        </w:rPr>
        <w:t>(二)、近红外光谱仪项目工艺技术设计方案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近红外光谱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近红外光谱仪项目将严格按照相关行业规范要求进行组织。通过有效控制产品质量，近红外光谱仪项目将致力于为顾客提供优质的近红外光谱仪项目产品和良好的服务。这体现了近红外光谱仪项目对于生产活动合规性和质量标准的高度重视，为近红外光谱仪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近红外光谱仪项目注重生态效益和清洁生产原则。近红外光谱仪项目建设将紧密结合地方特色经济发展，与社会经济发展规划和区域环境保护规划方案相协调一致。通过与当地区域自然生态系统的结合，近红外光谱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近红外光谱仪项目产品具有多样化的客户需求和个性化的特点。因此，近红外光谱仪项目产品规格品种多样，且单批生产数量较小。为满足这一特点，近红外光谱仪项目承办单位将建设先进的柔性制造生产线。通过广泛应用柔性制造技术，近红外光谱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近红外光谱仪项目采用的技术具有较高的技术含量和自动化水平，处于国内先进水平。这一技术选用不仅体现了对生产效率、质量和环境友好性的高标准要求，同时为近红外光谱仪项目的可持续发展奠定了坚实的基础。</w:t>
      </w:r>
    </w:p>
    <w:p>
      <w:pPr>
        <w:pStyle w:val="Heading2"/>
        <w:ind w:firstLine="560" w:firstLineChars="200"/>
        <w:rPr>
          <w:rFonts w:ascii="仿宋" w:eastAsia="仿宋" w:hAnsi="仿宋" w:cs="仿宋" w:hint="eastAsia"/>
          <w:sz w:val="28"/>
          <w:lang w:eastAsia="zh-CN"/>
        </w:rPr>
      </w:pPr>
      <w:bookmarkStart w:id="12" w:name="_Toc1525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为确保近红外光谱仪项目的高效生产和技术实施，我们制定了一套精心设计的设备选型方案，以满足近红外光谱仪项目生产、质量和环保的要求。该方案的主要特点如下：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近红外光谱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针对近红外光谱仪项目产品的多样性和小批量生产的特点，我们将建设柔性制造生产线。通过在设备选型中考虑柔性制造技术，可以灵活应对不同产品规格和生产需求，实现生产线的高度灵活性和适应性。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1290"/>
      <w:r>
        <w:rPr>
          <w:rFonts w:ascii="仿宋" w:eastAsia="仿宋" w:hAnsi="仿宋" w:cs="仿宋" w:hint="eastAsia"/>
          <w:sz w:val="28"/>
          <w:lang w:eastAsia="zh-CN"/>
        </w:rPr>
        <w:t>四、近红外光谱仪项目土建工程</w:t>
      </w:r>
      <w:bookmarkEnd w:id="13"/>
    </w:p>
    <w:p>
      <w:pPr>
        <w:pStyle w:val="Heading2"/>
        <w:rPr>
          <w:rFonts w:ascii="仿宋" w:eastAsia="仿宋" w:hAnsi="仿宋" w:cs="仿宋" w:hint="eastAsia"/>
          <w:lang w:eastAsia="zh-CN"/>
        </w:rPr>
      </w:pPr>
      <w:bookmarkStart w:id="14" w:name="_Toc8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在近红外光谱仪项目的建筑工程设计中，我们将秉承一系列重要的设计原则，以确保近红外光谱仪项目建筑在功能、美观、可持续性等方面达到最佳效果。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首要原则是确保建筑的功能性得到最大化的发挥。我们将充分理解近红外光谱仪项目的实际需求，合理布局各个功能区域，保证建筑在满足业务需求的同时，提供高效的工作环境。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在建筑设计中，我们将综合考虑建设和运营成本。通过精细的经济效益分析，确保设计方案在高效利用资源的同时，对近红外光谱仪项目的长期盈利能力有积极的贡献。</w:t>
      </w:r>
    </w:p>
    <w:p>
      <w:pPr>
        <w:pStyle w:val="Heading2"/>
        <w:ind w:firstLine="560" w:firstLineChars="200"/>
        <w:rPr>
          <w:rFonts w:ascii="仿宋" w:eastAsia="仿宋" w:hAnsi="仿宋" w:cs="仿宋" w:hint="eastAsia"/>
          <w:sz w:val="28"/>
          <w:lang w:eastAsia="zh-CN"/>
        </w:rPr>
      </w:pPr>
      <w:bookmarkStart w:id="15" w:name="_Toc531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近红外光谱仪项目的土建工程设计中，我们将精准设定设计年限，结合近红外光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近红外光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3906"/>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近红外光谱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近红外光谱仪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近红外光谱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938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本期工程近红外光谱仪项目预计总建筑面积XXX平方米，其中：计容建筑面积XXX平方米，计划建筑工程投资XX万元，占近红外光谱仪项目总投资的XX%。</w:t>
      </w:r>
    </w:p>
    <w:p>
      <w:pPr>
        <w:pStyle w:val="Heading1"/>
        <w:ind w:firstLine="560" w:firstLineChars="200"/>
        <w:rPr>
          <w:rFonts w:ascii="仿宋" w:eastAsia="仿宋" w:hAnsi="仿宋" w:cs="仿宋" w:hint="eastAsia"/>
          <w:sz w:val="28"/>
          <w:lang w:eastAsia="zh-CN"/>
        </w:rPr>
      </w:pPr>
      <w:bookmarkStart w:id="18" w:name="_Toc4778"/>
      <w:r>
        <w:rPr>
          <w:rFonts w:ascii="仿宋" w:eastAsia="仿宋" w:hAnsi="仿宋" w:cs="仿宋" w:hint="eastAsia"/>
          <w:sz w:val="28"/>
          <w:lang w:eastAsia="zh-CN"/>
        </w:rPr>
        <w:t>五、近红外光谱仪项目概论</w:t>
      </w:r>
      <w:bookmarkEnd w:id="18"/>
    </w:p>
    <w:p>
      <w:pPr>
        <w:pStyle w:val="Heading2"/>
        <w:rPr>
          <w:rFonts w:ascii="仿宋" w:eastAsia="仿宋" w:hAnsi="仿宋" w:cs="仿宋" w:hint="eastAsia"/>
          <w:lang w:eastAsia="zh-CN"/>
        </w:rPr>
      </w:pPr>
      <w:bookmarkStart w:id="19" w:name="_Toc18331"/>
      <w:r>
        <w:rPr>
          <w:rFonts w:ascii="仿宋" w:eastAsia="仿宋" w:hAnsi="仿宋" w:cs="仿宋" w:hint="eastAsia"/>
          <w:lang w:eastAsia="zh-CN"/>
        </w:rPr>
        <w:t>(一)、近红外光谱仪项目概况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起源追溯至对市场的深入洞察。市场的不断演变与变革为近红外光谱仪项目提供了难得的机遇。当前市场存在的需求缺口和变革的大环境共同构成了近红外光谱仪项目的背景。这个近红外光谱仪项目旨在充分利用市场机遇，填补行业中尚未满足的需求，为客户提供全新的解决方案。市场的变革和需求的增长使得这个近红外光谱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近红外光谱仪项目名称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正式命名为近红外光谱仪。这个名称不仅仅是一个标识，更代表了近红外光谱仪项目的核心理念和愿景。它蕴含着近红外光谱仪项目所要解决问题的关键字，具有强烈的表达和辨识度，为近红外光谱仪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近红外光谱仪项目目标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核心目标是提供一种全新、高效的解决方案，满足客户日益增长的需求。近红外光谱仪项目追求的不仅仅是满足市场需求，更是在市场中获得卓越的竞争优势。通过不断提升产品或服务的质量和创新水平，近红外光谱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近红外光谱仪项目范围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全面涵盖了产品研发、制造、市场推广和售后服务，确保从产品设计到最终用户体验的全方位关注。这一全面的近红外光谱仪项目范围是为了确保近红外光谱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近红外光谱仪项目时间表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近红外光谱仪项目计划在未来18个月内完成，包括研发、测试、市场试点和正式推出等不同阶段。这个时间表的合理设计是为了确保近红外光谱仪项目各个阶段的顺利推进，以便按时交付高质量的成果。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近红外光谱仪项目预算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总预算估算为XX百万美元，主要分配在研发、市场推广、人员培训和运营等方面。这一充足的预算为近红外光谱仪项目提供了充足的资源，确保近红外光谱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近红外光谱仪项目风险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https://d.book118.com/767113020000006036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32798D"/>
    <w:rsid w:val="0B3279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11302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2024-01-29T19:47:00Z</dcterms:created>
  <dcterms:modified xsi:type="dcterms:W3CDTF">2024-01-29T19:47:43Z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2665424FA330433FBF733782FEEAD342_11</vt:lpwstr>
  </property>
  <property fmtid="{D5CDD505-2E9C-101B-9397-08002B2CF9AE}" pid="3" name="KSOProductBuildVer">
    <vt:lpwstr>2052-12.1.0.16250</vt:lpwstr>
  </property>
</Properties>
</file>