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联轴器项目融资计划书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5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_Toc1250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0" w:history="1">
        <w:r>
          <w:rPr>
            <w:rFonts w:ascii="仿宋" w:eastAsia="仿宋" w:hAnsi="仿宋" w:cs="仿宋" w:hint="eastAsia"/>
            <w:lang w:eastAsia="zh-CN"/>
          </w:rPr>
          <w:t>一、联轴器行业行业产业链分析</w:t>
        </w:r>
        <w:r>
          <w:tab/>
        </w:r>
        <w:r>
          <w:fldChar w:fldCharType="begin"/>
        </w:r>
        <w:r>
          <w:instrText xml:space="preserve"> PAGEREF _Toc2630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7" w:history="1">
        <w:r>
          <w:rPr>
            <w:rFonts w:ascii="仿宋" w:eastAsia="仿宋" w:hAnsi="仿宋" w:cs="仿宋" w:hint="eastAsia"/>
            <w:lang w:eastAsia="zh-CN"/>
          </w:rPr>
          <w:t>(一)、原材料供应</w:t>
        </w:r>
        <w:r>
          <w:tab/>
        </w:r>
        <w:r>
          <w:fldChar w:fldCharType="begin"/>
        </w:r>
        <w:r>
          <w:instrText xml:space="preserve"> PAGEREF _Toc17827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5" w:history="1">
        <w:r>
          <w:rPr>
            <w:rFonts w:ascii="仿宋" w:eastAsia="仿宋" w:hAnsi="仿宋" w:cs="仿宋" w:hint="eastAsia"/>
            <w:lang w:eastAsia="zh-CN"/>
          </w:rPr>
          <w:t>(二)、制造加工</w:t>
        </w:r>
        <w:r>
          <w:tab/>
        </w:r>
        <w:r>
          <w:fldChar w:fldCharType="begin"/>
        </w:r>
        <w:r>
          <w:instrText xml:space="preserve"> PAGEREF _Toc6745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" w:history="1">
        <w:r>
          <w:rPr>
            <w:rFonts w:ascii="仿宋" w:eastAsia="仿宋" w:hAnsi="仿宋" w:cs="仿宋" w:hint="eastAsia"/>
            <w:lang w:eastAsia="zh-CN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_Toc2944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0" w:history="1">
        <w:r>
          <w:rPr>
            <w:rFonts w:ascii="仿宋" w:eastAsia="仿宋" w:hAnsi="仿宋" w:cs="仿宋" w:hint="eastAsia"/>
            <w:lang w:eastAsia="zh-CN"/>
          </w:rPr>
          <w:t>(四)、销售与分销</w:t>
        </w:r>
        <w:r>
          <w:tab/>
        </w:r>
        <w:r>
          <w:fldChar w:fldCharType="begin"/>
        </w:r>
        <w:r>
          <w:instrText xml:space="preserve"> PAGEREF _Toc7970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1" w:history="1">
        <w:r>
          <w:rPr>
            <w:rFonts w:ascii="仿宋" w:eastAsia="仿宋" w:hAnsi="仿宋" w:cs="仿宋" w:hint="eastAsia"/>
            <w:lang w:eastAsia="zh-CN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_Toc20521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2" w:history="1">
        <w:r>
          <w:rPr>
            <w:rFonts w:ascii="仿宋" w:eastAsia="仿宋" w:hAnsi="仿宋" w:cs="仿宋" w:hint="eastAsia"/>
            <w:lang w:eastAsia="zh-CN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_Toc21952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41" w:history="1">
        <w:r>
          <w:rPr>
            <w:rFonts w:ascii="仿宋" w:eastAsia="仿宋" w:hAnsi="仿宋" w:cs="仿宋" w:hint="eastAsia"/>
            <w:lang w:eastAsia="zh-CN"/>
          </w:rPr>
          <w:t>二、安全对策措施及建议</w:t>
        </w:r>
        <w:r>
          <w:tab/>
        </w:r>
        <w:r>
          <w:fldChar w:fldCharType="begin"/>
        </w:r>
        <w:r>
          <w:instrText xml:space="preserve"> PAGEREF _Toc9641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7" w:history="1">
        <w:r>
          <w:rPr>
            <w:rFonts w:ascii="仿宋" w:eastAsia="仿宋" w:hAnsi="仿宋" w:cs="仿宋" w:hint="eastAsia"/>
            <w:lang w:eastAsia="zh-CN"/>
          </w:rPr>
          <w:t>(一)、安全对策措施提出的依据</w:t>
        </w:r>
        <w:r>
          <w:tab/>
        </w:r>
        <w:r>
          <w:fldChar w:fldCharType="begin"/>
        </w:r>
        <w:r>
          <w:instrText xml:space="preserve"> PAGEREF _Toc21457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1" w:history="1">
        <w:r>
          <w:rPr>
            <w:rFonts w:ascii="仿宋" w:eastAsia="仿宋" w:hAnsi="仿宋" w:cs="仿宋" w:hint="eastAsia"/>
            <w:lang w:eastAsia="zh-CN"/>
          </w:rPr>
          <w:t>(二)、安全对策措施提出的原则</w:t>
        </w:r>
        <w:r>
          <w:tab/>
        </w:r>
        <w:r>
          <w:fldChar w:fldCharType="begin"/>
        </w:r>
        <w:r>
          <w:instrText xml:space="preserve"> PAGEREF _Toc28641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2" w:history="1">
        <w:r>
          <w:rPr>
            <w:rFonts w:ascii="仿宋" w:eastAsia="仿宋" w:hAnsi="仿宋" w:cs="仿宋" w:hint="eastAsia"/>
            <w:lang w:eastAsia="zh-CN"/>
          </w:rPr>
          <w:t>(三)、可行性研究报告提出的对策措施</w:t>
        </w:r>
        <w:r>
          <w:tab/>
        </w:r>
        <w:r>
          <w:fldChar w:fldCharType="begin"/>
        </w:r>
        <w:r>
          <w:instrText xml:space="preserve"> PAGEREF _Toc26502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0" w:history="1">
        <w:r>
          <w:rPr>
            <w:rFonts w:ascii="仿宋" w:eastAsia="仿宋" w:hAnsi="仿宋" w:cs="仿宋" w:hint="eastAsia"/>
            <w:lang w:eastAsia="zh-CN"/>
          </w:rPr>
          <w:t>(四)、建议</w:t>
        </w:r>
        <w:r>
          <w:tab/>
        </w:r>
        <w:r>
          <w:fldChar w:fldCharType="begin"/>
        </w:r>
        <w:r>
          <w:instrText xml:space="preserve"> PAGEREF _Toc7880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78" w:history="1">
        <w:r>
          <w:rPr>
            <w:rFonts w:ascii="仿宋" w:eastAsia="仿宋" w:hAnsi="仿宋" w:cs="仿宋" w:hint="eastAsia"/>
            <w:lang w:eastAsia="zh-CN"/>
          </w:rPr>
          <w:t>三、建设单位基本信息</w:t>
        </w:r>
        <w:r>
          <w:tab/>
        </w:r>
        <w:r>
          <w:fldChar w:fldCharType="begin"/>
        </w:r>
        <w:r>
          <w:instrText xml:space="preserve"> PAGEREF _Toc22878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8" w:history="1">
        <w:r>
          <w:rPr>
            <w:rFonts w:ascii="仿宋" w:eastAsia="仿宋" w:hAnsi="仿宋" w:cs="仿宋" w:hint="eastAsia"/>
            <w:lang w:eastAsia="zh-CN"/>
          </w:rPr>
          <w:t>(一)、联轴器项目承办单位基本情况</w:t>
        </w:r>
        <w:r>
          <w:tab/>
        </w:r>
        <w:r>
          <w:fldChar w:fldCharType="begin"/>
        </w:r>
        <w:r>
          <w:instrText xml:space="preserve"> PAGEREF _Toc6078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5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_Toc9385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96" w:history="1">
        <w:r>
          <w:rPr>
            <w:rFonts w:ascii="仿宋" w:eastAsia="仿宋" w:hAnsi="仿宋" w:cs="仿宋" w:hint="eastAsia"/>
            <w:lang w:eastAsia="zh-CN"/>
          </w:rPr>
          <w:t>四、联轴器项目工程设计研究</w:t>
        </w:r>
        <w:r>
          <w:tab/>
        </w:r>
        <w:r>
          <w:fldChar w:fldCharType="begin"/>
        </w:r>
        <w:r>
          <w:instrText xml:space="preserve"> PAGEREF _Toc11896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_Toc9544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2" w:history="1">
        <w:r>
          <w:rPr>
            <w:rFonts w:ascii="仿宋" w:eastAsia="仿宋" w:hAnsi="仿宋" w:cs="仿宋" w:hint="eastAsia"/>
            <w:lang w:eastAsia="zh-CN"/>
          </w:rPr>
          <w:t>(二)、联轴器项目工程建设标准规范</w:t>
        </w:r>
        <w:r>
          <w:tab/>
        </w:r>
        <w:r>
          <w:fldChar w:fldCharType="begin"/>
        </w:r>
        <w:r>
          <w:instrText xml:space="preserve"> PAGEREF _Toc21072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4" w:history="1">
        <w:r>
          <w:rPr>
            <w:rFonts w:ascii="仿宋" w:eastAsia="仿宋" w:hAnsi="仿宋" w:cs="仿宋" w:hint="eastAsia"/>
            <w:lang w:eastAsia="zh-CN"/>
          </w:rPr>
          <w:t>(三)、联轴器项目总平面设计要求</w:t>
        </w:r>
        <w:r>
          <w:tab/>
        </w:r>
        <w:r>
          <w:fldChar w:fldCharType="begin"/>
        </w:r>
        <w:r>
          <w:instrText xml:space="preserve"> PAGEREF _Toc27714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9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_Toc31479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7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_Toc14887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_Toc30686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3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_Toc21843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51" w:history="1">
        <w:r>
          <w:rPr>
            <w:rFonts w:ascii="仿宋" w:eastAsia="仿宋" w:hAnsi="仿宋" w:cs="仿宋" w:hint="eastAsia"/>
            <w:lang w:eastAsia="zh-CN"/>
          </w:rPr>
          <w:t>五、项目环境分析</w:t>
        </w:r>
        <w:r>
          <w:tab/>
        </w:r>
        <w:r>
          <w:fldChar w:fldCharType="begin"/>
        </w:r>
        <w:r>
          <w:instrText xml:space="preserve"> PAGEREF _Toc8151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0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_Toc25490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_Toc2742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1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_Toc27071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9" w:history="1">
        <w:r>
          <w:rPr>
            <w:rFonts w:ascii="仿宋" w:eastAsia="仿宋" w:hAnsi="仿宋" w:cs="仿宋" w:hint="eastAsia"/>
            <w:lang w:eastAsia="zh-CN"/>
          </w:rPr>
          <w:t>(四)、项目建设对区域经济的影响</w:t>
        </w:r>
        <w:r>
          <w:tab/>
        </w:r>
        <w:r>
          <w:fldChar w:fldCharType="begin"/>
        </w:r>
        <w:r>
          <w:instrText xml:space="preserve"> PAGEREF _Toc3319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5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_Toc26945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3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_Toc11713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2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_Toc4762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4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_Toc20914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11" w:history="1">
        <w:r>
          <w:rPr>
            <w:rFonts w:ascii="仿宋" w:eastAsia="仿宋" w:hAnsi="仿宋" w:cs="仿宋" w:hint="eastAsia"/>
            <w:lang w:eastAsia="zh-CN"/>
          </w:rPr>
          <w:t>六、技术创新风险的探讨</w:t>
        </w:r>
        <w:r>
          <w:tab/>
        </w:r>
        <w:r>
          <w:fldChar w:fldCharType="begin"/>
        </w:r>
        <w:r>
          <w:instrText xml:space="preserve"> PAGEREF _Toc32111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0" w:history="1">
        <w:r>
          <w:rPr>
            <w:rFonts w:ascii="仿宋" w:eastAsia="仿宋" w:hAnsi="仿宋" w:cs="仿宋" w:hint="eastAsia"/>
            <w:lang w:eastAsia="zh-CN"/>
          </w:rPr>
          <w:t>(一)、技术创新风险的探讨</w:t>
        </w:r>
        <w:r>
          <w:tab/>
        </w:r>
        <w:r>
          <w:fldChar w:fldCharType="begin"/>
        </w:r>
        <w:r>
          <w:instrText xml:space="preserve"> PAGEREF _Toc26970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63" w:history="1">
        <w:r>
          <w:rPr>
            <w:rFonts w:ascii="仿宋" w:eastAsia="仿宋" w:hAnsi="仿宋" w:cs="仿宋" w:hint="eastAsia"/>
            <w:lang w:eastAsia="zh-CN"/>
          </w:rPr>
          <w:t>七、人力资源风险管理的主要内容</w:t>
        </w:r>
        <w:r>
          <w:tab/>
        </w:r>
        <w:r>
          <w:fldChar w:fldCharType="begin"/>
        </w:r>
        <w:r>
          <w:instrText xml:space="preserve"> PAGEREF _Toc6563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6" w:history="1">
        <w:r>
          <w:rPr>
            <w:rFonts w:ascii="仿宋" w:eastAsia="仿宋" w:hAnsi="仿宋" w:cs="仿宋" w:hint="eastAsia"/>
            <w:lang w:eastAsia="zh-CN"/>
          </w:rPr>
          <w:t>(一)、人力资源风险管理的主要内容</w:t>
        </w:r>
        <w:r>
          <w:tab/>
        </w:r>
        <w:r>
          <w:fldChar w:fldCharType="begin"/>
        </w:r>
        <w:r>
          <w:instrText xml:space="preserve"> PAGEREF _Toc10326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66" w:history="1">
        <w:r>
          <w:rPr>
            <w:rFonts w:ascii="仿宋" w:eastAsia="仿宋" w:hAnsi="仿宋" w:cs="仿宋" w:hint="eastAsia"/>
            <w:lang w:eastAsia="zh-CN"/>
          </w:rPr>
          <w:t>八、行业壁垒</w:t>
        </w:r>
        <w:r>
          <w:tab/>
        </w:r>
        <w:r>
          <w:fldChar w:fldCharType="begin"/>
        </w:r>
        <w:r>
          <w:instrText xml:space="preserve"> PAGEREF _Toc27266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6" w:history="1">
        <w:r>
          <w:rPr>
            <w:rFonts w:ascii="仿宋" w:eastAsia="仿宋" w:hAnsi="仿宋" w:cs="仿宋" w:hint="eastAsia"/>
            <w:lang w:eastAsia="zh-CN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_Toc12896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5" w:history="1">
        <w:r>
          <w:rPr>
            <w:rFonts w:ascii="仿宋" w:eastAsia="仿宋" w:hAnsi="仿宋" w:cs="仿宋" w:hint="eastAsia"/>
            <w:lang w:eastAsia="zh-CN"/>
          </w:rPr>
          <w:t>(二)、网络效应壁垒</w:t>
        </w:r>
        <w:r>
          <w:tab/>
        </w:r>
        <w:r>
          <w:fldChar w:fldCharType="begin"/>
        </w:r>
        <w:r>
          <w:instrText xml:space="preserve"> PAGEREF _Toc25615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6" w:history="1">
        <w:r>
          <w:rPr>
            <w:rFonts w:ascii="仿宋" w:eastAsia="仿宋" w:hAnsi="仿宋" w:cs="仿宋" w:hint="eastAsia"/>
            <w:lang w:eastAsia="zh-CN"/>
          </w:rPr>
          <w:t>(三)、法规合规壁垒</w:t>
        </w:r>
        <w:r>
          <w:tab/>
        </w:r>
        <w:r>
          <w:fldChar w:fldCharType="begin"/>
        </w:r>
        <w:r>
          <w:instrText xml:space="preserve"> PAGEREF _Toc21976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390" w:history="1">
        <w:r>
          <w:rPr>
            <w:rFonts w:ascii="仿宋" w:eastAsia="仿宋" w:hAnsi="仿宋" w:cs="仿宋" w:hint="eastAsia"/>
            <w:lang w:eastAsia="zh-CN"/>
          </w:rPr>
          <w:t>(四)、专业人才壁垒</w:t>
        </w:r>
        <w:r>
          <w:tab/>
        </w:r>
        <w:r>
          <w:fldChar w:fldCharType="begin"/>
        </w:r>
        <w:r>
          <w:instrText xml:space="preserve"> PAGEREF _Toc17390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6" w:history="1">
        <w:r>
          <w:rPr>
            <w:rFonts w:ascii="仿宋" w:eastAsia="仿宋" w:hAnsi="仿宋" w:cs="仿宋" w:hint="eastAsia"/>
            <w:lang w:eastAsia="zh-CN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_Toc26506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81" w:history="1">
        <w:r>
          <w:rPr>
            <w:rFonts w:ascii="仿宋" w:eastAsia="仿宋" w:hAnsi="仿宋" w:cs="仿宋" w:hint="eastAsia"/>
            <w:lang w:eastAsia="zh-CN"/>
          </w:rPr>
          <w:t>九、联轴器项目创新与研发</w:t>
        </w:r>
        <w:r>
          <w:tab/>
        </w:r>
        <w:r>
          <w:fldChar w:fldCharType="begin"/>
        </w:r>
        <w:r>
          <w:instrText xml:space="preserve"> PAGEREF _Toc19081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2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_Toc12742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7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_Toc7767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87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_Toc14587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_Toc12918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_Toc27260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_Toc4854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_Toc11799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81" w:history="1">
        <w:r>
          <w:rPr>
            <w:rFonts w:ascii="仿宋" w:eastAsia="仿宋" w:hAnsi="仿宋" w:cs="仿宋" w:hint="eastAsia"/>
            <w:lang w:eastAsia="zh-CN"/>
          </w:rPr>
          <w:t>十一、联轴器项目进展与里程碑</w:t>
        </w:r>
        <w:r>
          <w:tab/>
        </w:r>
        <w:r>
          <w:fldChar w:fldCharType="begin"/>
        </w:r>
        <w:r>
          <w:instrText xml:space="preserve"> PAGEREF _Toc19581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9" w:history="1">
        <w:r>
          <w:rPr>
            <w:rFonts w:ascii="仿宋" w:eastAsia="仿宋" w:hAnsi="仿宋" w:cs="仿宋" w:hint="eastAsia"/>
            <w:lang w:eastAsia="zh-CN"/>
          </w:rPr>
          <w:t>(一)、联轴器项目进展</w:t>
        </w:r>
        <w:r>
          <w:tab/>
        </w:r>
        <w:r>
          <w:fldChar w:fldCharType="begin"/>
        </w:r>
        <w:r>
          <w:instrText xml:space="preserve"> PAGEREF _Toc22939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9" w:history="1">
        <w:r>
          <w:rPr>
            <w:rFonts w:ascii="仿宋" w:eastAsia="仿宋" w:hAnsi="仿宋" w:cs="仿宋" w:hint="eastAsia"/>
            <w:lang w:eastAsia="zh-CN"/>
          </w:rPr>
          <w:t>(二)、重要里程碑与进度控制</w:t>
        </w:r>
        <w:r>
          <w:tab/>
        </w:r>
        <w:r>
          <w:fldChar w:fldCharType="begin"/>
        </w:r>
        <w:r>
          <w:instrText xml:space="preserve"> PAGEREF _Toc4669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4" w:history="1">
        <w:r>
          <w:rPr>
            <w:rFonts w:ascii="仿宋" w:eastAsia="仿宋" w:hAnsi="仿宋" w:cs="仿宋" w:hint="eastAsia"/>
            <w:lang w:eastAsia="zh-CN"/>
          </w:rPr>
          <w:t>(三)、问题识别与解决方案</w:t>
        </w:r>
        <w:r>
          <w:tab/>
        </w:r>
        <w:r>
          <w:fldChar w:fldCharType="begin"/>
        </w:r>
        <w:r>
          <w:instrText xml:space="preserve"> PAGEREF _Toc15764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39" w:history="1">
        <w:r>
          <w:rPr>
            <w:rFonts w:ascii="仿宋" w:eastAsia="仿宋" w:hAnsi="仿宋" w:cs="仿宋" w:hint="eastAsia"/>
            <w:lang w:eastAsia="zh-CN"/>
          </w:rPr>
          <w:t>十二、安全经营规范</w:t>
        </w:r>
        <w:r>
          <w:tab/>
        </w:r>
        <w:r>
          <w:fldChar w:fldCharType="begin"/>
        </w:r>
        <w:r>
          <w:instrText xml:space="preserve"> PAGEREF _Toc7239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7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_Toc31927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8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_Toc18878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0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_Toc11220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1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_Toc11651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2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_Toc26192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1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_Toc8521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4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_Toc9074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2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_Toc6702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8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_Toc15108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8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_Toc4948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7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_Toc15387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37" w:history="1">
        <w:r>
          <w:rPr>
            <w:rFonts w:ascii="仿宋" w:eastAsia="仿宋" w:hAnsi="仿宋" w:cs="仿宋" w:hint="eastAsia"/>
            <w:lang w:eastAsia="zh-CN"/>
          </w:rPr>
          <w:t>十三、环境监测与管理</w:t>
        </w:r>
        <w:r>
          <w:tab/>
        </w:r>
        <w:r>
          <w:fldChar w:fldCharType="begin"/>
        </w:r>
        <w:r>
          <w:instrText xml:space="preserve"> PAGEREF _Toc17937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2" w:history="1">
        <w:r>
          <w:rPr>
            <w:rFonts w:ascii="仿宋" w:eastAsia="仿宋" w:hAnsi="仿宋" w:cs="仿宋" w:hint="eastAsia"/>
            <w:lang w:eastAsia="zh-CN"/>
          </w:rPr>
          <w:t>(一)、环境监测计划</w:t>
        </w:r>
        <w:r>
          <w:tab/>
        </w:r>
        <w:r>
          <w:fldChar w:fldCharType="begin"/>
        </w:r>
        <w:r>
          <w:instrText xml:space="preserve"> PAGEREF _Toc3842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0" w:history="1">
        <w:r>
          <w:rPr>
            <w:rFonts w:ascii="仿宋" w:eastAsia="仿宋" w:hAnsi="仿宋" w:cs="仿宋" w:hint="eastAsia"/>
            <w:lang w:eastAsia="zh-CN"/>
          </w:rPr>
          <w:t>(二)、监测方法与指标</w:t>
        </w:r>
        <w:r>
          <w:tab/>
        </w:r>
        <w:r>
          <w:fldChar w:fldCharType="begin"/>
        </w:r>
        <w:r>
          <w:instrText xml:space="preserve"> PAGEREF _Toc25760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3" w:history="1">
        <w:r>
          <w:rPr>
            <w:rFonts w:ascii="仿宋" w:eastAsia="仿宋" w:hAnsi="仿宋" w:cs="仿宋" w:hint="eastAsia"/>
            <w:lang w:eastAsia="zh-CN"/>
          </w:rPr>
          <w:t>(三)、监测结果分析</w:t>
        </w:r>
        <w:r>
          <w:tab/>
        </w:r>
        <w:r>
          <w:fldChar w:fldCharType="begin"/>
        </w:r>
        <w:r>
          <w:instrText xml:space="preserve"> PAGEREF _Toc25503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9" w:history="1">
        <w:r>
          <w:rPr>
            <w:rFonts w:ascii="仿宋" w:eastAsia="仿宋" w:hAnsi="仿宋" w:cs="仿宋" w:hint="eastAsia"/>
            <w:lang w:eastAsia="zh-CN"/>
          </w:rPr>
          <w:t>(四)、环境管理措施</w:t>
        </w:r>
        <w:r>
          <w:tab/>
        </w:r>
        <w:r>
          <w:fldChar w:fldCharType="begin"/>
        </w:r>
        <w:r>
          <w:instrText xml:space="preserve"> PAGEREF _Toc29579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74" w:history="1">
        <w:r>
          <w:rPr>
            <w:rFonts w:ascii="仿宋" w:eastAsia="仿宋" w:hAnsi="仿宋" w:cs="仿宋" w:hint="eastAsia"/>
            <w:lang w:eastAsia="zh-CN"/>
          </w:rPr>
          <w:t>十四、联轴器项目计划安排</w:t>
        </w:r>
        <w:r>
          <w:tab/>
        </w:r>
        <w:r>
          <w:fldChar w:fldCharType="begin"/>
        </w:r>
        <w:r>
          <w:instrText xml:space="preserve"> PAGEREF _Toc14274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_Toc32538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_Toc23879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_Toc5520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_Toc26100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96" w:history="1">
        <w:r>
          <w:rPr>
            <w:rFonts w:ascii="仿宋" w:eastAsia="仿宋" w:hAnsi="仿宋" w:cs="仿宋" w:hint="eastAsia"/>
            <w:lang w:eastAsia="zh-CN"/>
          </w:rPr>
          <w:t>十五、社会责任与可持续发展</w:t>
        </w:r>
        <w:r>
          <w:tab/>
        </w:r>
        <w:r>
          <w:fldChar w:fldCharType="begin"/>
        </w:r>
        <w:r>
          <w:instrText xml:space="preserve"> PAGEREF _Toc29696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6" w:history="1">
        <w:r>
          <w:rPr>
            <w:rFonts w:ascii="仿宋" w:eastAsia="仿宋" w:hAnsi="仿宋" w:cs="仿宋" w:hint="eastAsia"/>
            <w:lang w:eastAsia="zh-CN"/>
          </w:rPr>
          <w:t>(一)、社会责任策略</w:t>
        </w:r>
        <w:r>
          <w:tab/>
        </w:r>
        <w:r>
          <w:fldChar w:fldCharType="begin"/>
        </w:r>
        <w:r>
          <w:instrText xml:space="preserve"> PAGEREF _Toc19306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" w:history="1">
        <w:r>
          <w:rPr>
            <w:rFonts w:ascii="仿宋" w:eastAsia="仿宋" w:hAnsi="仿宋" w:cs="仿宋" w:hint="eastAsia"/>
            <w:lang w:eastAsia="zh-CN"/>
          </w:rPr>
          <w:t>(二)、可持续发展计划</w:t>
        </w:r>
        <w:r>
          <w:tab/>
        </w:r>
        <w:r>
          <w:fldChar w:fldCharType="begin"/>
        </w:r>
        <w:r>
          <w:instrText xml:space="preserve"> PAGEREF _Toc754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4" w:history="1">
        <w:r>
          <w:rPr>
            <w:rFonts w:ascii="仿宋" w:eastAsia="仿宋" w:hAnsi="仿宋" w:cs="仿宋" w:hint="eastAsia"/>
            <w:lang w:eastAsia="zh-CN"/>
          </w:rPr>
          <w:t>(三)、社会参与与贡献</w:t>
        </w:r>
        <w:r>
          <w:tab/>
        </w:r>
        <w:r>
          <w:fldChar w:fldCharType="begin"/>
        </w:r>
        <w:r>
          <w:instrText xml:space="preserve"> PAGEREF _Toc7094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48" w:history="1">
        <w:r>
          <w:rPr>
            <w:rFonts w:ascii="仿宋" w:eastAsia="仿宋" w:hAnsi="仿宋" w:cs="仿宋" w:hint="eastAsia"/>
            <w:lang w:eastAsia="zh-CN"/>
          </w:rPr>
          <w:t>十六、项目运营管理</w:t>
        </w:r>
        <w:r>
          <w:tab/>
        </w:r>
        <w:r>
          <w:fldChar w:fldCharType="begin"/>
        </w:r>
        <w:r>
          <w:instrText xml:space="preserve"> PAGEREF _Toc26948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3" w:history="1">
        <w:r>
          <w:rPr>
            <w:rFonts w:ascii="仿宋" w:eastAsia="仿宋" w:hAnsi="仿宋" w:cs="仿宋" w:hint="eastAsia"/>
            <w:lang w:eastAsia="zh-CN"/>
          </w:rPr>
          <w:t>(一)、项目管理体系建设</w:t>
        </w:r>
        <w:r>
          <w:tab/>
        </w:r>
        <w:r>
          <w:fldChar w:fldCharType="begin"/>
        </w:r>
        <w:r>
          <w:instrText xml:space="preserve"> PAGEREF _Toc30523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3" w:history="1">
        <w:r>
          <w:rPr>
            <w:rFonts w:ascii="仿宋" w:eastAsia="仿宋" w:hAnsi="仿宋" w:cs="仿宋" w:hint="eastAsia"/>
            <w:lang w:eastAsia="zh-CN"/>
          </w:rPr>
          <w:t>(二)、运营计划</w:t>
        </w:r>
        <w:r>
          <w:tab/>
        </w:r>
        <w:r>
          <w:fldChar w:fldCharType="begin"/>
        </w:r>
        <w:r>
          <w:instrText xml:space="preserve"> PAGEREF _Toc28383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7" w:history="1">
        <w:r>
          <w:rPr>
            <w:rFonts w:ascii="仿宋" w:eastAsia="仿宋" w:hAnsi="仿宋" w:cs="仿宋" w:hint="eastAsia"/>
            <w:lang w:eastAsia="zh-CN"/>
          </w:rPr>
          <w:t>(三)、运营管理措施</w:t>
        </w:r>
        <w:r>
          <w:tab/>
        </w:r>
        <w:r>
          <w:fldChar w:fldCharType="begin"/>
        </w:r>
        <w:r>
          <w:instrText xml:space="preserve"> PAGEREF _Toc21257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261" w:history="1">
        <w:r>
          <w:rPr>
            <w:rFonts w:ascii="仿宋" w:eastAsia="仿宋" w:hAnsi="仿宋" w:cs="仿宋" w:hint="eastAsia"/>
            <w:lang w:eastAsia="zh-CN"/>
          </w:rPr>
          <w:t>(四)、项目监测与改进</w:t>
        </w:r>
        <w:r>
          <w:tab/>
        </w:r>
        <w:r>
          <w:fldChar w:fldCharType="begin"/>
        </w:r>
        <w:r>
          <w:instrText xml:space="preserve"> PAGEREF _Toc30261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73" w:history="1">
        <w:r>
          <w:rPr>
            <w:rFonts w:ascii="仿宋" w:eastAsia="仿宋" w:hAnsi="仿宋" w:cs="仿宋" w:hint="eastAsia"/>
            <w:lang w:eastAsia="zh-CN"/>
          </w:rPr>
          <w:t>十七、联轴器项目安全与环保管理</w:t>
        </w:r>
        <w:r>
          <w:tab/>
        </w:r>
        <w:r>
          <w:fldChar w:fldCharType="begin"/>
        </w:r>
        <w:r>
          <w:instrText xml:space="preserve"> PAGEREF _Toc19173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6" w:history="1">
        <w:r>
          <w:rPr>
            <w:rFonts w:ascii="仿宋" w:eastAsia="仿宋" w:hAnsi="仿宋" w:cs="仿宋" w:hint="eastAsia"/>
            <w:lang w:eastAsia="zh-CN"/>
          </w:rPr>
          <w:t>(一)、安全管理体系建设</w:t>
        </w:r>
        <w:r>
          <w:tab/>
        </w:r>
        <w:r>
          <w:fldChar w:fldCharType="begin"/>
        </w:r>
        <w:r>
          <w:instrText xml:space="preserve"> PAGEREF _Toc19116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8" w:history="1">
        <w:r>
          <w:rPr>
            <w:rFonts w:ascii="仿宋" w:eastAsia="仿宋" w:hAnsi="仿宋" w:cs="仿宋" w:hint="eastAsia"/>
            <w:lang w:eastAsia="zh-CN"/>
          </w:rPr>
          <w:t>(二)、安全风险评估与防范</w:t>
        </w:r>
        <w:r>
          <w:tab/>
        </w:r>
        <w:r>
          <w:fldChar w:fldCharType="begin"/>
        </w:r>
        <w:r>
          <w:instrText xml:space="preserve"> PAGEREF _Toc26758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8" w:history="1">
        <w:r>
          <w:rPr>
            <w:rFonts w:ascii="仿宋" w:eastAsia="仿宋" w:hAnsi="仿宋" w:cs="仿宋" w:hint="eastAsia"/>
            <w:lang w:eastAsia="zh-CN"/>
          </w:rPr>
          <w:t>(三)、环境保护与可持续发展</w:t>
        </w:r>
        <w:r>
          <w:tab/>
        </w:r>
        <w:r>
          <w:fldChar w:fldCharType="begin"/>
        </w:r>
        <w:r>
          <w:instrText xml:space="preserve"> PAGEREF _Toc13148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2" w:history="1">
        <w:r>
          <w:rPr>
            <w:rFonts w:ascii="仿宋" w:eastAsia="仿宋" w:hAnsi="仿宋" w:cs="仿宋" w:hint="eastAsia"/>
            <w:lang w:eastAsia="zh-CN"/>
          </w:rPr>
          <w:t>(四)、安全文化建设与培训</w:t>
        </w:r>
        <w:r>
          <w:tab/>
        </w:r>
        <w:r>
          <w:fldChar w:fldCharType="begin"/>
        </w:r>
        <w:r>
          <w:instrText xml:space="preserve"> PAGEREF _Toc12762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4" w:history="1">
        <w:r>
          <w:rPr>
            <w:rFonts w:ascii="仿宋" w:eastAsia="仿宋" w:hAnsi="仿宋" w:cs="仿宋" w:hint="eastAsia"/>
            <w:lang w:eastAsia="zh-CN"/>
          </w:rPr>
          <w:t>(五)、监督与检查机制</w:t>
        </w:r>
        <w:r>
          <w:tab/>
        </w:r>
        <w:r>
          <w:fldChar w:fldCharType="begin"/>
        </w:r>
        <w:r>
          <w:instrText xml:space="preserve"> PAGEREF _Toc29904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7" w:history="1">
        <w:r>
          <w:rPr>
            <w:rFonts w:ascii="仿宋" w:eastAsia="仿宋" w:hAnsi="仿宋" w:cs="仿宋" w:hint="eastAsia"/>
            <w:lang w:eastAsia="zh-CN"/>
          </w:rPr>
          <w:t>(六)、事故应对与处置</w:t>
        </w:r>
        <w:r>
          <w:tab/>
        </w:r>
        <w:r>
          <w:fldChar w:fldCharType="begin"/>
        </w:r>
        <w:r>
          <w:instrText xml:space="preserve"> PAGEREF _Toc7757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" w:history="1">
        <w:r>
          <w:rPr>
            <w:rFonts w:ascii="仿宋" w:eastAsia="仿宋" w:hAnsi="仿宋" w:cs="仿宋" w:hint="eastAsia"/>
            <w:lang w:eastAsia="zh-CN"/>
          </w:rPr>
          <w:t>(七)、社会责任与公众参与</w:t>
        </w:r>
        <w:r>
          <w:tab/>
        </w:r>
        <w:r>
          <w:fldChar w:fldCharType="begin"/>
        </w:r>
        <w:r>
          <w:instrText xml:space="preserve"> PAGEREF _Toc420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1" w:history="1">
        <w:r>
          <w:rPr>
            <w:rFonts w:ascii="仿宋" w:eastAsia="仿宋" w:hAnsi="仿宋" w:cs="仿宋" w:hint="eastAsia"/>
            <w:lang w:eastAsia="zh-CN"/>
          </w:rPr>
          <w:t>(八)、安全与环保绩效评估</w:t>
        </w:r>
        <w:r>
          <w:tab/>
        </w:r>
        <w:r>
          <w:fldChar w:fldCharType="begin"/>
        </w:r>
        <w:r>
          <w:instrText xml:space="preserve"> PAGEREF _Toc21351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36" w:history="1">
        <w:r>
          <w:rPr>
            <w:rFonts w:ascii="仿宋" w:eastAsia="仿宋" w:hAnsi="仿宋" w:cs="仿宋" w:hint="eastAsia"/>
            <w:lang w:eastAsia="zh-CN"/>
          </w:rPr>
          <w:t>十八、战略的建立与选择过程</w:t>
        </w:r>
        <w:r>
          <w:tab/>
        </w:r>
        <w:r>
          <w:fldChar w:fldCharType="begin"/>
        </w:r>
        <w:r>
          <w:instrText xml:space="preserve"> PAGEREF _Toc22836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3" w:history="1">
        <w:r>
          <w:rPr>
            <w:rFonts w:ascii="仿宋" w:eastAsia="仿宋" w:hAnsi="仿宋" w:cs="仿宋" w:hint="eastAsia"/>
            <w:lang w:eastAsia="zh-CN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_Toc19263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47" w:history="1">
        <w:r>
          <w:rPr>
            <w:rFonts w:ascii="仿宋" w:eastAsia="仿宋" w:hAnsi="仿宋" w:cs="仿宋" w:hint="eastAsia"/>
            <w:lang w:eastAsia="zh-CN"/>
          </w:rPr>
          <w:t>十九、战略风险的识别</w:t>
        </w:r>
        <w:r>
          <w:tab/>
        </w:r>
        <w:r>
          <w:fldChar w:fldCharType="begin"/>
        </w:r>
        <w:r>
          <w:instrText xml:space="preserve"> PAGEREF _Toc19647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7" w:history="1">
        <w:r>
          <w:rPr>
            <w:rFonts w:ascii="仿宋" w:eastAsia="仿宋" w:hAnsi="仿宋" w:cs="仿宋" w:hint="eastAsia"/>
            <w:lang w:eastAsia="zh-CN"/>
          </w:rPr>
          <w:t>(一)、联轴器行业企业在确定愿景及使命时的风险识别</w:t>
        </w:r>
        <w:r>
          <w:tab/>
        </w:r>
        <w:r>
          <w:fldChar w:fldCharType="begin"/>
        </w:r>
        <w:r>
          <w:instrText xml:space="preserve"> PAGEREF _Toc23437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2" w:history="1">
        <w:r>
          <w:rPr>
            <w:rFonts w:ascii="仿宋" w:eastAsia="仿宋" w:hAnsi="仿宋" w:cs="仿宋" w:hint="eastAsia"/>
            <w:lang w:eastAsia="zh-CN"/>
          </w:rPr>
          <w:t>(二)、制定联轴器行业企业战略目标的风险识别</w:t>
        </w:r>
        <w:r>
          <w:tab/>
        </w:r>
        <w:r>
          <w:fldChar w:fldCharType="begin"/>
        </w:r>
        <w:r>
          <w:instrText xml:space="preserve"> PAGEREF _Toc26282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" w:history="1">
        <w:r>
          <w:rPr>
            <w:rFonts w:ascii="仿宋" w:eastAsia="仿宋" w:hAnsi="仿宋" w:cs="仿宋" w:hint="eastAsia"/>
            <w:lang w:eastAsia="zh-CN"/>
          </w:rPr>
          <w:t>(三)、联轴器行业企业战略分析的风险识别</w:t>
        </w:r>
        <w:r>
          <w:tab/>
        </w:r>
        <w:r>
          <w:fldChar w:fldCharType="begin"/>
        </w:r>
        <w:r>
          <w:instrText xml:space="preserve"> PAGEREF _Toc2669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2" w:history="1">
        <w:r>
          <w:rPr>
            <w:rFonts w:ascii="仿宋" w:eastAsia="仿宋" w:hAnsi="仿宋" w:cs="仿宋" w:hint="eastAsia"/>
            <w:lang w:eastAsia="zh-CN"/>
          </w:rPr>
          <w:t>(四)、联轴器行业企业战略选择的风险识别</w:t>
        </w:r>
        <w:r>
          <w:tab/>
        </w:r>
        <w:r>
          <w:fldChar w:fldCharType="begin"/>
        </w:r>
        <w:r>
          <w:instrText xml:space="preserve"> PAGEREF _Toc19652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2" w:history="1">
        <w:r>
          <w:rPr>
            <w:rFonts w:ascii="仿宋" w:eastAsia="仿宋" w:hAnsi="仿宋" w:cs="仿宋" w:hint="eastAsia"/>
            <w:lang w:eastAsia="zh-CN"/>
          </w:rPr>
          <w:t>(五)、联轴器行业企业战略实施的风险识别</w:t>
        </w:r>
        <w:r>
          <w:tab/>
        </w:r>
        <w:r>
          <w:fldChar w:fldCharType="begin"/>
        </w:r>
        <w:r>
          <w:instrText xml:space="preserve"> PAGEREF _Toc17932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86" w:history="1">
        <w:r>
          <w:rPr>
            <w:rFonts w:ascii="仿宋" w:eastAsia="仿宋" w:hAnsi="仿宋" w:cs="仿宋" w:hint="eastAsia"/>
            <w:lang w:eastAsia="zh-CN"/>
          </w:rPr>
          <w:t>二十、联轴器行业企业过去战略的影响</w:t>
        </w:r>
        <w:r>
          <w:tab/>
        </w:r>
        <w:r>
          <w:fldChar w:fldCharType="begin"/>
        </w:r>
        <w:r>
          <w:instrText xml:space="preserve"> PAGEREF _Toc32186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3" w:history="1">
        <w:r>
          <w:rPr>
            <w:rFonts w:ascii="仿宋" w:eastAsia="仿宋" w:hAnsi="仿宋" w:cs="仿宋" w:hint="eastAsia"/>
            <w:lang w:eastAsia="zh-CN"/>
          </w:rPr>
          <w:t>(一)、联轴器行业企业过去战略的影响</w:t>
        </w:r>
        <w:r>
          <w:tab/>
        </w:r>
        <w:r>
          <w:fldChar w:fldCharType="begin"/>
        </w:r>
        <w:r>
          <w:instrText xml:space="preserve"> PAGEREF _Toc32463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5" w:history="1">
        <w:r>
          <w:rPr>
            <w:rFonts w:ascii="仿宋" w:eastAsia="仿宋" w:hAnsi="仿宋" w:cs="仿宋" w:hint="eastAsia"/>
            <w:lang w:eastAsia="zh-CN"/>
          </w:rPr>
          <w:t>二十一、节能方案分析</w:t>
        </w:r>
        <w:r>
          <w:tab/>
        </w:r>
        <w:r>
          <w:fldChar w:fldCharType="begin"/>
        </w:r>
        <w:r>
          <w:instrText xml:space="preserve"> PAGEREF _Toc2845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2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_Toc24512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5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_Toc15525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0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_Toc32570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36" w:history="1">
        <w:r>
          <w:rPr>
            <w:rFonts w:ascii="仿宋" w:eastAsia="仿宋" w:hAnsi="仿宋" w:cs="仿宋" w:hint="eastAsia"/>
            <w:lang w:eastAsia="zh-CN"/>
          </w:rPr>
          <w:t>二十二第四十五章员工品牌建设</w:t>
        </w:r>
        <w:r>
          <w:tab/>
        </w:r>
        <w:r>
          <w:fldChar w:fldCharType="begin"/>
        </w:r>
        <w:r>
          <w:instrText xml:space="preserve"> PAGEREF _Toc11936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2" w:history="1">
        <w:r>
          <w:rPr>
            <w:rFonts w:ascii="仿宋" w:eastAsia="仿宋" w:hAnsi="仿宋" w:cs="仿宋" w:hint="eastAsia"/>
            <w:lang w:eastAsia="zh-CN"/>
          </w:rPr>
          <w:t>(一)、个人品牌管理</w:t>
        </w:r>
        <w:r>
          <w:tab/>
        </w:r>
        <w:r>
          <w:fldChar w:fldCharType="begin"/>
        </w:r>
        <w:r>
          <w:instrText xml:space="preserve"> PAGEREF _Toc29232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0" w:history="1">
        <w:r>
          <w:rPr>
            <w:rFonts w:ascii="仿宋" w:eastAsia="仿宋" w:hAnsi="仿宋" w:cs="仿宋" w:hint="eastAsia"/>
            <w:lang w:eastAsia="zh-CN"/>
          </w:rPr>
          <w:t>(二)、在联轴器行业内建立个人影响力</w:t>
        </w:r>
        <w:r>
          <w:tab/>
        </w:r>
        <w:r>
          <w:fldChar w:fldCharType="begin"/>
        </w:r>
        <w:r>
          <w:instrText xml:space="preserve"> PAGEREF _Toc19620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2" w:history="1">
        <w:r>
          <w:rPr>
            <w:rFonts w:ascii="仿宋" w:eastAsia="仿宋" w:hAnsi="仿宋" w:cs="仿宋" w:hint="eastAsia"/>
            <w:lang w:eastAsia="zh-CN"/>
          </w:rPr>
          <w:t>(三)、个人品牌与公司品牌的关联</w:t>
        </w:r>
        <w:r>
          <w:tab/>
        </w:r>
        <w:r>
          <w:fldChar w:fldCharType="begin"/>
        </w:r>
        <w:r>
          <w:instrText xml:space="preserve"> PAGEREF _Toc16012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4" w:history="1">
        <w:r>
          <w:rPr>
            <w:rFonts w:ascii="仿宋" w:eastAsia="仿宋" w:hAnsi="仿宋" w:cs="仿宋" w:hint="eastAsia"/>
            <w:lang w:eastAsia="zh-CN"/>
          </w:rPr>
          <w:t>(四)、社交媒体与个人品牌</w:t>
        </w:r>
        <w:r>
          <w:tab/>
        </w:r>
        <w:r>
          <w:fldChar w:fldCharType="begin"/>
        </w:r>
        <w:r>
          <w:instrText xml:space="preserve"> PAGEREF _Toc21244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3" w:history="1">
        <w:r>
          <w:rPr>
            <w:rFonts w:ascii="仿宋" w:eastAsia="仿宋" w:hAnsi="仿宋" w:cs="仿宋" w:hint="eastAsia"/>
            <w:lang w:eastAsia="zh-CN"/>
          </w:rPr>
          <w:t>(五)、个人品牌的社交媒体传播</w:t>
        </w:r>
        <w:r>
          <w:tab/>
        </w:r>
        <w:r>
          <w:fldChar w:fldCharType="begin"/>
        </w:r>
        <w:r>
          <w:instrText xml:space="preserve"> PAGEREF _Toc19813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3" w:history="1">
        <w:r>
          <w:rPr>
            <w:rFonts w:ascii="仿宋" w:eastAsia="仿宋" w:hAnsi="仿宋" w:cs="仿宋" w:hint="eastAsia"/>
            <w:lang w:eastAsia="zh-CN"/>
          </w:rPr>
          <w:t>(六)、员工品牌建设与公司形象一致性</w:t>
        </w:r>
        <w:r>
          <w:tab/>
        </w:r>
        <w:r>
          <w:fldChar w:fldCharType="begin"/>
        </w:r>
        <w:r>
          <w:instrText xml:space="preserve"> PAGEREF _Toc5233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5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30"/>
      <w:r>
        <w:rPr>
          <w:rFonts w:ascii="仿宋" w:eastAsia="仿宋" w:hAnsi="仿宋" w:cs="仿宋" w:hint="eastAsia"/>
          <w:sz w:val="28"/>
          <w:lang w:eastAsia="zh-CN"/>
        </w:rPr>
        <w:t>一、联轴器行业行业产业链分析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827"/>
      <w:r>
        <w:rPr>
          <w:rFonts w:ascii="仿宋" w:eastAsia="仿宋" w:hAnsi="仿宋" w:cs="仿宋" w:hint="eastAsia"/>
          <w:lang w:eastAsia="zh-CN"/>
        </w:rPr>
        <w:t>(一)、原材料供应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联轴器行业的核心在于维持原材料供应环节。原材料的范围广泛，涵盖金属、塑料、电子元件、化工产品等多种物品。这些原材料的供应主要来自原材料生产商和批发商等多种供应商。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745"/>
      <w:r>
        <w:rPr>
          <w:rFonts w:ascii="仿宋" w:eastAsia="仿宋" w:hAnsi="仿宋" w:cs="仿宋" w:hint="eastAsia"/>
          <w:sz w:val="28"/>
          <w:lang w:eastAsia="zh-CN"/>
        </w:rPr>
        <w:t>(二)、制造加工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生产制造阶段包括组装、加工、定制和质量控制等工序。这些过程通常需要各种机械设备、工厂工人和自动化系统，以确保产品的制造和装配。制造阶段是产品形成的关键环节，需要高效的生产和质量管理。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https://d.book118.com/767115140053006052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联轴器项目融资计划书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联轴器项目融资计划书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联轴器项目融资计划书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联轴器项目融资计划书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联轴器项目融资计划书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6ED0EBE"/>
    <w:rsid w:val="4593521B"/>
    <w:rsid w:val="66ED0EBE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67115140053006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2024-03-13T08:03:00Z</dcterms:created>
  <dcterms:modified xsi:type="dcterms:W3CDTF">2024-03-13T08:03:56Z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E7527ADB84A245048E02A7D15E5813DD_11</vt:lpwstr>
  </property>
  <property fmtid="{D5CDD505-2E9C-101B-9397-08002B2CF9AE}" pid="3" name="KSOProductBuildVer">
    <vt:lpwstr>2052-12.1.0.16399</vt:lpwstr>
  </property>
</Properties>
</file>