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00" w:lineRule="auto"/>
        <w:rPr>
          <w:rFonts w:ascii="Arial"/>
          <w:sz w:val="21"/>
        </w:rPr>
      </w:pPr>
    </w:p>
    <w:p>
      <w:pPr>
        <w:spacing w:before="61" w:line="222" w:lineRule="auto"/>
        <w:ind w:left="1242"/>
        <w:outlineLvl w:val="0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10"/>
          <w:sz w:val="19"/>
          <w:szCs w:val="19"/>
        </w:rPr>
        <w:t>风量标准装置检定规程</w:t>
      </w:r>
    </w:p>
    <w:p>
      <w:pPr>
        <w:pStyle w:val="BodyText"/>
        <w:spacing w:before="202" w:line="248" w:lineRule="auto"/>
        <w:ind w:left="70" w:right="19" w:firstLine="270"/>
      </w:pPr>
      <w:r>
        <w:t>本规程适用于新制造、使用中和修理后的</w:t>
      </w:r>
      <w:r>
        <w:rPr>
          <w:rFonts w:ascii="Times New Roman" w:eastAsia="Times New Roman" w:hAnsi="Times New Roman" w:cs="Times New Roman"/>
        </w:rPr>
        <w:t xml:space="preserve">A </w:t>
      </w:r>
      <w:r>
        <w:t>型和</w:t>
      </w:r>
      <w:r>
        <w:rPr>
          <w:rFonts w:ascii="Times New Roman" w:eastAsia="Times New Roman" w:hAnsi="Times New Roman" w:cs="Times New Roman"/>
        </w:rPr>
        <w:t xml:space="preserve">B </w:t>
      </w:r>
      <w:r>
        <w:rPr>
          <w:spacing w:val="-1"/>
        </w:rPr>
        <w:t>型换气扇空气</w:t>
      </w:r>
      <w:r>
        <w:t xml:space="preserve"> </w:t>
      </w:r>
      <w:r>
        <w:rPr>
          <w:spacing w:val="3"/>
        </w:rPr>
        <w:t>性能试验装置(以下简称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A </w:t>
      </w:r>
      <w:r>
        <w:rPr>
          <w:spacing w:val="3"/>
        </w:rPr>
        <w:t>装置和</w:t>
      </w:r>
      <w:r>
        <w:rPr>
          <w:rFonts w:ascii="Times New Roman" w:eastAsia="Times New Roman" w:hAnsi="Times New Roman" w:cs="Times New Roman"/>
          <w:spacing w:val="3"/>
        </w:rPr>
        <w:t>B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spacing w:val="3"/>
        </w:rPr>
        <w:t>装置)的检定。</w:t>
      </w:r>
    </w:p>
    <w:p>
      <w:pPr>
        <w:spacing w:before="171" w:line="221" w:lineRule="auto"/>
        <w:ind w:left="1732"/>
        <w:rPr>
          <w:rFonts w:ascii="SimHei" w:eastAsia="SimHei" w:hAnsi="SimHei" w:cs="SimHei"/>
          <w:sz w:val="14"/>
          <w:szCs w:val="14"/>
        </w:rPr>
      </w:pPr>
      <w:r>
        <w:rPr>
          <w:rFonts w:ascii="SimHei" w:eastAsia="SimHei" w:hAnsi="SimHei" w:cs="SimHei"/>
          <w:b/>
          <w:bCs/>
          <w:spacing w:val="-6"/>
          <w:sz w:val="14"/>
          <w:szCs w:val="14"/>
        </w:rPr>
        <w:t>一</w:t>
      </w:r>
      <w:r>
        <w:rPr>
          <w:rFonts w:ascii="SimHei" w:eastAsia="SimHei" w:hAnsi="SimHei" w:cs="SimHei"/>
          <w:spacing w:val="2"/>
          <w:sz w:val="14"/>
          <w:szCs w:val="14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14"/>
          <w:szCs w:val="14"/>
        </w:rPr>
        <w:t>概</w:t>
      </w:r>
      <w:r>
        <w:rPr>
          <w:rFonts w:ascii="SimHei" w:eastAsia="SimHei" w:hAnsi="SimHei" w:cs="SimHei"/>
          <w:spacing w:val="19"/>
          <w:sz w:val="14"/>
          <w:szCs w:val="14"/>
        </w:rPr>
        <w:t xml:space="preserve">   </w:t>
      </w:r>
      <w:r>
        <w:rPr>
          <w:rFonts w:ascii="SimHei" w:eastAsia="SimHei" w:hAnsi="SimHei" w:cs="SimHei"/>
          <w:b/>
          <w:bCs/>
          <w:spacing w:val="-6"/>
          <w:sz w:val="14"/>
          <w:szCs w:val="14"/>
        </w:rPr>
        <w:t>述</w:t>
      </w:r>
    </w:p>
    <w:p>
      <w:pPr>
        <w:pStyle w:val="BodyText"/>
        <w:spacing w:before="124" w:line="219" w:lineRule="auto"/>
        <w:ind w:left="340"/>
      </w:pPr>
      <w:r>
        <w:rPr>
          <w:spacing w:val="1"/>
        </w:rPr>
        <w:t>1</w:t>
      </w:r>
      <w:r>
        <w:rPr>
          <w:spacing w:val="65"/>
          <w:w w:val="101"/>
        </w:rPr>
        <w:t xml:space="preserve"> </w:t>
      </w:r>
      <w:r>
        <w:rPr>
          <w:spacing w:val="1"/>
        </w:rPr>
        <w:t>本规程内所用符号见表1。</w:t>
      </w:r>
    </w:p>
    <w:p>
      <w:pPr>
        <w:pStyle w:val="BodyText"/>
        <w:spacing w:before="44" w:line="243" w:lineRule="auto"/>
        <w:ind w:left="80" w:right="119" w:firstLine="260"/>
      </w:pPr>
      <w:r>
        <w:rPr>
          <w:spacing w:val="4"/>
        </w:rPr>
        <w:t>2</w:t>
      </w:r>
      <w:r>
        <w:rPr>
          <w:spacing w:val="20"/>
        </w:rPr>
        <w:t xml:space="preserve">  </w:t>
      </w:r>
      <w:r>
        <w:rPr>
          <w:spacing w:val="4"/>
        </w:rPr>
        <w:t>A装置用于</w:t>
      </w:r>
      <w:r>
        <w:rPr>
          <w:rFonts w:ascii="Times New Roman" w:eastAsia="Times New Roman" w:hAnsi="Times New Roman" w:cs="Times New Roman"/>
          <w:spacing w:val="4"/>
        </w:rPr>
        <w:t>A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4"/>
        </w:rPr>
        <w:t>型换气扇(隔墙型换气扇，循环式吸油烟机)</w:t>
      </w:r>
      <w:r>
        <w:t xml:space="preserve"> </w:t>
      </w:r>
      <w:r>
        <w:t>的空气性能试验。装置如图1所示。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line="2250" w:lineRule="exact"/>
        <w:ind w:firstLine="60"/>
      </w:pPr>
      <w:r>
        <w:rPr>
          <w:position w:val="-44"/>
        </w:rPr>
        <w:drawing>
          <wp:inline distT="0" distB="0" distL="0" distR="0">
            <wp:extent cx="2451111" cy="1428744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51111" cy="1428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86" w:line="220" w:lineRule="auto"/>
        <w:ind w:left="1820"/>
      </w:pPr>
      <w:r>
        <w:rPr>
          <w:spacing w:val="1"/>
        </w:rPr>
        <w:t>图1</w:t>
      </w:r>
      <w:r>
        <w:rPr>
          <w:spacing w:val="70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A</w:t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>
        <w:rPr>
          <w:spacing w:val="1"/>
        </w:rPr>
        <w:t>装置</w:t>
      </w:r>
    </w:p>
    <w:p>
      <w:pPr>
        <w:spacing w:line="296" w:lineRule="auto"/>
        <w:rPr>
          <w:rFonts w:ascii="Arial"/>
          <w:sz w:val="21"/>
        </w:rPr>
        <w:sectPr>
          <w:headerReference w:type="default" r:id="rId5"/>
          <w:pgSz w:w="4660" w:h="7120"/>
          <w:pgMar w:top="350" w:right="239" w:bottom="0" w:left="159" w:header="115" w:footer="0" w:gutter="0"/>
          <w:cols w:space="708"/>
        </w:sectPr>
      </w:pPr>
    </w:p>
    <w:p>
      <w:pPr>
        <w:pStyle w:val="BodyText"/>
        <w:spacing w:before="46" w:line="256" w:lineRule="auto"/>
        <w:ind w:right="94" w:firstLine="290"/>
        <w:jc w:val="both"/>
      </w:pPr>
      <w:r>
        <w:t>被检</w:t>
      </w:r>
      <w:r>
        <w:rPr>
          <w:rFonts w:ascii="Times New Roman" w:eastAsia="Times New Roman" w:hAnsi="Times New Roman" w:cs="Times New Roman"/>
        </w:rPr>
        <w:t xml:space="preserve">A </w:t>
      </w:r>
      <w:r>
        <w:t>型换气扇安装在标准孔板(以下简称</w:t>
      </w:r>
      <w:r>
        <w:rPr>
          <w:spacing w:val="-1"/>
        </w:rPr>
        <w:t>孔板)下游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D,  </w:t>
      </w:r>
      <w:r>
        <w:rPr>
          <w:spacing w:val="-1"/>
        </w:rPr>
        <w:t>管道的</w:t>
      </w:r>
      <w:r>
        <w:t xml:space="preserve"> </w:t>
      </w:r>
      <w:r>
        <w:rPr>
          <w:spacing w:val="1"/>
        </w:rPr>
        <w:t>端头。调整增压风机的输出可得到不同的换气扇试验状态(风最，静</w:t>
      </w:r>
      <w:r>
        <w:rPr>
          <w:spacing w:val="4"/>
        </w:rPr>
        <w:t xml:space="preserve"> </w:t>
      </w:r>
      <w:r>
        <w:rPr>
          <w:spacing w:val="3"/>
        </w:rPr>
        <w:t>压)。风量值通过孔板上、下游侧差压和环静条件，用式(1)计算得</w:t>
      </w:r>
      <w:r>
        <w:rPr>
          <w:spacing w:val="11"/>
        </w:rPr>
        <w:t xml:space="preserve"> </w:t>
      </w:r>
      <w:r>
        <w:rPr>
          <w:spacing w:val="-5"/>
        </w:rPr>
        <w:t>到；</w:t>
      </w:r>
    </w:p>
    <w:p>
      <w:pPr>
        <w:spacing w:line="256" w:lineRule="auto"/>
        <w:sectPr>
          <w:headerReference w:type="default" r:id="rId6"/>
          <w:type w:val="nextPage"/>
          <w:pgSz w:w="4660" w:h="7120"/>
          <w:pgMar w:top="350" w:right="239" w:bottom="0" w:left="159" w:header="115" w:footer="0" w:gutter="0"/>
          <w:pgNumType w:start="2"/>
          <w:cols w:space="708"/>
          <w:titlePg w:val="0"/>
        </w:sectPr>
      </w:pPr>
    </w:p>
    <w:p>
      <w:pPr>
        <w:pStyle w:val="BodyText"/>
        <w:spacing w:line="219" w:lineRule="auto"/>
        <w:ind w:left="3201"/>
        <w:rPr>
          <w:sz w:val="13"/>
          <w:szCs w:val="13"/>
        </w:rPr>
      </w:pPr>
      <w: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page">
                  <wp:posOffset>3054272</wp:posOffset>
                </wp:positionH>
                <wp:positionV relativeFrom="page">
                  <wp:posOffset>1378686</wp:posOffset>
                </wp:positionV>
                <wp:extent cx="2493645" cy="180975"/>
                <wp:effectExtent l="0" t="0" r="0" b="0"/>
                <wp:wrapNone/>
                <wp:docPr id="6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3054272" y="1378686"/>
                          <a:ext cx="2493645" cy="18097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52" w:line="230" w:lineRule="auto"/>
                              <w:ind w:left="20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pacing w:val="4"/>
                                <w:sz w:val="17"/>
                                <w:szCs w:val="17"/>
                              </w:rPr>
                              <w:t xml:space="preserve">共30页第2页                 </w:t>
                            </w:r>
                            <w:r>
                              <w:rPr>
                                <w:spacing w:val="3"/>
                                <w:sz w:val="17"/>
                                <w:szCs w:val="17"/>
                              </w:rPr>
                              <w:t xml:space="preserve">       </w:t>
                            </w:r>
                            <w:r>
                              <w:rPr>
                                <w:spacing w:val="3"/>
                                <w:sz w:val="12"/>
                                <w:szCs w:val="12"/>
                              </w:rPr>
                              <w:t>t6</w:t>
                            </w:r>
                            <w:r>
                              <w:rPr>
                                <w:spacing w:val="10"/>
                                <w:sz w:val="12"/>
                                <w:szCs w:val="12"/>
                              </w:rPr>
                              <w:t xml:space="preserve">     </w:t>
                            </w:r>
                            <w:r>
                              <w:rPr>
                                <w:spacing w:val="3"/>
                                <w:sz w:val="12"/>
                                <w:szCs w:val="12"/>
                              </w:rPr>
                              <w:t>794-9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25" type="#_x0000_t202" style="width:196.35pt;height:14.25pt;margin-top:108.56pt;margin-left:240.49pt;mso-position-horizontal-relative:page;mso-position-vertical-relative:page;mso-wrap-distance-bottom:0;mso-wrap-distance-left:0;mso-wrap-distance-right:0;mso-wrap-distance-top:0;position:absolute;rotation:90;v-text-anchor:top;z-index:251658240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52" w:line="230" w:lineRule="auto"/>
                        <w:ind w:left="20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spacing w:val="4"/>
                          <w:sz w:val="17"/>
                          <w:szCs w:val="17"/>
                        </w:rPr>
                        <w:t xml:space="preserve">共30页第2页                 </w:t>
                      </w:r>
                      <w:r>
                        <w:rPr>
                          <w:spacing w:val="3"/>
                          <w:sz w:val="17"/>
                          <w:szCs w:val="17"/>
                        </w:rPr>
                        <w:t xml:space="preserve">       </w:t>
                      </w:r>
                      <w:r>
                        <w:rPr>
                          <w:spacing w:val="3"/>
                          <w:sz w:val="12"/>
                          <w:szCs w:val="12"/>
                        </w:rPr>
                        <w:t>t6</w:t>
                      </w:r>
                      <w:r>
                        <w:rPr>
                          <w:spacing w:val="10"/>
                          <w:sz w:val="12"/>
                          <w:szCs w:val="12"/>
                        </w:rPr>
                        <w:t xml:space="preserve">     </w:t>
                      </w:r>
                      <w:r>
                        <w:rPr>
                          <w:spacing w:val="3"/>
                          <w:sz w:val="12"/>
                          <w:szCs w:val="12"/>
                        </w:rPr>
                        <w:t>794-9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26" type="#_x0000_t202" style="width:11.5pt;height:9.8pt;margin-top:-0.34pt;margin-left:12pt;position:absolute;z-index:2516602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1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-2"/>
                      <w:sz w:val="13"/>
                      <w:szCs w:val="13"/>
                    </w:rPr>
                    <w:t>袭1</w:t>
                  </w:r>
                </w:p>
              </w:txbxContent>
            </v:textbox>
          </v:shape>
        </w:pict>
      </w:r>
      <w:r>
        <w:rPr>
          <w:b/>
          <w:bCs/>
          <w:spacing w:val="-7"/>
          <w:sz w:val="13"/>
          <w:szCs w:val="13"/>
        </w:rPr>
        <w:t>符</w:t>
      </w:r>
      <w:r>
        <w:rPr>
          <w:spacing w:val="4"/>
          <w:sz w:val="13"/>
          <w:szCs w:val="13"/>
        </w:rPr>
        <w:t xml:space="preserve">  </w:t>
      </w:r>
      <w:r>
        <w:rPr>
          <w:b/>
          <w:bCs/>
          <w:spacing w:val="-7"/>
          <w:sz w:val="13"/>
          <w:szCs w:val="13"/>
        </w:rPr>
        <w:t>号</w:t>
      </w:r>
      <w:r>
        <w:rPr>
          <w:spacing w:val="6"/>
          <w:sz w:val="13"/>
          <w:szCs w:val="13"/>
        </w:rPr>
        <w:t xml:space="preserve"> </w:t>
      </w:r>
      <w:r>
        <w:rPr>
          <w:b/>
          <w:bCs/>
          <w:spacing w:val="-7"/>
          <w:sz w:val="13"/>
          <w:szCs w:val="13"/>
        </w:rPr>
        <w:t>表</w:t>
      </w:r>
    </w:p>
    <w:tbl>
      <w:tblPr>
        <w:tblStyle w:val="TableNormal0"/>
        <w:tblW w:w="625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20"/>
        <w:gridCol w:w="2550"/>
        <w:gridCol w:w="1139"/>
        <w:gridCol w:w="1150"/>
      </w:tblGrid>
      <w:tr>
        <w:tblPrEx>
          <w:tblW w:w="6259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24"/>
        </w:trPr>
        <w:tc>
          <w:tcPr>
            <w:tcW w:w="1420" w:type="dxa"/>
            <w:tcBorders>
              <w:left w:val="nil"/>
            </w:tcBorders>
            <w:vAlign w:val="top"/>
          </w:tcPr>
          <w:p>
            <w:pPr>
              <w:pStyle w:val="TableText"/>
              <w:spacing w:before="119" w:line="236" w:lineRule="auto"/>
              <w:ind w:left="370"/>
            </w:pPr>
            <w:r>
              <w:rPr>
                <w:spacing w:val="-3"/>
              </w:rPr>
              <w:t>符</w:t>
            </w:r>
            <w:r>
              <w:rPr>
                <w:spacing w:val="3"/>
              </w:rPr>
              <w:t xml:space="preserve">         </w:t>
            </w:r>
            <w:r>
              <w:rPr>
                <w:spacing w:val="-3"/>
              </w:rPr>
              <w:t>号</w:t>
            </w: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109" w:line="220" w:lineRule="auto"/>
              <w:ind w:left="745"/>
            </w:pPr>
            <w:r>
              <w:rPr>
                <w:spacing w:val="-4"/>
              </w:rPr>
              <w:t>名</w:t>
            </w:r>
            <w:r>
              <w:t xml:space="preserve">   </w:t>
            </w:r>
            <w:r>
              <w:rPr>
                <w:spacing w:val="-4"/>
              </w:rPr>
              <w:t>称</w:t>
            </w:r>
            <w:r>
              <w:t xml:space="preserve">   </w:t>
            </w:r>
            <w:r>
              <w:rPr>
                <w:spacing w:val="-4"/>
              </w:rPr>
              <w:t>和</w:t>
            </w:r>
            <w:r>
              <w:rPr>
                <w:spacing w:val="2"/>
              </w:rPr>
              <w:t xml:space="preserve">   </w:t>
            </w:r>
            <w:r>
              <w:rPr>
                <w:spacing w:val="-4"/>
              </w:rPr>
              <w:t>定</w:t>
            </w:r>
            <w:r>
              <w:rPr>
                <w:spacing w:val="1"/>
              </w:rPr>
              <w:t xml:space="preserve">   </w:t>
            </w:r>
            <w:r>
              <w:rPr>
                <w:spacing w:val="-4"/>
              </w:rPr>
              <w:t>义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102" w:line="238" w:lineRule="auto"/>
              <w:ind w:left="215"/>
            </w:pPr>
            <w:r>
              <w:rPr>
                <w:spacing w:val="-2"/>
              </w:rPr>
              <w:t>量</w:t>
            </w:r>
            <w:r>
              <w:rPr>
                <w:spacing w:val="2"/>
              </w:rPr>
              <w:t xml:space="preserve">         </w:t>
            </w:r>
            <w:r>
              <w:rPr>
                <w:spacing w:val="-2"/>
              </w:rPr>
              <w:t>纲</w:t>
            </w:r>
          </w:p>
        </w:tc>
        <w:tc>
          <w:tcPr>
            <w:tcW w:w="1150" w:type="dxa"/>
            <w:tcBorders>
              <w:right w:val="nil"/>
            </w:tcBorders>
            <w:vAlign w:val="top"/>
          </w:tcPr>
          <w:p>
            <w:pPr>
              <w:pStyle w:val="TableText"/>
              <w:spacing w:before="109" w:line="220" w:lineRule="auto"/>
              <w:ind w:left="266"/>
            </w:pPr>
            <w:r>
              <w:rPr>
                <w:spacing w:val="3"/>
              </w:rPr>
              <w:t>国际单位(</w:t>
            </w:r>
            <w:r>
              <w:t>SI</w:t>
            </w:r>
            <w:r>
              <w:rPr>
                <w:spacing w:val="3"/>
              </w:rPr>
              <w:t>)</w:t>
            </w:r>
          </w:p>
        </w:tc>
      </w:tr>
      <w:tr>
        <w:tblPrEx>
          <w:tblW w:w="6259" w:type="dxa"/>
          <w:tblInd w:w="0" w:type="dxa"/>
          <w:tblLayout w:type="fixed"/>
        </w:tblPrEx>
        <w:trPr>
          <w:trHeight w:val="219"/>
        </w:trPr>
        <w:tc>
          <w:tcPr>
            <w:tcW w:w="1420" w:type="dxa"/>
            <w:tcBorders>
              <w:left w:val="nil"/>
            </w:tcBorders>
            <w:vAlign w:val="top"/>
          </w:tcPr>
          <w:p>
            <w:pPr>
              <w:pStyle w:val="TableText"/>
              <w:spacing w:before="65"/>
              <w:ind w:left="680"/>
            </w:pPr>
            <w:r>
              <w:t>d</w:t>
            </w: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54" w:line="219" w:lineRule="auto"/>
              <w:ind w:left="235"/>
            </w:pPr>
            <w:r>
              <w:rPr>
                <w:spacing w:val="-1"/>
              </w:rPr>
              <w:t>工作状态下孔板的开孔直径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81" w:line="182" w:lineRule="auto"/>
              <w:ind w:left="535"/>
            </w:pPr>
            <w:r>
              <w:t>L</w:t>
            </w:r>
          </w:p>
        </w:tc>
        <w:tc>
          <w:tcPr>
            <w:tcW w:w="1150" w:type="dxa"/>
            <w:tcBorders>
              <w:right w:val="nil"/>
            </w:tcBorders>
            <w:vAlign w:val="top"/>
          </w:tcPr>
          <w:p>
            <w:pPr>
              <w:pStyle w:val="TableText"/>
              <w:spacing w:before="115" w:line="173" w:lineRule="auto"/>
              <w:ind w:left="546"/>
            </w:pPr>
            <w:r>
              <w:t>m</w:t>
            </w:r>
          </w:p>
        </w:tc>
      </w:tr>
      <w:tr>
        <w:tblPrEx>
          <w:tblW w:w="6259" w:type="dxa"/>
          <w:tblInd w:w="0" w:type="dxa"/>
          <w:tblLayout w:type="fixed"/>
        </w:tblPrEx>
        <w:trPr>
          <w:trHeight w:val="189"/>
        </w:trPr>
        <w:tc>
          <w:tcPr>
            <w:tcW w:w="1420" w:type="dxa"/>
            <w:tcBorders>
              <w:left w:val="nil"/>
            </w:tcBorders>
            <w:vAlign w:val="top"/>
          </w:tcPr>
          <w:p>
            <w:pPr>
              <w:pStyle w:val="TableText"/>
              <w:spacing w:before="72" w:line="182" w:lineRule="auto"/>
              <w:ind w:left="680"/>
            </w:pPr>
            <w:r>
              <w:t>D</w:t>
            </w: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45" w:line="219" w:lineRule="auto"/>
              <w:ind w:left="235"/>
            </w:pPr>
            <w:r>
              <w:rPr>
                <w:spacing w:val="-1"/>
              </w:rPr>
              <w:t>工作状态下孔板上游测量管内径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72" w:line="182" w:lineRule="auto"/>
              <w:ind w:left="535"/>
            </w:pPr>
            <w:r>
              <w:t>L</w:t>
            </w:r>
          </w:p>
        </w:tc>
        <w:tc>
          <w:tcPr>
            <w:tcW w:w="1150" w:type="dxa"/>
            <w:tcBorders>
              <w:right w:val="nil"/>
            </w:tcBorders>
            <w:vAlign w:val="top"/>
          </w:tcPr>
          <w:p>
            <w:pPr>
              <w:pStyle w:val="TableText"/>
              <w:spacing w:before="85" w:line="172" w:lineRule="auto"/>
              <w:ind w:left="546"/>
            </w:pPr>
            <w:r>
              <w:t>m</w:t>
            </w:r>
          </w:p>
        </w:tc>
      </w:tr>
      <w:tr>
        <w:tblPrEx>
          <w:tblW w:w="6259" w:type="dxa"/>
          <w:tblInd w:w="0" w:type="dxa"/>
          <w:tblLayout w:type="fixed"/>
        </w:tblPrEx>
        <w:trPr>
          <w:trHeight w:val="180"/>
        </w:trPr>
        <w:tc>
          <w:tcPr>
            <w:tcW w:w="1420" w:type="dxa"/>
            <w:tcBorders>
              <w:left w:val="nil"/>
            </w:tcBorders>
            <w:vAlign w:val="top"/>
          </w:tcPr>
          <w:p>
            <w:pPr>
              <w:pStyle w:val="TableText"/>
              <w:spacing w:before="53" w:line="182" w:lineRule="auto"/>
              <w:ind w:left="630"/>
              <w:rPr>
                <w:rFonts w:ascii="Calibri" w:eastAsia="Calibri" w:hAnsi="Calibri" w:cs="Calibri"/>
              </w:rPr>
            </w:pPr>
            <w:r>
              <w:rPr>
                <w:spacing w:val="-1"/>
              </w:rPr>
              <w:t>D</w:t>
            </w:r>
            <w:r>
              <w:rPr>
                <w:rFonts w:ascii="Calibri" w:eastAsia="Calibri" w:hAnsi="Calibri" w:cs="Calibri"/>
                <w:spacing w:val="-1"/>
              </w:rPr>
              <w:t>₁</w:t>
            </w: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37" w:line="219" w:lineRule="auto"/>
              <w:ind w:left="235"/>
            </w:pPr>
            <w:r>
              <w:rPr>
                <w:spacing w:val="-1"/>
              </w:rPr>
              <w:t>A型换气弱进风口直径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63" w:line="182" w:lineRule="auto"/>
              <w:ind w:left="535"/>
            </w:pPr>
            <w:r>
              <w:t>L</w:t>
            </w:r>
          </w:p>
        </w:tc>
        <w:tc>
          <w:tcPr>
            <w:tcW w:w="1150" w:type="dxa"/>
            <w:tcBorders>
              <w:right w:val="nil"/>
            </w:tcBorders>
            <w:vAlign w:val="top"/>
          </w:tcPr>
          <w:p>
            <w:pPr>
              <w:pStyle w:val="TableText"/>
              <w:spacing w:before="76" w:line="172" w:lineRule="auto"/>
              <w:ind w:left="546"/>
            </w:pPr>
            <w:r>
              <w:t>m</w:t>
            </w:r>
          </w:p>
        </w:tc>
      </w:tr>
      <w:tr>
        <w:tblPrEx>
          <w:tblW w:w="6259" w:type="dxa"/>
          <w:tblInd w:w="0" w:type="dxa"/>
          <w:tblLayout w:type="fixed"/>
        </w:tblPrEx>
        <w:trPr>
          <w:trHeight w:val="190"/>
        </w:trPr>
        <w:tc>
          <w:tcPr>
            <w:tcW w:w="1420" w:type="dxa"/>
            <w:tcBorders>
              <w:left w:val="nil"/>
            </w:tcBorders>
            <w:vAlign w:val="top"/>
          </w:tcPr>
          <w:p>
            <w:pPr>
              <w:pStyle w:val="TableText"/>
              <w:spacing w:before="62" w:line="182" w:lineRule="auto"/>
              <w:ind w:left="630"/>
              <w:rPr>
                <w:rFonts w:ascii="Calibri" w:eastAsia="Calibri" w:hAnsi="Calibri" w:cs="Calibri"/>
              </w:rPr>
            </w:pPr>
            <w:r>
              <w:rPr>
                <w:spacing w:val="-1"/>
              </w:rPr>
              <w:t>D</w:t>
            </w:r>
            <w:r>
              <w:rPr>
                <w:rFonts w:ascii="Calibri" w:eastAsia="Calibri" w:hAnsi="Calibri" w:cs="Calibri"/>
                <w:spacing w:val="-1"/>
              </w:rPr>
              <w:t>₃</w:t>
            </w: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47" w:line="219" w:lineRule="auto"/>
              <w:ind w:left="235"/>
            </w:pPr>
            <w:r>
              <w:rPr>
                <w:spacing w:val="-1"/>
              </w:rPr>
              <w:t>A装置下游出口管道内径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73" w:line="182" w:lineRule="auto"/>
              <w:ind w:left="535"/>
            </w:pPr>
            <w:r>
              <w:t>L</w:t>
            </w:r>
          </w:p>
        </w:tc>
        <w:tc>
          <w:tcPr>
            <w:tcW w:w="1150" w:type="dxa"/>
            <w:tcBorders>
              <w:right w:val="nil"/>
            </w:tcBorders>
            <w:vAlign w:val="top"/>
          </w:tcPr>
          <w:p>
            <w:pPr>
              <w:pStyle w:val="TableText"/>
              <w:spacing w:before="57" w:line="227" w:lineRule="auto"/>
              <w:ind w:left="546"/>
            </w:pPr>
            <w:r>
              <w:t>m</w:t>
            </w:r>
          </w:p>
        </w:tc>
      </w:tr>
      <w:tr>
        <w:tblPrEx>
          <w:tblW w:w="6259" w:type="dxa"/>
          <w:tblInd w:w="0" w:type="dxa"/>
          <w:tblLayout w:type="fixed"/>
        </w:tblPrEx>
        <w:trPr>
          <w:trHeight w:val="180"/>
        </w:trPr>
        <w:tc>
          <w:tcPr>
            <w:tcW w:w="1420" w:type="dxa"/>
            <w:tcBorders>
              <w:left w:val="nil"/>
            </w:tcBorders>
            <w:vAlign w:val="top"/>
          </w:tcPr>
          <w:p>
            <w:pPr>
              <w:pStyle w:val="TableText"/>
              <w:spacing w:before="63" w:line="182" w:lineRule="auto"/>
              <w:ind w:left="660"/>
            </w:pPr>
            <w:r>
              <w:rPr>
                <w:spacing w:val="-1"/>
              </w:rPr>
              <w:t>D:</w:t>
            </w: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37" w:line="219" w:lineRule="auto"/>
              <w:ind w:left="235"/>
            </w:pPr>
            <w:r>
              <w:rPr>
                <w:spacing w:val="-1"/>
              </w:rPr>
              <w:t>B型换气扇出风口直径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63" w:line="182" w:lineRule="auto"/>
              <w:ind w:left="535"/>
            </w:pPr>
            <w:r>
              <w:t>L</w:t>
            </w:r>
          </w:p>
        </w:tc>
        <w:tc>
          <w:tcPr>
            <w:tcW w:w="1150" w:type="dxa"/>
            <w:tcBorders>
              <w:right w:val="nil"/>
            </w:tcBorders>
            <w:vAlign w:val="top"/>
          </w:tcPr>
          <w:p>
            <w:pPr>
              <w:pStyle w:val="TableText"/>
              <w:spacing w:before="76" w:line="172" w:lineRule="auto"/>
              <w:ind w:left="546"/>
            </w:pPr>
            <w:r>
              <w:t>m</w:t>
            </w:r>
          </w:p>
        </w:tc>
      </w:tr>
      <w:tr>
        <w:tblPrEx>
          <w:tblW w:w="6259" w:type="dxa"/>
          <w:tblInd w:w="0" w:type="dxa"/>
          <w:tblLayout w:type="fixed"/>
        </w:tblPrEx>
        <w:trPr>
          <w:trHeight w:val="190"/>
        </w:trPr>
        <w:tc>
          <w:tcPr>
            <w:tcW w:w="1420" w:type="dxa"/>
            <w:tcBorders>
              <w:left w:val="nil"/>
            </w:tcBorders>
            <w:vAlign w:val="top"/>
          </w:tcPr>
          <w:p>
            <w:pPr>
              <w:pStyle w:val="TableText"/>
              <w:spacing w:before="63" w:line="182" w:lineRule="auto"/>
              <w:ind w:left="630"/>
              <w:rPr>
                <w:rFonts w:ascii="Calibri" w:eastAsia="Calibri" w:hAnsi="Calibri" w:cs="Calibri"/>
              </w:rPr>
            </w:pPr>
            <w:r>
              <w:rPr>
                <w:spacing w:val="-1"/>
              </w:rPr>
              <w:t>D</w:t>
            </w:r>
            <w:r>
              <w:rPr>
                <w:rFonts w:ascii="Calibri" w:eastAsia="Calibri" w:hAnsi="Calibri" w:cs="Calibri"/>
                <w:spacing w:val="-1"/>
              </w:rPr>
              <w:t>₄</w:t>
            </w: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47" w:line="219" w:lineRule="auto"/>
              <w:ind w:left="235"/>
            </w:pPr>
            <w:r>
              <w:rPr>
                <w:spacing w:val="-1"/>
              </w:rPr>
              <w:t>B装置进风口控口南径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57" w:line="227" w:lineRule="auto"/>
              <w:ind w:left="535"/>
            </w:pPr>
            <w:r>
              <w:t>t</w:t>
            </w:r>
          </w:p>
        </w:tc>
        <w:tc>
          <w:tcPr>
            <w:tcW w:w="1150" w:type="dxa"/>
            <w:tcBorders>
              <w:right w:val="nil"/>
            </w:tcBorders>
            <w:vAlign w:val="top"/>
          </w:tcPr>
          <w:p>
            <w:pPr>
              <w:pStyle w:val="TableText"/>
              <w:spacing w:before="86" w:line="172" w:lineRule="auto"/>
              <w:ind w:left="546"/>
            </w:pPr>
            <w:r>
              <w:t>m</w:t>
            </w:r>
          </w:p>
        </w:tc>
      </w:tr>
      <w:tr>
        <w:tblPrEx>
          <w:tblW w:w="6259" w:type="dxa"/>
          <w:tblInd w:w="0" w:type="dxa"/>
          <w:tblLayout w:type="fixed"/>
        </w:tblPrEx>
        <w:trPr>
          <w:trHeight w:val="180"/>
        </w:trPr>
        <w:tc>
          <w:tcPr>
            <w:tcW w:w="1420" w:type="dxa"/>
            <w:tcBorders>
              <w:left w:val="nil"/>
            </w:tcBorders>
            <w:vAlign w:val="top"/>
          </w:tcPr>
          <w:p>
            <w:pPr>
              <w:pStyle w:val="TableText"/>
              <w:spacing w:before="54" w:line="182" w:lineRule="auto"/>
              <w:ind w:left="660"/>
            </w:pPr>
            <w:r>
              <w:rPr>
                <w:spacing w:val="-1"/>
              </w:rPr>
              <w:t>D;</w:t>
            </w: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36" w:line="219" w:lineRule="auto"/>
              <w:ind w:left="235"/>
            </w:pPr>
            <w:r>
              <w:rPr>
                <w:spacing w:val="-1"/>
              </w:rPr>
              <w:t>B装置孔板的外径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63" w:line="182" w:lineRule="auto"/>
              <w:ind w:left="535"/>
            </w:pPr>
            <w:r>
              <w:t>L</w:t>
            </w:r>
          </w:p>
        </w:tc>
        <w:tc>
          <w:tcPr>
            <w:tcW w:w="1150" w:type="dxa"/>
            <w:tcBorders>
              <w:right w:val="nil"/>
            </w:tcBorders>
            <w:vAlign w:val="top"/>
          </w:tcPr>
          <w:p>
            <w:pPr>
              <w:pStyle w:val="TableText"/>
              <w:spacing w:before="76" w:line="172" w:lineRule="auto"/>
              <w:ind w:left="546"/>
            </w:pPr>
            <w:r>
              <w:t>m</w:t>
            </w:r>
          </w:p>
        </w:tc>
      </w:tr>
      <w:tr>
        <w:tblPrEx>
          <w:tblW w:w="6259" w:type="dxa"/>
          <w:tblInd w:w="0" w:type="dxa"/>
          <w:tblLayout w:type="fixed"/>
        </w:tblPrEx>
        <w:trPr>
          <w:trHeight w:val="190"/>
        </w:trPr>
        <w:tc>
          <w:tcPr>
            <w:tcW w:w="1420" w:type="dxa"/>
            <w:tcBorders>
              <w:left w:val="nil"/>
            </w:tcBorders>
            <w:vAlign w:val="top"/>
          </w:tcPr>
          <w:p>
            <w:pPr>
              <w:pStyle w:val="TableText"/>
              <w:spacing w:before="73" w:line="182" w:lineRule="auto"/>
              <w:ind w:left="680"/>
            </w:pPr>
            <w:r>
              <w:t>K</w:t>
            </w: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47" w:line="219" w:lineRule="auto"/>
              <w:ind w:left="235"/>
            </w:pPr>
            <w:r>
              <w:rPr>
                <w:spacing w:val="-1"/>
              </w:rPr>
              <w:t>B装置的动压过算系数</w:t>
            </w:r>
          </w:p>
        </w:tc>
        <w:tc>
          <w:tcPr>
            <w:tcW w:w="1139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150" w:type="dxa"/>
            <w:tcBorders>
              <w:right w:val="nil"/>
            </w:tcBorders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</w:tr>
      <w:tr>
        <w:tblPrEx>
          <w:tblW w:w="6259" w:type="dxa"/>
          <w:tblInd w:w="0" w:type="dxa"/>
          <w:tblLayout w:type="fixed"/>
        </w:tblPrEx>
        <w:trPr>
          <w:trHeight w:val="180"/>
        </w:trPr>
        <w:tc>
          <w:tcPr>
            <w:tcW w:w="1420" w:type="dxa"/>
            <w:tcBorders>
              <w:left w:val="nil"/>
            </w:tcBorders>
            <w:vAlign w:val="top"/>
          </w:tcPr>
          <w:p>
            <w:pPr>
              <w:pStyle w:val="TableText"/>
              <w:spacing w:before="62" w:line="184" w:lineRule="auto"/>
              <w:ind w:left="660"/>
            </w:pPr>
            <w:r>
              <w:rPr>
                <w:spacing w:val="-1"/>
              </w:rPr>
              <w:t>P1</w:t>
            </w: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37" w:line="219" w:lineRule="auto"/>
              <w:ind w:left="235"/>
            </w:pPr>
            <w:r>
              <w:rPr>
                <w:spacing w:val="1"/>
              </w:rPr>
              <w:t>工作状下孔报态上滋醒压(表压力)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62" w:line="184" w:lineRule="auto"/>
              <w:ind w:left="385"/>
            </w:pPr>
            <w:r>
              <w:rPr>
                <w:spacing w:val="-1"/>
              </w:rPr>
              <w:t>ML-1T-2</w:t>
            </w:r>
          </w:p>
        </w:tc>
        <w:tc>
          <w:tcPr>
            <w:tcW w:w="1150" w:type="dxa"/>
            <w:tcBorders>
              <w:right w:val="nil"/>
            </w:tcBorders>
            <w:vAlign w:val="top"/>
          </w:tcPr>
          <w:p>
            <w:pPr>
              <w:pStyle w:val="TableText"/>
              <w:spacing w:before="63" w:line="182" w:lineRule="auto"/>
              <w:ind w:left="516"/>
            </w:pPr>
            <w:r>
              <w:rPr>
                <w:spacing w:val="-1"/>
              </w:rPr>
              <w:t>Pa</w:t>
            </w:r>
          </w:p>
        </w:tc>
      </w:tr>
    </w:tbl>
    <w:p>
      <w:pPr>
        <w:sectPr>
          <w:headerReference w:type="default" r:id="rId7"/>
          <w:footerReference w:type="default" r:id="rId8"/>
          <w:pgSz w:w="7100" w:h="4640"/>
          <w:pgMar w:top="273" w:right="236" w:bottom="1" w:left="229" w:header="0" w:footer="0" w:gutter="0"/>
          <w:pgNumType w:start="3"/>
          <w:cols w:space="708"/>
        </w:sectPr>
      </w:pPr>
    </w:p>
    <w:tbl>
      <w:tblPr>
        <w:tblStyle w:val="TableNormal1"/>
        <w:tblW w:w="625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20"/>
        <w:gridCol w:w="2550"/>
        <w:gridCol w:w="1139"/>
        <w:gridCol w:w="1150"/>
      </w:tblGrid>
      <w:tr>
        <w:tblPrEx>
          <w:tblW w:w="6259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19"/>
        </w:trPr>
        <w:tc>
          <w:tcPr>
            <w:tcW w:w="1420" w:type="dxa"/>
            <w:tcBorders>
              <w:left w:val="nil"/>
            </w:tcBorders>
            <w:vAlign w:val="top"/>
          </w:tcPr>
          <w:p>
            <w:pPr>
              <w:pStyle w:val="TableText"/>
              <w:spacing w:before="83" w:line="182" w:lineRule="auto"/>
              <w:ind w:left="660"/>
            </w:pPr>
            <w:r>
              <w:rPr>
                <w:spacing w:val="-1"/>
              </w:rPr>
              <w:t>Pa</w:t>
            </w: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27" w:line="219" w:lineRule="auto"/>
              <w:ind w:left="235"/>
            </w:pPr>
            <w:r>
              <w:rPr>
                <w:spacing w:val="-2"/>
              </w:rPr>
              <w:t>当域的环瞳大气压力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62" w:line="184" w:lineRule="auto"/>
              <w:ind w:left="385"/>
            </w:pPr>
            <w:r>
              <w:rPr>
                <w:spacing w:val="-1"/>
              </w:rPr>
              <w:t>ML*1T=1</w:t>
            </w:r>
          </w:p>
        </w:tc>
        <w:tc>
          <w:tcPr>
            <w:tcW w:w="1150" w:type="dxa"/>
            <w:tcBorders>
              <w:right w:val="nil"/>
            </w:tcBorders>
            <w:vAlign w:val="top"/>
          </w:tcPr>
          <w:p>
            <w:pPr>
              <w:pStyle w:val="TableText"/>
              <w:spacing w:before="83" w:line="182" w:lineRule="auto"/>
              <w:ind w:left="516"/>
            </w:pPr>
            <w:r>
              <w:rPr>
                <w:spacing w:val="-1"/>
              </w:rPr>
              <w:t>Pa</w:t>
            </w:r>
          </w:p>
        </w:tc>
      </w:tr>
      <w:tr>
        <w:tblPrEx>
          <w:tblW w:w="6259" w:type="dxa"/>
          <w:tblInd w:w="0" w:type="dxa"/>
          <w:tblLayout w:type="fixed"/>
        </w:tblPrEx>
        <w:trPr>
          <w:trHeight w:val="180"/>
        </w:trPr>
        <w:tc>
          <w:tcPr>
            <w:tcW w:w="1420" w:type="dxa"/>
            <w:tcBorders>
              <w:left w:val="nil"/>
            </w:tcBorders>
            <w:vAlign w:val="top"/>
          </w:tcPr>
          <w:p>
            <w:pPr>
              <w:pStyle w:val="TableText"/>
              <w:spacing w:before="64" w:line="182" w:lineRule="auto"/>
              <w:ind w:left="680"/>
            </w:pPr>
            <w:r>
              <w:t>P</w:t>
            </w: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38" w:line="219" w:lineRule="auto"/>
              <w:ind w:left="235"/>
            </w:pPr>
            <w:r>
              <w:rPr>
                <w:spacing w:val="-1"/>
              </w:rPr>
              <w:t>换气员标称压力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63" w:line="184" w:lineRule="auto"/>
              <w:ind w:left="385"/>
            </w:pPr>
            <w:r>
              <w:rPr>
                <w:spacing w:val="-1"/>
              </w:rPr>
              <w:t>ML-1T-7</w:t>
            </w:r>
          </w:p>
        </w:tc>
        <w:tc>
          <w:tcPr>
            <w:tcW w:w="1150" w:type="dxa"/>
            <w:tcBorders>
              <w:right w:val="nil"/>
            </w:tcBorders>
            <w:vAlign w:val="top"/>
          </w:tcPr>
          <w:p>
            <w:pPr>
              <w:pStyle w:val="TableText"/>
              <w:spacing w:before="64" w:line="182" w:lineRule="auto"/>
              <w:ind w:left="516"/>
            </w:pPr>
            <w:r>
              <w:rPr>
                <w:spacing w:val="-1"/>
              </w:rPr>
              <w:t>Pa</w:t>
            </w:r>
          </w:p>
        </w:tc>
      </w:tr>
      <w:tr>
        <w:tblPrEx>
          <w:tblW w:w="6259" w:type="dxa"/>
          <w:tblInd w:w="0" w:type="dxa"/>
          <w:tblLayout w:type="fixed"/>
        </w:tblPrEx>
        <w:trPr>
          <w:trHeight w:val="219"/>
        </w:trPr>
        <w:tc>
          <w:tcPr>
            <w:tcW w:w="1420" w:type="dxa"/>
            <w:tcBorders>
              <w:left w:val="nil"/>
            </w:tcBorders>
            <w:vAlign w:val="top"/>
          </w:tcPr>
          <w:p>
            <w:pPr>
              <w:pStyle w:val="TableText"/>
              <w:spacing w:before="71" w:line="182" w:lineRule="auto"/>
              <w:ind w:left="630"/>
            </w:pPr>
            <w:r>
              <w:rPr>
                <w:spacing w:val="-1"/>
              </w:rPr>
              <w:t>Ppa</w:t>
            </w: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57" w:line="219" w:lineRule="auto"/>
              <w:ind w:left="235"/>
            </w:pPr>
            <w:r>
              <w:rPr>
                <w:spacing w:val="-1"/>
              </w:rPr>
              <w:t>B型换气鼎的全压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83" w:line="184" w:lineRule="auto"/>
              <w:ind w:left="385"/>
            </w:pPr>
            <w:r>
              <w:rPr>
                <w:spacing w:val="-1"/>
              </w:rPr>
              <w:t>ML-1T=1</w:t>
            </w:r>
          </w:p>
        </w:tc>
        <w:tc>
          <w:tcPr>
            <w:tcW w:w="1150" w:type="dxa"/>
            <w:tcBorders>
              <w:right w:val="nil"/>
            </w:tcBorders>
            <w:vAlign w:val="top"/>
          </w:tcPr>
          <w:p>
            <w:pPr>
              <w:pStyle w:val="TableText"/>
              <w:spacing w:before="84" w:line="182" w:lineRule="auto"/>
              <w:ind w:left="516"/>
            </w:pPr>
            <w:r>
              <w:rPr>
                <w:spacing w:val="-1"/>
              </w:rPr>
              <w:t>Pa</w:t>
            </w:r>
          </w:p>
        </w:tc>
      </w:tr>
      <w:tr>
        <w:tblPrEx>
          <w:tblW w:w="6259" w:type="dxa"/>
          <w:tblInd w:w="0" w:type="dxa"/>
          <w:tblLayout w:type="fixed"/>
        </w:tblPrEx>
        <w:trPr>
          <w:trHeight w:val="219"/>
        </w:trPr>
        <w:tc>
          <w:tcPr>
            <w:tcW w:w="1420" w:type="dxa"/>
            <w:tcBorders>
              <w:left w:val="nil"/>
            </w:tcBorders>
            <w:vAlign w:val="top"/>
          </w:tcPr>
          <w:p>
            <w:pPr>
              <w:pStyle w:val="TableText"/>
              <w:spacing w:before="75" w:line="182" w:lineRule="auto"/>
              <w:ind w:left="610"/>
            </w:pPr>
            <w:r>
              <w:rPr>
                <w:spacing w:val="-1"/>
              </w:rPr>
              <w:t>P</w:t>
            </w:r>
            <w:r>
              <w:rPr>
                <w:rFonts w:ascii="Calibri" w:eastAsia="Calibri" w:hAnsi="Calibri" w:cs="Calibri"/>
                <w:spacing w:val="-1"/>
              </w:rPr>
              <w:t>₇</w:t>
            </w:r>
            <w:r>
              <w:rPr>
                <w:spacing w:val="-1"/>
              </w:rPr>
              <w:t>B</w:t>
            </w: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59" w:line="219" w:lineRule="auto"/>
              <w:ind w:left="235"/>
            </w:pPr>
            <w:r>
              <w:rPr>
                <w:spacing w:val="-1"/>
              </w:rPr>
              <w:t>标准状态下B型换气属的全压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84" w:line="184" w:lineRule="auto"/>
              <w:ind w:left="385"/>
            </w:pPr>
            <w:r>
              <w:rPr>
                <w:spacing w:val="-1"/>
              </w:rPr>
              <w:t>ML-1T=1</w:t>
            </w:r>
          </w:p>
        </w:tc>
        <w:tc>
          <w:tcPr>
            <w:tcW w:w="1150" w:type="dxa"/>
            <w:tcBorders>
              <w:right w:val="nil"/>
            </w:tcBorders>
            <w:vAlign w:val="top"/>
          </w:tcPr>
          <w:p>
            <w:pPr>
              <w:pStyle w:val="TableText"/>
              <w:spacing w:before="85" w:line="182" w:lineRule="auto"/>
              <w:ind w:left="516"/>
            </w:pPr>
            <w:r>
              <w:rPr>
                <w:spacing w:val="-1"/>
              </w:rPr>
              <w:t>Pa</w:t>
            </w:r>
          </w:p>
        </w:tc>
      </w:tr>
      <w:tr>
        <w:tblPrEx>
          <w:tblW w:w="6259" w:type="dxa"/>
          <w:tblInd w:w="0" w:type="dxa"/>
          <w:tblLayout w:type="fixed"/>
        </w:tblPrEx>
        <w:trPr>
          <w:trHeight w:val="219"/>
        </w:trPr>
        <w:tc>
          <w:tcPr>
            <w:tcW w:w="1420" w:type="dxa"/>
            <w:tcBorders>
              <w:left w:val="nil"/>
            </w:tcBorders>
            <w:vAlign w:val="top"/>
          </w:tcPr>
          <w:p>
            <w:pPr>
              <w:pStyle w:val="TableText"/>
              <w:spacing w:before="76" w:line="182" w:lineRule="auto"/>
              <w:ind w:left="630"/>
              <w:rPr>
                <w:rFonts w:ascii="Calibri" w:eastAsia="Calibri" w:hAnsi="Calibri" w:cs="Calibri"/>
              </w:rPr>
            </w:pPr>
            <w:r>
              <w:rPr>
                <w:spacing w:val="-2"/>
              </w:rPr>
              <w:t>P</w:t>
            </w:r>
            <w:r>
              <w:rPr>
                <w:rFonts w:ascii="Calibri" w:eastAsia="Calibri" w:hAnsi="Calibri" w:cs="Calibri"/>
                <w:spacing w:val="-2"/>
              </w:rPr>
              <w:t>₂</w:t>
            </w: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59" w:line="219" w:lineRule="auto"/>
              <w:ind w:left="235"/>
            </w:pPr>
            <w:r>
              <w:rPr>
                <w:spacing w:val="-1"/>
              </w:rPr>
              <w:t>B型换气扇的静压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85" w:line="184" w:lineRule="auto"/>
              <w:ind w:left="385"/>
            </w:pPr>
            <w:r>
              <w:rPr>
                <w:spacing w:val="-1"/>
              </w:rPr>
              <w:t>ML-IT=1</w:t>
            </w:r>
          </w:p>
        </w:tc>
        <w:tc>
          <w:tcPr>
            <w:tcW w:w="1150" w:type="dxa"/>
            <w:tcBorders>
              <w:right w:val="nil"/>
            </w:tcBorders>
            <w:vAlign w:val="top"/>
          </w:tcPr>
          <w:p>
            <w:pPr>
              <w:pStyle w:val="TableText"/>
              <w:spacing w:before="86" w:line="182" w:lineRule="auto"/>
              <w:ind w:left="516"/>
            </w:pPr>
            <w:r>
              <w:rPr>
                <w:spacing w:val="-1"/>
              </w:rPr>
              <w:t>Pa</w:t>
            </w:r>
          </w:p>
        </w:tc>
      </w:tr>
      <w:tr>
        <w:tblPrEx>
          <w:tblW w:w="6259" w:type="dxa"/>
          <w:tblInd w:w="0" w:type="dxa"/>
          <w:tblLayout w:type="fixed"/>
        </w:tblPrEx>
        <w:trPr>
          <w:trHeight w:val="209"/>
        </w:trPr>
        <w:tc>
          <w:tcPr>
            <w:tcW w:w="1420" w:type="dxa"/>
            <w:tcBorders>
              <w:left w:val="nil"/>
            </w:tcBorders>
            <w:vAlign w:val="top"/>
          </w:tcPr>
          <w:p>
            <w:pPr>
              <w:pStyle w:val="TableText"/>
              <w:spacing w:before="79" w:line="183" w:lineRule="auto"/>
              <w:ind w:left="680"/>
            </w:pPr>
            <w:r>
              <w:t>Q</w:t>
            </w: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61" w:line="219" w:lineRule="auto"/>
              <w:ind w:left="235"/>
            </w:pPr>
            <w:r>
              <w:rPr>
                <w:spacing w:val="-1"/>
              </w:rPr>
              <w:t>试验状态下换气最风量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66" w:line="184" w:lineRule="auto"/>
              <w:ind w:left="435"/>
            </w:pPr>
            <w:r>
              <w:rPr>
                <w:spacing w:val="-1"/>
              </w:rPr>
              <w:t>L2T*1</w:t>
            </w:r>
          </w:p>
        </w:tc>
        <w:tc>
          <w:tcPr>
            <w:tcW w:w="1150" w:type="dxa"/>
            <w:tcBorders>
              <w:right w:val="nil"/>
            </w:tcBorders>
            <w:vAlign w:val="top"/>
          </w:tcPr>
          <w:p>
            <w:pPr>
              <w:pStyle w:val="TableText"/>
              <w:spacing w:before="57" w:line="214" w:lineRule="auto"/>
              <w:ind w:left="446"/>
            </w:pPr>
            <w:r>
              <w:rPr>
                <w:spacing w:val="-1"/>
              </w:rPr>
              <w:t>m³/g</w:t>
            </w:r>
          </w:p>
        </w:tc>
      </w:tr>
      <w:tr>
        <w:tblPrEx>
          <w:tblW w:w="6259" w:type="dxa"/>
          <w:tblInd w:w="0" w:type="dxa"/>
          <w:tblLayout w:type="fixed"/>
        </w:tblPrEx>
        <w:trPr>
          <w:trHeight w:val="219"/>
        </w:trPr>
        <w:tc>
          <w:tcPr>
            <w:tcW w:w="1420" w:type="dxa"/>
            <w:tcBorders>
              <w:left w:val="nil"/>
            </w:tcBorders>
            <w:vAlign w:val="top"/>
          </w:tcPr>
          <w:p>
            <w:pPr>
              <w:pStyle w:val="TableText"/>
              <w:spacing w:before="77" w:line="183" w:lineRule="auto"/>
              <w:ind w:left="630"/>
              <w:rPr>
                <w:rFonts w:ascii="Calibri" w:eastAsia="Calibri" w:hAnsi="Calibri" w:cs="Calibri"/>
              </w:rPr>
            </w:pPr>
            <w:r>
              <w:rPr>
                <w:spacing w:val="-2"/>
              </w:rPr>
              <w:t>Q</w:t>
            </w:r>
            <w:r>
              <w:rPr>
                <w:rFonts w:ascii="Calibri" w:eastAsia="Calibri" w:hAnsi="Calibri" w:cs="Calibri"/>
                <w:spacing w:val="-2"/>
              </w:rPr>
              <w:t>₁</w:t>
            </w: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61" w:line="219" w:lineRule="auto"/>
              <w:ind w:left="235"/>
            </w:pPr>
            <w:r>
              <w:rPr>
                <w:spacing w:val="-1"/>
              </w:rPr>
              <w:t>A装置通过孔板的风慰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88" w:line="182" w:lineRule="auto"/>
              <w:ind w:left="465"/>
            </w:pPr>
            <w:r>
              <w:rPr>
                <w:spacing w:val="-1"/>
              </w:rPr>
              <w:t>L*TI</w:t>
            </w:r>
          </w:p>
        </w:tc>
        <w:tc>
          <w:tcPr>
            <w:tcW w:w="1150" w:type="dxa"/>
            <w:tcBorders>
              <w:right w:val="nil"/>
            </w:tcBorders>
            <w:vAlign w:val="top"/>
          </w:tcPr>
          <w:p>
            <w:pPr>
              <w:pStyle w:val="TableText"/>
              <w:spacing w:before="65" w:line="224" w:lineRule="auto"/>
              <w:ind w:left="446"/>
            </w:pPr>
            <w:r>
              <w:rPr>
                <w:spacing w:val="-1"/>
              </w:rPr>
              <w:t>m³/9</w:t>
            </w:r>
          </w:p>
        </w:tc>
      </w:tr>
      <w:tr>
        <w:tblPrEx>
          <w:tblW w:w="6259" w:type="dxa"/>
          <w:tblInd w:w="0" w:type="dxa"/>
          <w:tblLayout w:type="fixed"/>
        </w:tblPrEx>
        <w:trPr>
          <w:trHeight w:val="294"/>
        </w:trPr>
        <w:tc>
          <w:tcPr>
            <w:tcW w:w="1420" w:type="dxa"/>
            <w:tcBorders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102" w:line="219" w:lineRule="auto"/>
              <w:ind w:left="235"/>
            </w:pPr>
            <w:r>
              <w:rPr>
                <w:spacing w:val="-1"/>
              </w:rPr>
              <w:t>分别为A、B装置的孔板流出系数</w:t>
            </w:r>
          </w:p>
        </w:tc>
        <w:tc>
          <w:tcPr>
            <w:tcW w:w="11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0" w:type="dxa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63" w:lineRule="exact"/>
        <w:rPr>
          <w:rFonts w:ascii="Arial"/>
          <w:sz w:val="14"/>
        </w:rPr>
      </w:pPr>
    </w:p>
    <w:p>
      <w:pPr>
        <w:spacing w:line="163" w:lineRule="exact"/>
        <w:rPr>
          <w:rFonts w:ascii="Arial" w:eastAsia="Arial" w:hAnsi="Arial" w:cs="Arial"/>
          <w:sz w:val="14"/>
          <w:szCs w:val="14"/>
        </w:rPr>
        <w:sectPr>
          <w:headerReference w:type="default" r:id="rId9"/>
          <w:footerReference w:type="default" r:id="rId10"/>
          <w:type w:val="nextPage"/>
          <w:pgSz w:w="7100" w:h="4640"/>
          <w:pgMar w:top="273" w:right="236" w:bottom="1" w:left="229" w:header="0" w:footer="0" w:gutter="0"/>
          <w:pgNumType w:start="4"/>
          <w:cols w:space="708"/>
          <w:titlePg w:val="0"/>
        </w:sectPr>
      </w:pPr>
    </w:p>
    <w:p>
      <w:pPr>
        <w:pStyle w:val="BodyText"/>
        <w:spacing w:line="220" w:lineRule="auto"/>
        <w:ind w:left="5719"/>
        <w:rPr>
          <w:sz w:val="11"/>
          <w:szCs w:val="11"/>
        </w:rPr>
      </w:pPr>
      <w:r>
        <mc:AlternateContent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page">
                  <wp:posOffset>3143603</wp:posOffset>
                </wp:positionH>
                <wp:positionV relativeFrom="page">
                  <wp:posOffset>1416738</wp:posOffset>
                </wp:positionV>
                <wp:extent cx="2522854" cy="159385"/>
                <wp:effectExtent l="0" t="0" r="0" b="0"/>
                <wp:wrapNone/>
                <wp:docPr id="8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3143603" y="1416738"/>
                          <a:ext cx="2522854" cy="15938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48" w:line="224" w:lineRule="auto"/>
                              <w:ind w:left="20"/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JJG</w:t>
                            </w:r>
                            <w:r>
                              <w:rPr>
                                <w:spacing w:val="3"/>
                                <w:sz w:val="12"/>
                                <w:szCs w:val="12"/>
                              </w:rPr>
                              <w:t xml:space="preserve">   </w:t>
                            </w:r>
                            <w:r>
                              <w:rPr>
                                <w:spacing w:val="12"/>
                                <w:sz w:val="12"/>
                                <w:szCs w:val="12"/>
                              </w:rPr>
                              <w:t>794—92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                                   </w:t>
                            </w:r>
                            <w:r>
                              <w:rPr>
                                <w:spacing w:val="12"/>
                                <w:sz w:val="15"/>
                                <w:szCs w:val="15"/>
                              </w:rPr>
                              <w:t>共30页第3页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" o:spid="_x0000_s1027" type="#_x0000_t202" style="width:198.65pt;height:12.55pt;margin-top:111.55pt;margin-left:247.53pt;mso-position-horizontal-relative:page;mso-position-vertical-relative:page;mso-wrap-distance-bottom:0;mso-wrap-distance-left:0;mso-wrap-distance-right:0;mso-wrap-distance-top:0;position:absolute;rotation:90;v-text-anchor:top;z-index:251661312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48" w:line="224" w:lineRule="auto"/>
                        <w:ind w:left="20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sz w:val="12"/>
                          <w:szCs w:val="12"/>
                        </w:rPr>
                        <w:t>JJG</w:t>
                      </w:r>
                      <w:r>
                        <w:rPr>
                          <w:spacing w:val="3"/>
                          <w:sz w:val="12"/>
                          <w:szCs w:val="12"/>
                        </w:rPr>
                        <w:t xml:space="preserve">   </w:t>
                      </w:r>
                      <w:r>
                        <w:rPr>
                          <w:spacing w:val="12"/>
                          <w:sz w:val="12"/>
                          <w:szCs w:val="12"/>
                        </w:rPr>
                        <w:t>794—92</w:t>
                      </w:r>
                      <w:r>
                        <w:rPr>
                          <w:sz w:val="12"/>
                          <w:szCs w:val="12"/>
                        </w:rPr>
                        <w:t xml:space="preserve">                                    </w:t>
                      </w:r>
                      <w:r>
                        <w:rPr>
                          <w:spacing w:val="12"/>
                          <w:sz w:val="15"/>
                          <w:szCs w:val="15"/>
                        </w:rPr>
                        <w:t>共30页第3页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2"/>
          <w:sz w:val="11"/>
          <w:szCs w:val="11"/>
        </w:rPr>
        <w:t>块表</w:t>
      </w:r>
    </w:p>
    <w:tbl>
      <w:tblPr>
        <w:tblStyle w:val="TableNormal2"/>
        <w:tblW w:w="621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32"/>
        <w:gridCol w:w="567"/>
        <w:gridCol w:w="2550"/>
        <w:gridCol w:w="1140"/>
        <w:gridCol w:w="1130"/>
      </w:tblGrid>
      <w:tr>
        <w:tblPrEx>
          <w:tblW w:w="6219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24"/>
        </w:trPr>
        <w:tc>
          <w:tcPr>
            <w:tcW w:w="832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109" w:line="219" w:lineRule="auto"/>
              <w:ind w:left="340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符</w:t>
            </w:r>
          </w:p>
        </w:tc>
        <w:tc>
          <w:tcPr>
            <w:tcW w:w="567" w:type="dxa"/>
            <w:tcBorders>
              <w:left w:val="nil"/>
            </w:tcBorders>
            <w:vAlign w:val="top"/>
          </w:tcPr>
          <w:p>
            <w:pPr>
              <w:pStyle w:val="TableText"/>
              <w:spacing w:before="110" w:line="221" w:lineRule="auto"/>
              <w:ind w:left="87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号</w:t>
            </w: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109" w:line="220" w:lineRule="auto"/>
              <w:ind w:left="576"/>
              <w:rPr>
                <w:sz w:val="11"/>
                <w:szCs w:val="11"/>
              </w:rPr>
            </w:pPr>
            <w:r>
              <w:rPr>
                <w:spacing w:val="-5"/>
                <w:sz w:val="11"/>
                <w:szCs w:val="11"/>
              </w:rPr>
              <w:t>名</w:t>
            </w:r>
            <w:r>
              <w:rPr>
                <w:spacing w:val="2"/>
                <w:sz w:val="11"/>
                <w:szCs w:val="11"/>
              </w:rPr>
              <w:t xml:space="preserve">   </w:t>
            </w:r>
            <w:r>
              <w:rPr>
                <w:spacing w:val="-5"/>
                <w:sz w:val="11"/>
                <w:szCs w:val="11"/>
              </w:rPr>
              <w:t>称</w:t>
            </w:r>
            <w:r>
              <w:rPr>
                <w:spacing w:val="1"/>
                <w:sz w:val="11"/>
                <w:szCs w:val="11"/>
              </w:rPr>
              <w:t xml:space="preserve">   </w:t>
            </w:r>
            <w:r>
              <w:rPr>
                <w:spacing w:val="-5"/>
                <w:sz w:val="11"/>
                <w:szCs w:val="11"/>
              </w:rPr>
              <w:t>和</w:t>
            </w:r>
            <w:r>
              <w:rPr>
                <w:spacing w:val="3"/>
                <w:sz w:val="11"/>
                <w:szCs w:val="11"/>
              </w:rPr>
              <w:t xml:space="preserve">   </w:t>
            </w:r>
            <w:r>
              <w:rPr>
                <w:spacing w:val="-5"/>
                <w:sz w:val="11"/>
                <w:szCs w:val="11"/>
              </w:rPr>
              <w:t>定</w:t>
            </w:r>
            <w:r>
              <w:rPr>
                <w:spacing w:val="1"/>
                <w:sz w:val="11"/>
                <w:szCs w:val="11"/>
              </w:rPr>
              <w:t xml:space="preserve">   </w:t>
            </w:r>
            <w:r>
              <w:rPr>
                <w:spacing w:val="-5"/>
                <w:sz w:val="11"/>
                <w:szCs w:val="11"/>
              </w:rPr>
              <w:t>义</w:t>
            </w:r>
          </w:p>
        </w:tc>
        <w:tc>
          <w:tcPr>
            <w:tcW w:w="1140" w:type="dxa"/>
            <w:vAlign w:val="top"/>
          </w:tcPr>
          <w:p>
            <w:pPr>
              <w:pStyle w:val="TableText"/>
              <w:spacing w:before="111" w:line="242" w:lineRule="auto"/>
              <w:ind w:left="215"/>
              <w:rPr>
                <w:sz w:val="11"/>
                <w:szCs w:val="11"/>
              </w:rPr>
            </w:pPr>
            <w:r>
              <w:rPr>
                <w:spacing w:val="-3"/>
                <w:sz w:val="11"/>
                <w:szCs w:val="11"/>
              </w:rPr>
              <w:t>量</w:t>
            </w:r>
            <w:r>
              <w:rPr>
                <w:spacing w:val="9"/>
                <w:sz w:val="11"/>
                <w:szCs w:val="11"/>
              </w:rPr>
              <w:t xml:space="preserve">      </w:t>
            </w:r>
            <w:r>
              <w:rPr>
                <w:spacing w:val="-3"/>
                <w:sz w:val="11"/>
                <w:szCs w:val="11"/>
              </w:rPr>
              <w:t>纲</w:t>
            </w:r>
          </w:p>
        </w:tc>
        <w:tc>
          <w:tcPr>
            <w:tcW w:w="1130" w:type="dxa"/>
            <w:tcBorders>
              <w:right w:val="nil"/>
            </w:tcBorders>
            <w:vAlign w:val="top"/>
          </w:tcPr>
          <w:p>
            <w:pPr>
              <w:pStyle w:val="TableText"/>
              <w:spacing w:before="109" w:line="220" w:lineRule="auto"/>
              <w:ind w:left="226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国际单位(</w:t>
            </w:r>
            <w:r>
              <w:rPr>
                <w:sz w:val="11"/>
                <w:szCs w:val="11"/>
              </w:rPr>
              <w:t>Sl</w:t>
            </w:r>
            <w:r>
              <w:rPr>
                <w:spacing w:val="3"/>
                <w:sz w:val="11"/>
                <w:szCs w:val="11"/>
              </w:rPr>
              <w:t>)</w:t>
            </w:r>
          </w:p>
        </w:tc>
      </w:tr>
      <w:tr>
        <w:tblPrEx>
          <w:tblW w:w="6219" w:type="dxa"/>
          <w:tblInd w:w="0" w:type="dxa"/>
          <w:tblLayout w:type="fixed"/>
        </w:tblPrEx>
        <w:trPr>
          <w:trHeight w:val="259"/>
        </w:trPr>
        <w:tc>
          <w:tcPr>
            <w:tcW w:w="832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83" w:line="233" w:lineRule="auto"/>
              <w:ind w:left="639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β</w:t>
            </w:r>
          </w:p>
        </w:tc>
        <w:tc>
          <w:tcPr>
            <w:tcW w:w="567" w:type="dxa"/>
            <w:tcBorders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75" w:line="219" w:lineRule="auto"/>
              <w:ind w:left="22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直径比β=d/D</w:t>
            </w:r>
          </w:p>
        </w:tc>
        <w:tc>
          <w:tcPr>
            <w:tcW w:w="11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0" w:type="dxa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6219" w:type="dxa"/>
          <w:tblInd w:w="0" w:type="dxa"/>
          <w:tblLayout w:type="fixed"/>
        </w:tblPrEx>
        <w:trPr>
          <w:trHeight w:val="249"/>
        </w:trPr>
        <w:tc>
          <w:tcPr>
            <w:tcW w:w="832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80" w:line="184" w:lineRule="auto"/>
              <w:ind w:left="639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Ap</w:t>
            </w:r>
          </w:p>
        </w:tc>
        <w:tc>
          <w:tcPr>
            <w:tcW w:w="567" w:type="dxa"/>
            <w:tcBorders>
              <w:left w:val="nil"/>
            </w:tcBorders>
            <w:vAlign w:val="top"/>
          </w:tcPr>
          <w:p>
            <w:pPr>
              <w:spacing w:line="238" w:lineRule="exact"/>
              <w:rPr>
                <w:rFonts w:ascii="Arial"/>
                <w:sz w:val="20"/>
              </w:rPr>
            </w:pP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66" w:line="219" w:lineRule="auto"/>
              <w:ind w:left="22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孔稻上、下游题的差压</w:t>
            </w:r>
          </w:p>
        </w:tc>
        <w:tc>
          <w:tcPr>
            <w:tcW w:w="1140" w:type="dxa"/>
            <w:vAlign w:val="top"/>
          </w:tcPr>
          <w:p>
            <w:pPr>
              <w:pStyle w:val="TableText"/>
              <w:spacing w:before="94" w:line="183" w:lineRule="auto"/>
              <w:ind w:left="36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ML-*T=#</w:t>
            </w:r>
          </w:p>
        </w:tc>
        <w:tc>
          <w:tcPr>
            <w:tcW w:w="1130" w:type="dxa"/>
            <w:tcBorders>
              <w:right w:val="nil"/>
            </w:tcBorders>
            <w:vAlign w:val="top"/>
          </w:tcPr>
          <w:p>
            <w:pPr>
              <w:pStyle w:val="TableText"/>
              <w:spacing w:before="95" w:line="182" w:lineRule="auto"/>
              <w:ind w:left="50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Pa</w:t>
            </w:r>
          </w:p>
        </w:tc>
      </w:tr>
      <w:tr>
        <w:tblPrEx>
          <w:tblW w:w="6219" w:type="dxa"/>
          <w:tblInd w:w="0" w:type="dxa"/>
          <w:tblLayout w:type="fixed"/>
        </w:tblPrEx>
        <w:trPr>
          <w:trHeight w:val="250"/>
        </w:trPr>
        <w:tc>
          <w:tcPr>
            <w:tcW w:w="832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96" w:line="182" w:lineRule="auto"/>
              <w:ind w:left="669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T</w:t>
            </w:r>
          </w:p>
        </w:tc>
        <w:tc>
          <w:tcPr>
            <w:tcW w:w="567" w:type="dxa"/>
            <w:tcBorders>
              <w:left w:val="nil"/>
            </w:tcBorders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67" w:line="220" w:lineRule="auto"/>
              <w:ind w:left="22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地对器度T-213+0</w:t>
            </w:r>
          </w:p>
        </w:tc>
        <w:tc>
          <w:tcPr>
            <w:tcW w:w="1140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130" w:type="dxa"/>
            <w:tcBorders>
              <w:right w:val="nil"/>
            </w:tcBorders>
            <w:vAlign w:val="top"/>
          </w:tcPr>
          <w:p>
            <w:pPr>
              <w:pStyle w:val="TableText"/>
              <w:spacing w:before="96" w:line="182" w:lineRule="auto"/>
              <w:ind w:left="526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K</w:t>
            </w:r>
          </w:p>
        </w:tc>
      </w:tr>
      <w:tr>
        <w:tblPrEx>
          <w:tblW w:w="6219" w:type="dxa"/>
          <w:tblInd w:w="0" w:type="dxa"/>
          <w:tblLayout w:type="fixed"/>
        </w:tblPrEx>
        <w:trPr>
          <w:trHeight w:val="259"/>
        </w:trPr>
        <w:tc>
          <w:tcPr>
            <w:tcW w:w="832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95" w:line="182" w:lineRule="auto"/>
              <w:ind w:left="609"/>
              <w:rPr>
                <w:rFonts w:ascii="Calibri" w:eastAsia="Calibri" w:hAnsi="Calibri" w:cs="Calibri"/>
                <w:sz w:val="11"/>
                <w:szCs w:val="11"/>
              </w:rPr>
            </w:pPr>
            <w:r>
              <w:rPr>
                <w:spacing w:val="-2"/>
                <w:sz w:val="11"/>
                <w:szCs w:val="11"/>
              </w:rPr>
              <w:t>P</w:t>
            </w:r>
            <w:r>
              <w:rPr>
                <w:rFonts w:ascii="Calibri" w:eastAsia="Calibri" w:hAnsi="Calibri" w:cs="Calibri"/>
                <w:spacing w:val="-2"/>
                <w:sz w:val="11"/>
                <w:szCs w:val="11"/>
              </w:rPr>
              <w:t>₁</w:t>
            </w:r>
          </w:p>
        </w:tc>
        <w:tc>
          <w:tcPr>
            <w:tcW w:w="567" w:type="dxa"/>
            <w:tcBorders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76" w:line="219" w:lineRule="auto"/>
              <w:ind w:left="22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工作状态下孔板上游取压孔截面处的空气密度</w:t>
            </w:r>
          </w:p>
        </w:tc>
        <w:tc>
          <w:tcPr>
            <w:tcW w:w="1140" w:type="dxa"/>
            <w:vAlign w:val="top"/>
          </w:tcPr>
          <w:p>
            <w:pPr>
              <w:pStyle w:val="TableText"/>
              <w:spacing w:before="105" w:line="184" w:lineRule="auto"/>
              <w:ind w:left="45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ML-1</w:t>
            </w:r>
          </w:p>
        </w:tc>
        <w:tc>
          <w:tcPr>
            <w:tcW w:w="1130" w:type="dxa"/>
            <w:tcBorders>
              <w:right w:val="nil"/>
            </w:tcBorders>
            <w:vAlign w:val="top"/>
          </w:tcPr>
          <w:p>
            <w:pPr>
              <w:pStyle w:val="TableText"/>
              <w:spacing w:before="73" w:line="214" w:lineRule="auto"/>
              <w:ind w:left="44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kg/m</w:t>
            </w:r>
          </w:p>
        </w:tc>
      </w:tr>
      <w:tr>
        <w:tblPrEx>
          <w:tblW w:w="6219" w:type="dxa"/>
          <w:tblInd w:w="0" w:type="dxa"/>
          <w:tblLayout w:type="fixed"/>
        </w:tblPrEx>
        <w:trPr>
          <w:trHeight w:val="249"/>
        </w:trPr>
        <w:tc>
          <w:tcPr>
            <w:tcW w:w="832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97" w:line="182" w:lineRule="auto"/>
              <w:ind w:left="639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Pa</w:t>
            </w:r>
          </w:p>
        </w:tc>
        <w:tc>
          <w:tcPr>
            <w:tcW w:w="567" w:type="dxa"/>
            <w:tcBorders>
              <w:left w:val="nil"/>
            </w:tcBorders>
            <w:vAlign w:val="top"/>
          </w:tcPr>
          <w:p>
            <w:pPr>
              <w:spacing w:line="238" w:lineRule="exact"/>
              <w:rPr>
                <w:rFonts w:ascii="Arial"/>
                <w:sz w:val="20"/>
              </w:rPr>
            </w:pP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68" w:line="220" w:lineRule="auto"/>
              <w:ind w:left="22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音地的环境空气密度</w:t>
            </w:r>
          </w:p>
        </w:tc>
        <w:tc>
          <w:tcPr>
            <w:tcW w:w="1140" w:type="dxa"/>
            <w:vAlign w:val="top"/>
          </w:tcPr>
          <w:p>
            <w:pPr>
              <w:pStyle w:val="TableText"/>
              <w:spacing w:before="97" w:line="182" w:lineRule="auto"/>
              <w:ind w:left="50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ML</w:t>
            </w:r>
          </w:p>
        </w:tc>
        <w:tc>
          <w:tcPr>
            <w:tcW w:w="1130" w:type="dxa"/>
            <w:tcBorders>
              <w:right w:val="nil"/>
            </w:tcBorders>
            <w:vAlign w:val="top"/>
          </w:tcPr>
          <w:p>
            <w:pPr>
              <w:pStyle w:val="TableText"/>
              <w:spacing w:before="64" w:line="214" w:lineRule="auto"/>
              <w:ind w:left="396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kg/m³</w:t>
            </w:r>
          </w:p>
        </w:tc>
      </w:tr>
      <w:tr>
        <w:tblPrEx>
          <w:tblW w:w="6219" w:type="dxa"/>
          <w:tblInd w:w="0" w:type="dxa"/>
          <w:tblLayout w:type="fixed"/>
        </w:tblPrEx>
        <w:trPr>
          <w:trHeight w:val="249"/>
        </w:trPr>
        <w:tc>
          <w:tcPr>
            <w:tcW w:w="832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85" w:line="182" w:lineRule="auto"/>
              <w:ind w:left="639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P,</w:t>
            </w:r>
          </w:p>
        </w:tc>
        <w:tc>
          <w:tcPr>
            <w:tcW w:w="567" w:type="dxa"/>
            <w:tcBorders>
              <w:left w:val="nil"/>
            </w:tcBorders>
            <w:vAlign w:val="top"/>
          </w:tcPr>
          <w:p>
            <w:pPr>
              <w:spacing w:line="238" w:lineRule="exact"/>
              <w:rPr>
                <w:rFonts w:ascii="Arial"/>
                <w:sz w:val="20"/>
              </w:rPr>
            </w:pP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69" w:line="219" w:lineRule="auto"/>
              <w:ind w:left="22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标准状态下空气密度</w:t>
            </w:r>
          </w:p>
        </w:tc>
        <w:tc>
          <w:tcPr>
            <w:tcW w:w="1140" w:type="dxa"/>
            <w:vAlign w:val="top"/>
          </w:tcPr>
          <w:p>
            <w:pPr>
              <w:pStyle w:val="TableText"/>
              <w:spacing w:before="88" w:line="198" w:lineRule="auto"/>
              <w:ind w:left="45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ML“</w:t>
            </w:r>
          </w:p>
        </w:tc>
        <w:tc>
          <w:tcPr>
            <w:tcW w:w="1130" w:type="dxa"/>
            <w:tcBorders>
              <w:right w:val="nil"/>
            </w:tcBorders>
            <w:vAlign w:val="top"/>
          </w:tcPr>
          <w:p>
            <w:pPr>
              <w:pStyle w:val="TableText"/>
              <w:spacing w:before="65" w:line="214" w:lineRule="auto"/>
              <w:ind w:left="44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kg/m</w:t>
            </w:r>
          </w:p>
        </w:tc>
      </w:tr>
      <w:tr>
        <w:tblPrEx>
          <w:tblW w:w="6219" w:type="dxa"/>
          <w:tblInd w:w="0" w:type="dxa"/>
          <w:tblLayout w:type="fixed"/>
        </w:tblPrEx>
        <w:trPr>
          <w:trHeight w:val="259"/>
        </w:trPr>
        <w:tc>
          <w:tcPr>
            <w:tcW w:w="832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91" w:line="155" w:lineRule="exact"/>
              <w:ind w:left="639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θ</w:t>
            </w:r>
          </w:p>
        </w:tc>
        <w:tc>
          <w:tcPr>
            <w:tcW w:w="567" w:type="dxa"/>
            <w:tcBorders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80" w:line="220" w:lineRule="auto"/>
              <w:ind w:left="22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A装置孔极上游室气温度</w:t>
            </w:r>
          </w:p>
        </w:tc>
        <w:tc>
          <w:tcPr>
            <w:tcW w:w="11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0" w:type="dxa"/>
            <w:tcBorders>
              <w:right w:val="nil"/>
            </w:tcBorders>
            <w:vAlign w:val="top"/>
          </w:tcPr>
          <w:p>
            <w:pPr>
              <w:pStyle w:val="TableText"/>
              <w:spacing w:before="91" w:line="237" w:lineRule="auto"/>
              <w:ind w:left="505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℃</w:t>
            </w:r>
          </w:p>
        </w:tc>
      </w:tr>
    </w:tbl>
    <w:p>
      <w:pPr>
        <w:sectPr>
          <w:headerReference w:type="default" r:id="rId11"/>
          <w:footerReference w:type="default" r:id="rId12"/>
          <w:pgSz w:w="7160" w:h="4700"/>
          <w:pgMar w:top="244" w:right="145" w:bottom="400" w:left="420" w:header="0" w:footer="0" w:gutter="0"/>
          <w:pgNumType w:start="5"/>
          <w:cols w:space="708"/>
        </w:sectPr>
      </w:pPr>
    </w:p>
    <w:tbl>
      <w:tblPr>
        <w:tblStyle w:val="TableNormal3"/>
        <w:tblW w:w="621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32"/>
        <w:gridCol w:w="567"/>
        <w:gridCol w:w="2550"/>
        <w:gridCol w:w="1140"/>
        <w:gridCol w:w="1130"/>
      </w:tblGrid>
      <w:tr>
        <w:tblPrEx>
          <w:tblW w:w="6219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59"/>
        </w:trPr>
        <w:tc>
          <w:tcPr>
            <w:tcW w:w="832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92" w:line="237" w:lineRule="auto"/>
              <w:ind w:left="609"/>
              <w:rPr>
                <w:sz w:val="11"/>
                <w:szCs w:val="11"/>
              </w:rPr>
            </w:pPr>
            <w:r>
              <w:rPr>
                <w:spacing w:val="-14"/>
                <w:sz w:val="11"/>
                <w:szCs w:val="11"/>
              </w:rPr>
              <w:t>θ。</w:t>
            </w:r>
          </w:p>
        </w:tc>
        <w:tc>
          <w:tcPr>
            <w:tcW w:w="567" w:type="dxa"/>
            <w:tcBorders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81" w:line="220" w:lineRule="auto"/>
              <w:ind w:left="22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环境空气组度</w:t>
            </w:r>
          </w:p>
        </w:tc>
        <w:tc>
          <w:tcPr>
            <w:tcW w:w="11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0" w:type="dxa"/>
            <w:tcBorders>
              <w:right w:val="nil"/>
            </w:tcBorders>
            <w:vAlign w:val="top"/>
          </w:tcPr>
          <w:p>
            <w:pPr>
              <w:pStyle w:val="TableText"/>
              <w:spacing w:before="92" w:line="237" w:lineRule="auto"/>
              <w:ind w:left="505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℃</w:t>
            </w:r>
          </w:p>
        </w:tc>
      </w:tr>
      <w:tr>
        <w:tblPrEx>
          <w:tblW w:w="6219" w:type="dxa"/>
          <w:tblInd w:w="0" w:type="dxa"/>
          <w:tblLayout w:type="fixed"/>
        </w:tblPrEx>
        <w:trPr>
          <w:trHeight w:val="250"/>
        </w:trPr>
        <w:tc>
          <w:tcPr>
            <w:tcW w:w="832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83" w:line="153" w:lineRule="exact"/>
              <w:ind w:left="639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δ</w:t>
            </w:r>
          </w:p>
        </w:tc>
        <w:tc>
          <w:tcPr>
            <w:tcW w:w="567" w:type="dxa"/>
            <w:tcBorders>
              <w:left w:val="nil"/>
            </w:tcBorders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72" w:line="219" w:lineRule="auto"/>
              <w:ind w:left="22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驶置总的准确度</w:t>
            </w:r>
          </w:p>
        </w:tc>
        <w:tc>
          <w:tcPr>
            <w:tcW w:w="1140" w:type="dxa"/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1130" w:type="dxa"/>
            <w:tcBorders>
              <w:right w:val="nil"/>
            </w:tcBorders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>
        <w:tblPrEx>
          <w:tblW w:w="6219" w:type="dxa"/>
          <w:tblInd w:w="0" w:type="dxa"/>
          <w:tblLayout w:type="fixed"/>
        </w:tblPrEx>
        <w:trPr>
          <w:trHeight w:val="249"/>
        </w:trPr>
        <w:tc>
          <w:tcPr>
            <w:tcW w:w="832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88" w:line="183" w:lineRule="auto"/>
              <w:ind w:left="639"/>
              <w:rPr>
                <w:sz w:val="11"/>
                <w:szCs w:val="11"/>
              </w:rPr>
            </w:pPr>
            <w:r>
              <w:rPr>
                <w:spacing w:val="-2"/>
                <w:sz w:val="11"/>
                <w:szCs w:val="11"/>
              </w:rPr>
              <w:t>,0</w:t>
            </w:r>
          </w:p>
        </w:tc>
        <w:tc>
          <w:tcPr>
            <w:tcW w:w="567" w:type="dxa"/>
            <w:tcBorders>
              <w:left w:val="nil"/>
            </w:tcBorders>
            <w:vAlign w:val="top"/>
          </w:tcPr>
          <w:p>
            <w:pPr>
              <w:spacing w:line="238" w:lineRule="exact"/>
              <w:rPr>
                <w:rFonts w:ascii="Arial"/>
                <w:sz w:val="20"/>
              </w:rPr>
            </w:pP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72" w:line="219" w:lineRule="auto"/>
              <w:ind w:left="22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装置风量与压力的稳定度</w:t>
            </w:r>
          </w:p>
        </w:tc>
        <w:tc>
          <w:tcPr>
            <w:tcW w:w="1140" w:type="dxa"/>
            <w:vAlign w:val="top"/>
          </w:tcPr>
          <w:p>
            <w:pPr>
              <w:spacing w:line="238" w:lineRule="exact"/>
              <w:rPr>
                <w:rFonts w:ascii="Arial"/>
                <w:sz w:val="20"/>
              </w:rPr>
            </w:pPr>
          </w:p>
        </w:tc>
        <w:tc>
          <w:tcPr>
            <w:tcW w:w="1130" w:type="dxa"/>
            <w:tcBorders>
              <w:right w:val="nil"/>
            </w:tcBorders>
            <w:vAlign w:val="top"/>
          </w:tcPr>
          <w:p>
            <w:pPr>
              <w:spacing w:line="238" w:lineRule="exact"/>
              <w:rPr>
                <w:rFonts w:ascii="Arial"/>
                <w:sz w:val="20"/>
              </w:rPr>
            </w:pPr>
          </w:p>
        </w:tc>
      </w:tr>
      <w:tr>
        <w:tblPrEx>
          <w:tblW w:w="6219" w:type="dxa"/>
          <w:tblInd w:w="0" w:type="dxa"/>
          <w:tblLayout w:type="fixed"/>
        </w:tblPrEx>
        <w:trPr>
          <w:trHeight w:val="324"/>
        </w:trPr>
        <w:tc>
          <w:tcPr>
            <w:tcW w:w="832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133" w:line="183" w:lineRule="auto"/>
              <w:ind w:left="430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Q</w:t>
            </w:r>
          </w:p>
        </w:tc>
        <w:tc>
          <w:tcPr>
            <w:tcW w:w="567" w:type="dxa"/>
            <w:tcBorders>
              <w:left w:val="nil"/>
            </w:tcBorders>
            <w:vAlign w:val="top"/>
          </w:tcPr>
          <w:p>
            <w:pPr>
              <w:pStyle w:val="TableText"/>
              <w:spacing w:before="134" w:line="182" w:lineRule="auto"/>
              <w:ind w:left="89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P</w:t>
            </w:r>
          </w:p>
        </w:tc>
        <w:tc>
          <w:tcPr>
            <w:tcW w:w="2550" w:type="dxa"/>
            <w:vAlign w:val="top"/>
          </w:tcPr>
          <w:p>
            <w:pPr>
              <w:pStyle w:val="TableText"/>
              <w:spacing w:before="83" w:line="219" w:lineRule="auto"/>
              <w:ind w:left="22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分别为装置的风量与压力比对佩差</w:t>
            </w:r>
          </w:p>
        </w:tc>
        <w:tc>
          <w:tcPr>
            <w:tcW w:w="11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0" w:type="dxa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3"/>
          <w:footerReference w:type="default" r:id="rId14"/>
          <w:type w:val="nextPage"/>
          <w:pgSz w:w="7160" w:h="4700"/>
          <w:pgMar w:top="244" w:right="145" w:bottom="400" w:left="420" w:header="0" w:footer="0" w:gutter="0"/>
          <w:pgNumType w:start="6"/>
          <w:cols w:space="708"/>
          <w:titlePg w:val="0"/>
        </w:sectPr>
      </w:pPr>
    </w:p>
    <w:p>
      <w:pPr>
        <w:spacing w:line="100" w:lineRule="exact"/>
      </w:pPr>
      <w:r>
        <mc:AlternateContent>
          <mc:Choice Requires="wps">
            <w:drawing>
              <wp:anchor distT="0" distB="0" distL="0" distR="0" simplePos="0" relativeHeight="251665408" behindDoc="0" locked="0" layoutInCell="0" allowOverlap="1">
                <wp:simplePos x="0" y="0"/>
                <wp:positionH relativeFrom="page">
                  <wp:posOffset>1019660</wp:posOffset>
                </wp:positionH>
                <wp:positionV relativeFrom="page">
                  <wp:posOffset>646647</wp:posOffset>
                </wp:positionV>
                <wp:extent cx="61594" cy="80644"/>
                <wp:effectExtent l="0" t="0" r="0" b="0"/>
                <wp:wrapNone/>
                <wp:docPr id="12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019660" y="646647"/>
                          <a:ext cx="61594" cy="8064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60" w:line="46" w:lineRule="exact"/>
                              <w:ind w:left="20"/>
                              <w:rPr>
                                <w:sz w:val="6"/>
                                <w:szCs w:val="6"/>
                              </w:rPr>
                            </w:pPr>
                            <w:r>
                              <w:rPr>
                                <w:position w:val="-1"/>
                                <w:sz w:val="6"/>
                                <w:szCs w:val="6"/>
                              </w:rPr>
                              <w:t>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2" o:spid="_x0000_s1028" type="#_x0000_t202" style="width:4.85pt;height:6.35pt;margin-top:50.92pt;margin-left:80.29pt;mso-position-horizontal-relative:page;mso-position-vertical-relative:page;mso-wrap-distance-bottom:0;mso-wrap-distance-left:0;mso-wrap-distance-right:0;mso-wrap-distance-top:0;position:absolute;rotation:270;v-text-anchor:top;z-index:251664384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60" w:line="46" w:lineRule="exact"/>
                        <w:ind w:left="20"/>
                        <w:rPr>
                          <w:sz w:val="6"/>
                          <w:szCs w:val="6"/>
                        </w:rPr>
                      </w:pPr>
                      <w:r>
                        <w:rPr>
                          <w:position w:val="-1"/>
                          <w:sz w:val="6"/>
                          <w:szCs w:val="6"/>
                        </w:rPr>
                        <w:t>一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1092200</wp:posOffset>
            </wp:positionH>
            <wp:positionV relativeFrom="page">
              <wp:posOffset>571497</wp:posOffset>
            </wp:positionV>
            <wp:extent cx="977910" cy="196841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77910" cy="1968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00" w:lineRule="exact"/>
        <w:sectPr>
          <w:headerReference w:type="default" r:id="rId16"/>
          <w:footerReference w:type="default" r:id="rId17"/>
          <w:pgSz w:w="4640" w:h="7100"/>
          <w:pgMar w:top="480" w:right="233" w:bottom="224" w:left="219" w:header="235" w:footer="0" w:gutter="0"/>
          <w:pgNumType w:start="7"/>
          <w:cols w:num="1" w:space="708" w:equalWidth="0">
            <w:col w:w="4187" w:space="0"/>
          </w:cols>
        </w:sectPr>
      </w:pPr>
    </w:p>
    <w:p>
      <w:pPr>
        <w:spacing w:before="31" w:line="212" w:lineRule="auto"/>
        <w:ind w:left="309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SimHei" w:eastAsia="SimHei" w:hAnsi="SimHei" w:cs="SimHei"/>
          <w:spacing w:val="-11"/>
          <w:sz w:val="15"/>
          <w:szCs w:val="15"/>
        </w:rPr>
        <w:t>试验状态下通过换气扇的风量</w:t>
      </w:r>
      <w:r>
        <w:rPr>
          <w:rFonts w:ascii="Times New Roman" w:eastAsia="Times New Roman" w:hAnsi="Times New Roman" w:cs="Times New Roman"/>
          <w:spacing w:val="-11"/>
          <w:sz w:val="15"/>
          <w:szCs w:val="15"/>
        </w:rPr>
        <w:t>Q</w:t>
      </w:r>
    </w:p>
    <w:p>
      <w:pPr>
        <w:spacing w:before="105" w:line="310" w:lineRule="exact"/>
        <w:ind w:firstLine="300"/>
      </w:pPr>
      <w:r>
        <w:rPr>
          <w:position w:val="-6"/>
        </w:rPr>
        <w:drawing>
          <wp:inline distT="0" distB="0" distL="0" distR="0">
            <wp:extent cx="698502" cy="196841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98502" cy="196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1" w:line="212" w:lineRule="auto"/>
        <w:ind w:left="30"/>
        <w:rPr>
          <w:sz w:val="15"/>
          <w:szCs w:val="15"/>
        </w:rPr>
      </w:pPr>
      <w:r>
        <w:rPr>
          <w:spacing w:val="-4"/>
          <w:sz w:val="15"/>
          <w:szCs w:val="15"/>
        </w:rPr>
        <w:t>式中</w:t>
      </w:r>
      <w:r>
        <w:rPr>
          <w:spacing w:val="57"/>
          <w:w w:val="10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5"/>
          <w:szCs w:val="15"/>
        </w:rPr>
        <w:t>Q1——</w:t>
      </w:r>
      <w:r>
        <w:rPr>
          <w:spacing w:val="-4"/>
          <w:sz w:val="15"/>
          <w:szCs w:val="15"/>
        </w:rPr>
        <w:t>是通过孔板的风量，用式(2)计算。</w:t>
      </w:r>
    </w:p>
    <w:p>
      <w:pPr>
        <w:spacing w:before="116" w:line="300" w:lineRule="exact"/>
        <w:ind w:firstLine="1010"/>
      </w:pPr>
      <w:r>
        <w:rPr>
          <w:position w:val="-6"/>
        </w:rPr>
        <w:drawing>
          <wp:inline distT="0" distB="0" distL="0" distR="0">
            <wp:extent cx="1085836" cy="190529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85836" cy="190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1" w:line="222" w:lineRule="auto"/>
        <w:ind w:left="10"/>
        <w:rPr>
          <w:rFonts w:ascii="KaiTi" w:eastAsia="KaiTi" w:hAnsi="KaiTi" w:cs="KaiTi"/>
          <w:sz w:val="15"/>
          <w:szCs w:val="15"/>
        </w:rPr>
      </w:pPr>
      <w:r>
        <w:rPr>
          <w:rFonts w:ascii="KaiTi" w:eastAsia="KaiTi" w:hAnsi="KaiTi" w:cs="KaiTi"/>
          <w:spacing w:val="3"/>
          <w:sz w:val="15"/>
          <w:szCs w:val="15"/>
        </w:rPr>
        <w:t>式中</w:t>
      </w:r>
      <w:r>
        <w:rPr>
          <w:rFonts w:ascii="KaiTi" w:eastAsia="KaiTi" w:hAnsi="KaiTi" w:cs="KaiTi"/>
          <w:spacing w:val="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sz w:val="15"/>
          <w:szCs w:val="15"/>
        </w:rPr>
        <w:t>aA</w:t>
      </w:r>
      <w:r>
        <w:rPr>
          <w:rFonts w:ascii="Times New Roman" w:eastAsia="Times New Roman" w:hAnsi="Times New Roman" w:cs="Times New Roman"/>
          <w:spacing w:val="3"/>
          <w:sz w:val="15"/>
          <w:szCs w:val="15"/>
        </w:rPr>
        <w:t>——</w:t>
      </w:r>
      <w:r>
        <w:rPr>
          <w:rFonts w:ascii="KaiTi" w:eastAsia="KaiTi" w:hAnsi="KaiTi" w:cs="KaiTi"/>
          <w:spacing w:val="3"/>
          <w:sz w:val="15"/>
          <w:szCs w:val="15"/>
        </w:rPr>
        <w:t>见附录3,</w:t>
      </w:r>
      <w:r>
        <w:rPr>
          <w:rFonts w:ascii="Times New Roman" w:eastAsia="Times New Roman" w:hAnsi="Times New Roman" w:cs="Times New Roman"/>
          <w:spacing w:val="3"/>
          <w:sz w:val="15"/>
          <w:szCs w:val="15"/>
        </w:rPr>
        <w:t>P₁</w:t>
      </w:r>
      <w:r>
        <w:rPr>
          <w:rFonts w:ascii="KaiTi" w:eastAsia="KaiTi" w:hAnsi="KaiTi" w:cs="KaiTi"/>
          <w:spacing w:val="3"/>
          <w:sz w:val="15"/>
          <w:szCs w:val="15"/>
        </w:rPr>
        <w:t>用式(3)计算。</w:t>
      </w:r>
    </w:p>
    <w:p>
      <w:pPr>
        <w:spacing w:before="119" w:line="310" w:lineRule="exact"/>
        <w:ind w:firstLine="1100"/>
      </w:pPr>
      <w:r>
        <w:rPr>
          <w:position w:val="-6"/>
        </w:rPr>
        <w:drawing>
          <wp:inline distT="0" distB="0" distL="0" distR="0">
            <wp:extent cx="1174759" cy="196886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74759" cy="196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46" w:lineRule="auto"/>
        <w:rPr>
          <w:rFonts w:ascii="Arial"/>
          <w:sz w:val="21"/>
        </w:rPr>
      </w:pPr>
    </w:p>
    <w:p>
      <w:pPr>
        <w:pStyle w:val="BodyText"/>
        <w:spacing w:before="48" w:line="222" w:lineRule="auto"/>
        <w:ind w:left="29"/>
        <w:rPr>
          <w:sz w:val="15"/>
          <w:szCs w:val="15"/>
        </w:rPr>
      </w:pPr>
      <w:r>
        <w:rPr>
          <w:spacing w:val="-8"/>
          <w:sz w:val="15"/>
          <w:szCs w:val="15"/>
        </w:rPr>
        <w:t>(1)</w:t>
      </w:r>
    </w:p>
    <w:p>
      <w:pPr>
        <w:spacing w:line="448" w:lineRule="auto"/>
        <w:rPr>
          <w:rFonts w:ascii="Arial"/>
          <w:sz w:val="21"/>
        </w:rPr>
      </w:pPr>
    </w:p>
    <w:p>
      <w:pPr>
        <w:pStyle w:val="BodyText"/>
        <w:spacing w:before="48" w:line="222" w:lineRule="auto"/>
        <w:rPr>
          <w:sz w:val="15"/>
          <w:szCs w:val="15"/>
        </w:rPr>
      </w:pPr>
      <w:r>
        <w:rPr>
          <w:spacing w:val="-8"/>
          <w:sz w:val="15"/>
          <w:szCs w:val="15"/>
        </w:rPr>
        <w:t>(2)</w:t>
      </w:r>
    </w:p>
    <w:p>
      <w:pPr>
        <w:spacing w:line="477" w:lineRule="auto"/>
        <w:rPr>
          <w:rFonts w:ascii="Arial"/>
          <w:sz w:val="21"/>
        </w:rPr>
      </w:pPr>
    </w:p>
    <w:p>
      <w:pPr>
        <w:pStyle w:val="BodyText"/>
        <w:spacing w:before="49" w:line="222" w:lineRule="auto"/>
        <w:ind w:left="9"/>
        <w:rPr>
          <w:sz w:val="15"/>
          <w:szCs w:val="15"/>
        </w:rPr>
      </w:pPr>
      <w:r>
        <w:rPr>
          <w:spacing w:val="-8"/>
          <w:sz w:val="15"/>
          <w:szCs w:val="15"/>
        </w:rPr>
        <w:t>(3)</w:t>
      </w:r>
    </w:p>
    <w:p>
      <w:pPr>
        <w:spacing w:line="222" w:lineRule="auto"/>
        <w:rPr>
          <w:sz w:val="15"/>
          <w:szCs w:val="15"/>
        </w:rPr>
        <w:sectPr>
          <w:headerReference w:type="default" r:id="rId21"/>
          <w:footerReference w:type="default" r:id="rId22"/>
          <w:type w:val="continuous"/>
          <w:pgSz w:w="4640" w:h="7100"/>
          <w:pgMar w:top="480" w:right="233" w:bottom="224" w:left="219" w:header="235" w:footer="0" w:gutter="0"/>
          <w:pgNumType w:start="8"/>
          <w:cols w:num="2" w:space="708" w:equalWidth="0">
            <w:col w:w="3271" w:space="100"/>
            <w:col w:w="817" w:space="0"/>
          </w:cols>
        </w:sect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1540" w:lineRule="exact"/>
        <w:ind w:firstLine="160"/>
      </w:pPr>
      <w:r>
        <w:rPr>
          <w:position w:val="-30"/>
        </w:rPr>
        <w:drawing>
          <wp:inline distT="0" distB="0" distL="0" distR="0">
            <wp:extent cx="2412983" cy="977893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412983" cy="977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46" w:line="220" w:lineRule="auto"/>
        <w:ind w:left="1670"/>
        <w:rPr>
          <w:sz w:val="15"/>
          <w:szCs w:val="15"/>
        </w:rPr>
        <w:sectPr>
          <w:headerReference w:type="default" r:id="rId24"/>
          <w:footerReference w:type="default" r:id="rId25"/>
          <w:type w:val="continuous"/>
          <w:pgSz w:w="4640" w:h="7100"/>
          <w:pgMar w:top="480" w:right="233" w:bottom="224" w:left="219" w:header="235" w:footer="0" w:gutter="0"/>
          <w:pgNumType w:start="9"/>
          <w:cols w:num="1" w:space="708" w:equalWidth="0">
            <w:col w:w="4187" w:space="0"/>
          </w:cols>
        </w:sectPr>
      </w:pPr>
      <w:r>
        <w:rPr>
          <w:spacing w:val="-3"/>
          <w:sz w:val="15"/>
          <w:szCs w:val="15"/>
        </w:rPr>
        <w:t>图</w:t>
      </w:r>
      <w:r>
        <w:rPr>
          <w:spacing w:val="-33"/>
          <w:sz w:val="15"/>
          <w:szCs w:val="15"/>
        </w:rPr>
        <w:t xml:space="preserve"> </w:t>
      </w:r>
      <w:r>
        <w:rPr>
          <w:spacing w:val="-3"/>
          <w:sz w:val="15"/>
          <w:szCs w:val="15"/>
        </w:rPr>
        <w:t>2</w:t>
      </w:r>
      <w:r>
        <w:rPr>
          <w:spacing w:val="56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5"/>
          <w:szCs w:val="15"/>
        </w:rPr>
        <w:t>B</w:t>
      </w:r>
      <w:r>
        <w:rPr>
          <w:spacing w:val="-3"/>
          <w:sz w:val="15"/>
          <w:szCs w:val="15"/>
        </w:rPr>
        <w:t>装置</w:t>
      </w:r>
    </w:p>
    <w:p>
      <w:pPr>
        <w:pStyle w:val="BodyText"/>
        <w:spacing w:before="271" w:line="232" w:lineRule="auto"/>
        <w:ind w:left="19" w:right="20" w:firstLine="270"/>
        <w:rPr>
          <w:sz w:val="15"/>
          <w:szCs w:val="15"/>
        </w:rPr>
      </w:pPr>
      <w:r>
        <w:rPr>
          <w:rFonts w:ascii="Times New Roman" w:eastAsia="Times New Roman" w:hAnsi="Times New Roman" w:cs="Times New Roman"/>
          <w:spacing w:val="-4"/>
          <w:sz w:val="15"/>
          <w:szCs w:val="15"/>
        </w:rPr>
        <w:t>3    B</w:t>
      </w:r>
      <w:r>
        <w:rPr>
          <w:spacing w:val="-4"/>
          <w:sz w:val="15"/>
          <w:szCs w:val="15"/>
        </w:rPr>
        <w:t>装置用于</w:t>
      </w:r>
      <w:r>
        <w:rPr>
          <w:rFonts w:ascii="Times New Roman" w:eastAsia="Times New Roman" w:hAnsi="Times New Roman" w:cs="Times New Roman"/>
          <w:spacing w:val="-4"/>
          <w:sz w:val="15"/>
          <w:szCs w:val="15"/>
        </w:rPr>
        <w:t xml:space="preserve">B </w:t>
      </w:r>
      <w:r>
        <w:rPr>
          <w:spacing w:val="-4"/>
          <w:sz w:val="15"/>
          <w:szCs w:val="15"/>
        </w:rPr>
        <w:t>型换气扇(自由进气型管道式换气扇，外排式</w:t>
      </w:r>
      <w:r>
        <w:rPr>
          <w:spacing w:val="15"/>
          <w:sz w:val="15"/>
          <w:szCs w:val="15"/>
        </w:rPr>
        <w:t xml:space="preserve"> </w:t>
      </w:r>
      <w:r>
        <w:rPr>
          <w:spacing w:val="-4"/>
          <w:sz w:val="15"/>
          <w:szCs w:val="15"/>
        </w:rPr>
        <w:t>吸油烟机)空气性能试验。装置如图2所示。</w:t>
      </w:r>
    </w:p>
    <w:p>
      <w:pPr>
        <w:pStyle w:val="BodyText"/>
        <w:spacing w:before="43" w:line="239" w:lineRule="auto"/>
        <w:ind w:left="19" w:firstLine="250"/>
        <w:rPr>
          <w:sz w:val="15"/>
          <w:szCs w:val="15"/>
        </w:rPr>
      </w:pPr>
      <w:r>
        <w:rPr>
          <w:spacing w:val="-5"/>
          <w:sz w:val="15"/>
          <w:szCs w:val="15"/>
        </w:rPr>
        <w:t>被检</w:t>
      </w:r>
      <w:r>
        <w:rPr>
          <w:rFonts w:ascii="Times New Roman" w:eastAsia="Times New Roman" w:hAnsi="Times New Roman" w:cs="Times New Roman"/>
          <w:spacing w:val="-5"/>
          <w:sz w:val="15"/>
          <w:szCs w:val="15"/>
        </w:rPr>
        <w:t xml:space="preserve">B </w:t>
      </w:r>
      <w:r>
        <w:rPr>
          <w:spacing w:val="-5"/>
          <w:sz w:val="15"/>
          <w:szCs w:val="15"/>
        </w:rPr>
        <w:t>型换气扇安装在</w:t>
      </w:r>
      <w:r>
        <w:rPr>
          <w:rFonts w:ascii="Times New Roman" w:eastAsia="Times New Roman" w:hAnsi="Times New Roman" w:cs="Times New Roman"/>
          <w:spacing w:val="-5"/>
          <w:sz w:val="15"/>
          <w:szCs w:val="15"/>
        </w:rPr>
        <w:t>B</w:t>
      </w:r>
      <w:r>
        <w:rPr>
          <w:rFonts w:ascii="Times New Roman" w:eastAsia="Times New Roman" w:hAnsi="Times New Roman" w:cs="Times New Roman"/>
          <w:spacing w:val="15"/>
          <w:w w:val="101"/>
          <w:sz w:val="15"/>
          <w:szCs w:val="15"/>
        </w:rPr>
        <w:t xml:space="preserve"> </w:t>
      </w:r>
      <w:r>
        <w:rPr>
          <w:spacing w:val="-5"/>
          <w:sz w:val="15"/>
          <w:szCs w:val="15"/>
        </w:rPr>
        <w:t>装置上游。空气通过连</w:t>
      </w:r>
      <w:r>
        <w:rPr>
          <w:spacing w:val="-6"/>
          <w:sz w:val="15"/>
          <w:szCs w:val="15"/>
        </w:rPr>
        <w:t>接器流经扩散</w:t>
      </w:r>
      <w:r>
        <w:rPr>
          <w:sz w:val="15"/>
          <w:szCs w:val="15"/>
        </w:rPr>
        <w:t xml:space="preserve"> </w:t>
      </w:r>
      <w:r>
        <w:rPr>
          <w:spacing w:val="-12"/>
          <w:sz w:val="15"/>
          <w:szCs w:val="15"/>
        </w:rPr>
        <w:t>段、调节</w:t>
      </w:r>
      <w:r>
        <w:rPr>
          <w:spacing w:val="-11"/>
          <w:sz w:val="15"/>
          <w:szCs w:val="15"/>
        </w:rPr>
        <w:t>器进入减压简，由出口孔板作标准排出大气。通</w:t>
      </w:r>
      <w:r>
        <w:rPr>
          <w:spacing w:val="-12"/>
          <w:sz w:val="15"/>
          <w:szCs w:val="15"/>
        </w:rPr>
        <w:t>过更换孔</w:t>
      </w:r>
      <w:r>
        <w:rPr>
          <w:spacing w:val="-8"/>
          <w:sz w:val="15"/>
          <w:szCs w:val="15"/>
        </w:rPr>
        <w:t>板</w:t>
      </w:r>
      <w:r>
        <w:rPr>
          <w:sz w:val="15"/>
          <w:szCs w:val="15"/>
        </w:rPr>
        <w:t xml:space="preserve"> </w:t>
      </w:r>
      <w:r>
        <w:rPr>
          <w:spacing w:val="-2"/>
          <w:sz w:val="15"/>
          <w:szCs w:val="15"/>
        </w:rPr>
        <w:t>可得到不同的换气扇试验状态(风量，静压)。</w:t>
      </w:r>
      <w:r>
        <w:rPr>
          <w:spacing w:val="-3"/>
          <w:sz w:val="15"/>
          <w:szCs w:val="15"/>
        </w:rPr>
        <w:t>用式(4)、式(6)计</w:t>
      </w:r>
      <w:r>
        <w:rPr>
          <w:sz w:val="15"/>
          <w:szCs w:val="15"/>
        </w:rPr>
        <w:t xml:space="preserve"> </w:t>
      </w:r>
      <w:r>
        <w:rPr>
          <w:spacing w:val="-16"/>
          <w:w w:val="99"/>
          <w:sz w:val="15"/>
          <w:szCs w:val="15"/>
        </w:rPr>
        <w:t>算风量和静压：</w:t>
      </w:r>
    </w:p>
    <w:p>
      <w:pPr>
        <w:pStyle w:val="BodyText"/>
        <w:spacing w:before="53" w:line="172" w:lineRule="auto"/>
        <w:ind w:left="300"/>
        <w:rPr>
          <w:sz w:val="15"/>
          <w:szCs w:val="15"/>
        </w:rPr>
      </w:pPr>
      <w:r>
        <w:rPr>
          <w:spacing w:val="-12"/>
          <w:sz w:val="15"/>
          <w:szCs w:val="15"/>
        </w:rPr>
        <w:t>试验状态下通过换气扇的风量</w:t>
      </w:r>
    </w:p>
    <w:p>
      <w:pPr>
        <w:spacing w:line="172" w:lineRule="auto"/>
        <w:rPr>
          <w:sz w:val="15"/>
          <w:szCs w:val="15"/>
        </w:rPr>
        <w:sectPr>
          <w:headerReference w:type="default" r:id="rId26"/>
          <w:footerReference w:type="default" r:id="rId27"/>
          <w:type w:val="nextPage"/>
          <w:pgSz w:w="4640" w:h="7100"/>
          <w:pgMar w:top="480" w:right="233" w:bottom="224" w:left="219" w:header="235" w:footer="0" w:gutter="0"/>
          <w:pgNumType w:start="10"/>
          <w:cols w:num="1" w:space="708" w:equalWidth="0">
            <w:col w:w="4187" w:space="0"/>
          </w:cols>
          <w:titlePg w:val="0"/>
        </w:sectPr>
      </w:pPr>
    </w:p>
    <w:p>
      <w:pPr>
        <w:spacing w:line="210" w:lineRule="exact"/>
      </w:pP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876288</wp:posOffset>
            </wp:positionH>
            <wp:positionV relativeFrom="page">
              <wp:posOffset>2019312</wp:posOffset>
            </wp:positionV>
            <wp:extent cx="1016007" cy="190484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016007" cy="190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10" w:lineRule="exact"/>
        <w:sectPr>
          <w:headerReference w:type="default" r:id="rId29"/>
          <w:footerReference w:type="default" r:id="rId30"/>
          <w:pgSz w:w="4640" w:h="7100"/>
          <w:pgMar w:top="330" w:right="230" w:bottom="339" w:left="219" w:header="83" w:footer="0" w:gutter="0"/>
          <w:pgNumType w:start="11"/>
          <w:cols w:num="1" w:space="708" w:equalWidth="0">
            <w:col w:w="4191" w:space="0"/>
          </w:cols>
        </w:sectPr>
      </w:pPr>
    </w:p>
    <w:p>
      <w:pPr>
        <w:spacing w:line="319" w:lineRule="exact"/>
        <w:ind w:firstLine="1219"/>
      </w:pPr>
      <w:r>
        <w:rPr>
          <w:position w:val="-6"/>
        </w:rPr>
        <w:drawing>
          <wp:inline distT="0" distB="0" distL="0" distR="0">
            <wp:extent cx="1028706" cy="203198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028706" cy="203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9" w:line="212" w:lineRule="auto"/>
        <w:ind w:left="160"/>
      </w:pPr>
      <w:r>
        <w:rPr>
          <w:spacing w:val="8"/>
        </w:rPr>
        <w:t>式中</w:t>
      </w:r>
      <w:r>
        <w:rPr>
          <w:spacing w:val="56"/>
        </w:rPr>
        <w:t xml:space="preserve"> </w:t>
      </w:r>
      <w:r>
        <w:rPr>
          <w:rFonts w:ascii="Times New Roman" w:eastAsia="Times New Roman" w:hAnsi="Times New Roman" w:cs="Times New Roman"/>
        </w:rPr>
        <w:t>ag</w:t>
      </w:r>
      <w:r>
        <w:rPr>
          <w:rFonts w:ascii="Times New Roman" w:eastAsia="Times New Roman" w:hAnsi="Times New Roman" w:cs="Times New Roman"/>
          <w:spacing w:val="8"/>
        </w:rPr>
        <w:t xml:space="preserve">—    </w:t>
      </w:r>
      <w:r>
        <w:rPr>
          <w:spacing w:val="8"/>
        </w:rPr>
        <w:t>见附录4,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p. </w:t>
      </w:r>
      <w:r>
        <w:rPr>
          <w:spacing w:val="8"/>
        </w:rPr>
        <w:t>用式(5)计算：</w:t>
      </w:r>
    </w:p>
    <w:p>
      <w:pPr>
        <w:spacing w:before="129" w:line="310" w:lineRule="exact"/>
        <w:ind w:firstLine="1230"/>
      </w:pPr>
      <w:r>
        <w:rPr>
          <w:position w:val="-6"/>
        </w:rPr>
        <w:drawing>
          <wp:inline distT="0" distB="0" distL="0" distR="0">
            <wp:extent cx="1187458" cy="196886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187458" cy="196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35" w:line="219" w:lineRule="auto"/>
        <w:ind w:left="320"/>
      </w:pPr>
      <w:r>
        <w:rPr>
          <w:rFonts w:ascii="Times New Roman" w:eastAsia="Times New Roman" w:hAnsi="Times New Roman" w:cs="Times New Roman"/>
          <w:spacing w:val="2"/>
        </w:rPr>
        <w:t>B</w:t>
      </w:r>
      <w:r>
        <w:rPr>
          <w:spacing w:val="2"/>
        </w:rPr>
        <w:t>型换气扇静压</w:t>
      </w:r>
    </w:p>
    <w:p>
      <w:pPr>
        <w:spacing w:before="49" w:line="340" w:lineRule="exact"/>
        <w:ind w:firstLine="1140"/>
      </w:pPr>
      <w:r>
        <w:rPr>
          <w:position w:val="-6"/>
        </w:rPr>
        <w:drawing>
          <wp:inline distT="0" distB="0" distL="0" distR="0">
            <wp:extent cx="1060468" cy="215912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060468" cy="215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26" w:line="219" w:lineRule="auto"/>
        <w:ind w:left="360"/>
      </w:pPr>
      <w:r>
        <w:rPr>
          <w:spacing w:val="1"/>
        </w:rPr>
        <w:t>式中，标准状态下的</w:t>
      </w:r>
      <w:r>
        <w:rPr>
          <w:rFonts w:ascii="Times New Roman" w:eastAsia="Times New Roman" w:hAnsi="Times New Roman" w:cs="Times New Roman"/>
          <w:spacing w:val="1"/>
        </w:rPr>
        <w:t>B</w:t>
      </w:r>
      <w:r>
        <w:rPr>
          <w:spacing w:val="1"/>
        </w:rPr>
        <w:t>型换气扇全压</w:t>
      </w:r>
    </w:p>
    <w:p>
      <w:pPr>
        <w:spacing w:before="158" w:line="260" w:lineRule="exact"/>
        <w:ind w:firstLine="1370"/>
      </w:pPr>
      <w:r>
        <w:rPr>
          <w:position w:val="-5"/>
        </w:rPr>
        <w:drawing>
          <wp:inline distT="0" distB="0" distL="0" distR="0">
            <wp:extent cx="571513" cy="165101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1513" cy="165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66" w:line="220" w:lineRule="auto"/>
        <w:ind w:left="30"/>
      </w:pPr>
      <w:r>
        <w:rPr>
          <w:spacing w:val="-3"/>
        </w:rPr>
        <w:t>式中</w:t>
      </w:r>
    </w:p>
    <w:p>
      <w:pPr>
        <w:pStyle w:val="BodyText"/>
        <w:spacing w:before="183" w:line="220" w:lineRule="auto"/>
        <w:ind w:left="329"/>
      </w:pPr>
      <w:r>
        <w:rPr>
          <w:rFonts w:ascii="Times New Roman" w:eastAsia="Times New Roman" w:hAnsi="Times New Roman" w:cs="Times New Roman"/>
        </w:rPr>
        <w:t>Prs</w:t>
      </w:r>
      <w:r>
        <w:rPr>
          <w:rFonts w:ascii="Times New Roman" w:eastAsia="Times New Roman" w:hAnsi="Times New Roman" w:cs="Times New Roman"/>
          <w:spacing w:val="6"/>
        </w:rPr>
        <w:t xml:space="preserve">    </w:t>
      </w:r>
      <w:r>
        <w:rPr>
          <w:spacing w:val="1"/>
        </w:rPr>
        <w:t>是</w:t>
      </w:r>
      <w:r>
        <w:rPr>
          <w:rFonts w:ascii="Times New Roman" w:eastAsia="Times New Roman" w:hAnsi="Times New Roman" w:cs="Times New Roman"/>
          <w:spacing w:val="1"/>
        </w:rPr>
        <w:t xml:space="preserve">B </w:t>
      </w:r>
      <w:r>
        <w:rPr>
          <w:spacing w:val="1"/>
        </w:rPr>
        <w:t>型换气扇全压</w:t>
      </w:r>
    </w:p>
    <w:p>
      <w:pPr>
        <w:spacing w:before="107" w:line="300" w:lineRule="exact"/>
        <w:ind w:firstLine="1219"/>
      </w:pPr>
      <w:r>
        <w:rPr>
          <w:position w:val="-5"/>
        </w:rPr>
        <w:drawing>
          <wp:inline distT="0" distB="0" distL="0" distR="0">
            <wp:extent cx="1212856" cy="190484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12856" cy="190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25" w:line="219" w:lineRule="auto"/>
        <w:ind w:left="59"/>
      </w:pPr>
      <w:r>
        <w:rPr>
          <w:spacing w:val="6"/>
        </w:rPr>
        <w:t>式中</w:t>
      </w:r>
      <w:r>
        <w:rPr>
          <w:spacing w:val="6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K——</w:t>
      </w:r>
      <w:r>
        <w:rPr>
          <w:spacing w:val="6"/>
        </w:rPr>
        <w:t>见附录5.</w:t>
      </w:r>
    </w:p>
    <w:p>
      <w:pPr>
        <w:spacing w:before="195" w:line="187" w:lineRule="auto"/>
        <w:ind w:left="1630"/>
        <w:rPr>
          <w:rFonts w:ascii="SimHei" w:eastAsia="SimHei" w:hAnsi="SimHei" w:cs="SimHei"/>
          <w:sz w:val="14"/>
          <w:szCs w:val="14"/>
        </w:rPr>
      </w:pPr>
      <w:r>
        <w:rPr>
          <w:rFonts w:ascii="SimHei" w:eastAsia="SimHei" w:hAnsi="SimHei" w:cs="SimHei"/>
          <w:spacing w:val="-5"/>
          <w:sz w:val="14"/>
          <w:szCs w:val="14"/>
        </w:rPr>
        <w:t>二</w:t>
      </w:r>
      <w:r>
        <w:rPr>
          <w:rFonts w:ascii="SimHei" w:eastAsia="SimHei" w:hAnsi="SimHei" w:cs="SimHei"/>
          <w:spacing w:val="19"/>
          <w:sz w:val="14"/>
          <w:szCs w:val="14"/>
        </w:rPr>
        <w:t xml:space="preserve">  </w:t>
      </w:r>
      <w:r>
        <w:rPr>
          <w:rFonts w:ascii="SimHei" w:eastAsia="SimHei" w:hAnsi="SimHei" w:cs="SimHei"/>
          <w:spacing w:val="-5"/>
          <w:sz w:val="14"/>
          <w:szCs w:val="14"/>
        </w:rPr>
        <w:t>技</w:t>
      </w:r>
      <w:r>
        <w:rPr>
          <w:rFonts w:ascii="SimHei" w:eastAsia="SimHei" w:hAnsi="SimHei" w:cs="SimHei"/>
          <w:spacing w:val="-13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术</w:t>
      </w:r>
      <w:r>
        <w:rPr>
          <w:rFonts w:ascii="SimHei" w:eastAsia="SimHei" w:hAnsi="SimHei" w:cs="SimHei"/>
          <w:spacing w:val="-15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要</w:t>
      </w:r>
      <w:r>
        <w:rPr>
          <w:rFonts w:ascii="SimHei" w:eastAsia="SimHei" w:hAnsi="SimHei" w:cs="SimHei"/>
          <w:spacing w:val="-12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5"/>
          <w:sz w:val="14"/>
          <w:szCs w:val="14"/>
        </w:rPr>
        <w:t>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6" w:line="222" w:lineRule="auto"/>
        <w:ind w:left="19"/>
      </w:pPr>
      <w:r>
        <w:rPr>
          <w:spacing w:val="-7"/>
        </w:rPr>
        <w:t>(4)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45" w:line="222" w:lineRule="auto"/>
        <w:ind w:left="39"/>
      </w:pPr>
      <w:r>
        <w:rPr>
          <w:spacing w:val="-7"/>
        </w:rPr>
        <w:t>(5)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46" w:line="222" w:lineRule="auto"/>
        <w:ind w:left="59"/>
      </w:pPr>
      <w:r>
        <w:rPr>
          <w:spacing w:val="-7"/>
        </w:rPr>
        <w:t>(6)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45" w:line="222" w:lineRule="auto"/>
        <w:ind w:left="69"/>
      </w:pPr>
      <w:r>
        <w:rPr>
          <w:spacing w:val="-7"/>
        </w:rPr>
        <w:t>(7)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46" w:line="222" w:lineRule="auto"/>
      </w:pPr>
      <w:r>
        <w:rPr>
          <w:spacing w:val="-7"/>
        </w:rPr>
        <w:t>(8)</w:t>
      </w:r>
    </w:p>
    <w:p>
      <w:pPr>
        <w:spacing w:line="222" w:lineRule="auto"/>
        <w:sectPr>
          <w:headerReference w:type="default" r:id="rId36"/>
          <w:footerReference w:type="default" r:id="rId37"/>
          <w:type w:val="continuous"/>
          <w:pgSz w:w="4640" w:h="7100"/>
          <w:pgMar w:top="330" w:right="230" w:bottom="339" w:left="219" w:header="83" w:footer="0" w:gutter="0"/>
          <w:pgNumType w:start="12"/>
          <w:cols w:num="2" w:space="708" w:equalWidth="0">
            <w:col w:w="3231" w:space="100"/>
            <w:col w:w="860" w:space="0"/>
          </w:cols>
        </w:sectPr>
      </w:pPr>
    </w:p>
    <w:p>
      <w:pPr>
        <w:pStyle w:val="BodyText"/>
        <w:spacing w:before="148" w:line="220" w:lineRule="auto"/>
        <w:ind w:left="360"/>
      </w:pPr>
      <w:r>
        <w:rPr>
          <w:spacing w:val="-5"/>
        </w:rPr>
        <w:t>4</w:t>
      </w:r>
      <w:r>
        <w:rPr>
          <w:spacing w:val="4"/>
        </w:rPr>
        <w:t xml:space="preserve">  </w:t>
      </w:r>
      <w:r>
        <w:rPr>
          <w:spacing w:val="-5"/>
        </w:rPr>
        <w:t>装置的准确度</w:t>
      </w:r>
    </w:p>
    <w:p>
      <w:pPr>
        <w:pStyle w:val="BodyText"/>
        <w:spacing w:before="43" w:line="210" w:lineRule="exact"/>
        <w:ind w:left="360"/>
      </w:pPr>
      <w:r>
        <w:rPr>
          <w:spacing w:val="3"/>
          <w:position w:val="5"/>
        </w:rPr>
        <w:t>4.1 装置的准确度分为3级和5级。</w:t>
      </w:r>
    </w:p>
    <w:p>
      <w:pPr>
        <w:pStyle w:val="BodyText"/>
        <w:spacing w:line="219" w:lineRule="auto"/>
        <w:ind w:left="360"/>
      </w:pPr>
      <w:r>
        <w:rPr>
          <w:spacing w:val="-3"/>
        </w:rPr>
        <w:t>装置总的准确度O</w:t>
      </w:r>
      <w:r>
        <w:rPr>
          <w:spacing w:val="-17"/>
        </w:rPr>
        <w:t xml:space="preserve"> </w:t>
      </w:r>
      <w:r>
        <w:rPr>
          <w:spacing w:val="-3"/>
        </w:rPr>
        <w:t>应符合下列要求；</w:t>
      </w:r>
    </w:p>
    <w:p>
      <w:pPr>
        <w:pStyle w:val="BodyText"/>
        <w:spacing w:before="27" w:line="223" w:lineRule="auto"/>
        <w:ind w:left="1050"/>
      </w:pPr>
      <w:r>
        <w:rPr>
          <w:rFonts w:ascii="SimHei" w:eastAsia="SimHei" w:hAnsi="SimHei" w:cs="SimHei"/>
        </w:rPr>
        <w:t>3级装置</w:t>
      </w:r>
      <w:r>
        <w:rPr>
          <w:rFonts w:ascii="SimHei" w:eastAsia="SimHei" w:hAnsi="SimHei" w:cs="SimHei"/>
        </w:rPr>
        <w:t xml:space="preserve">    </w:t>
      </w:r>
      <w:r>
        <w:t>|0|≤3%;</w:t>
      </w:r>
    </w:p>
    <w:p>
      <w:pPr>
        <w:pStyle w:val="BodyText"/>
        <w:spacing w:before="48" w:line="220" w:lineRule="exact"/>
        <w:ind w:left="1040"/>
      </w:pPr>
      <w:r>
        <w:rPr>
          <w:spacing w:val="-2"/>
          <w:position w:val="5"/>
        </w:rPr>
        <w:t>5级装置</w:t>
      </w:r>
      <w:r>
        <w:rPr>
          <w:spacing w:val="6"/>
          <w:position w:val="5"/>
        </w:rPr>
        <w:t xml:space="preserve">    </w:t>
      </w:r>
      <w:r>
        <w:rPr>
          <w:spacing w:val="-2"/>
          <w:position w:val="5"/>
        </w:rPr>
        <w:t>|ō|≤5%。</w:t>
      </w:r>
    </w:p>
    <w:p>
      <w:pPr>
        <w:pStyle w:val="BodyText"/>
        <w:spacing w:line="219" w:lineRule="auto"/>
        <w:ind w:left="370"/>
      </w:pPr>
      <w:r>
        <w:rPr>
          <w:spacing w:val="-4"/>
        </w:rPr>
        <w:t>4.2 装置的稳定度应符合下列要求。</w:t>
      </w:r>
    </w:p>
    <w:p>
      <w:pPr>
        <w:pStyle w:val="BodyText"/>
        <w:spacing w:before="34" w:line="220" w:lineRule="auto"/>
        <w:ind w:left="370"/>
      </w:pPr>
      <w:r>
        <w:rPr>
          <w:spacing w:val="-9"/>
        </w:rPr>
        <w:t>风量；</w:t>
      </w:r>
    </w:p>
    <w:p>
      <w:pPr>
        <w:pStyle w:val="BodyText"/>
        <w:spacing w:before="44" w:line="206" w:lineRule="exact"/>
        <w:ind w:left="1140"/>
        <w:rPr>
          <w:rFonts w:ascii="Times New Roman" w:eastAsia="Times New Roman" w:hAnsi="Times New Roman" w:cs="Times New Roman"/>
        </w:rPr>
      </w:pPr>
      <w:r>
        <w:rPr>
          <w:spacing w:val="6"/>
          <w:position w:val="5"/>
        </w:rPr>
        <w:t>3级装置，10</w:t>
      </w:r>
      <w:r>
        <w:rPr>
          <w:rFonts w:ascii="Times New Roman" w:eastAsia="Times New Roman" w:hAnsi="Times New Roman" w:cs="Times New Roman"/>
          <w:spacing w:val="6"/>
          <w:position w:val="5"/>
        </w:rPr>
        <w:t>l≤3%;</w:t>
      </w:r>
    </w:p>
    <w:p>
      <w:pPr>
        <w:pStyle w:val="BodyText"/>
        <w:spacing w:line="181" w:lineRule="auto"/>
        <w:ind w:left="1140"/>
      </w:pPr>
      <w:r>
        <w:rPr>
          <w:spacing w:val="-7"/>
        </w:rPr>
        <w:t>5级装置，</w:t>
      </w:r>
      <w:r>
        <w:rPr>
          <w:spacing w:val="5"/>
        </w:rPr>
        <w:t xml:space="preserve">  </w:t>
      </w:r>
      <w:r>
        <w:rPr>
          <w:spacing w:val="-7"/>
        </w:rPr>
        <w:t>|0l≤5%。</w:t>
      </w:r>
    </w:p>
    <w:p>
      <w:pPr>
        <w:spacing w:line="181" w:lineRule="auto"/>
        <w:sectPr>
          <w:headerReference w:type="default" r:id="rId38"/>
          <w:footerReference w:type="default" r:id="rId39"/>
          <w:type w:val="continuous"/>
          <w:pgSz w:w="4640" w:h="7100"/>
          <w:pgMar w:top="330" w:right="230" w:bottom="339" w:left="219" w:header="83" w:footer="0" w:gutter="0"/>
          <w:pgNumType w:start="13"/>
          <w:cols w:num="1" w:space="708" w:equalWidth="0">
            <w:col w:w="4191" w:space="0"/>
          </w:cols>
        </w:sectPr>
      </w:pPr>
    </w:p>
    <w:p>
      <w:pPr>
        <w:pStyle w:val="BodyText"/>
        <w:spacing w:before="119" w:line="212" w:lineRule="auto"/>
        <w:ind w:left="289"/>
      </w:pPr>
      <w:r>
        <w:rPr>
          <w:spacing w:val="-3"/>
        </w:rPr>
        <w:t>压力</w:t>
      </w:r>
      <w:r>
        <w:rPr>
          <w:spacing w:val="-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(B</w:t>
      </w:r>
      <w:r>
        <w:rPr>
          <w:rFonts w:ascii="Times New Roman" w:eastAsia="Times New Roman" w:hAnsi="Times New Roman" w:cs="Times New Roman"/>
          <w:spacing w:val="11"/>
          <w:w w:val="101"/>
        </w:rPr>
        <w:t xml:space="preserve"> </w:t>
      </w:r>
      <w:r>
        <w:rPr>
          <w:spacing w:val="-3"/>
        </w:rPr>
        <w:t>装置);</w:t>
      </w:r>
    </w:p>
    <w:p>
      <w:pPr>
        <w:pStyle w:val="BodyText"/>
        <w:spacing w:before="68" w:line="212" w:lineRule="exact"/>
        <w:ind w:left="1100"/>
      </w:pPr>
      <w:r>
        <w:rPr>
          <w:rFonts w:ascii="FangSong" w:eastAsia="FangSong" w:hAnsi="FangSong" w:cs="FangSong"/>
          <w:spacing w:val="-11"/>
          <w:position w:val="5"/>
        </w:rPr>
        <w:t>3级装置，</w:t>
      </w:r>
      <w:r>
        <w:rPr>
          <w:rFonts w:ascii="FangSong" w:eastAsia="FangSong" w:hAnsi="FangSong" w:cs="FangSong"/>
          <w:spacing w:val="3"/>
          <w:position w:val="5"/>
        </w:rPr>
        <w:t xml:space="preserve">  </w:t>
      </w:r>
      <w:r>
        <w:rPr>
          <w:rFonts w:ascii="FangSong" w:eastAsia="FangSong" w:hAnsi="FangSong" w:cs="FangSong"/>
          <w:spacing w:val="-11"/>
          <w:position w:val="5"/>
        </w:rPr>
        <w:t>|</w:t>
      </w:r>
      <w:r>
        <w:rPr>
          <w:spacing w:val="-11"/>
          <w:position w:val="5"/>
        </w:rPr>
        <w:t>O,|≤2%</w:t>
      </w:r>
    </w:p>
    <w:p>
      <w:pPr>
        <w:spacing w:line="217" w:lineRule="auto"/>
        <w:ind w:left="1100"/>
        <w:rPr>
          <w:rFonts w:ascii="FangSong" w:eastAsia="FangSong" w:hAnsi="FangSong" w:cs="FangSong"/>
          <w:sz w:val="14"/>
          <w:szCs w:val="14"/>
        </w:rPr>
      </w:pPr>
      <w:r>
        <w:rPr>
          <w:rFonts w:ascii="FangSong" w:eastAsia="FangSong" w:hAnsi="FangSong" w:cs="FangSong"/>
          <w:spacing w:val="-6"/>
          <w:sz w:val="14"/>
          <w:szCs w:val="14"/>
        </w:rPr>
        <w:t>5级装置，</w:t>
      </w:r>
      <w:r>
        <w:rPr>
          <w:rFonts w:ascii="FangSong" w:eastAsia="FangSong" w:hAnsi="FangSong" w:cs="FangSong"/>
          <w:spacing w:val="-6"/>
          <w:sz w:val="14"/>
          <w:szCs w:val="14"/>
        </w:rPr>
        <w:t xml:space="preserve">  </w:t>
      </w:r>
      <w:r>
        <w:rPr>
          <w:rFonts w:ascii="FangSong" w:eastAsia="FangSong" w:hAnsi="FangSong" w:cs="FangSong"/>
          <w:spacing w:val="-6"/>
          <w:sz w:val="14"/>
          <w:szCs w:val="14"/>
        </w:rPr>
        <w:t>|0,|≤3%。</w:t>
      </w:r>
    </w:p>
    <w:p>
      <w:pPr>
        <w:pStyle w:val="BodyText"/>
        <w:spacing w:before="49" w:line="234" w:lineRule="auto"/>
        <w:ind w:left="19" w:right="34" w:firstLine="270"/>
      </w:pPr>
      <w:r>
        <w:rPr>
          <w:spacing w:val="3"/>
        </w:rPr>
        <w:t>4.3</w:t>
      </w:r>
      <w:r>
        <w:rPr>
          <w:spacing w:val="25"/>
        </w:rPr>
        <w:t xml:space="preserve"> </w:t>
      </w:r>
      <w:r>
        <w:rPr>
          <w:spacing w:val="3"/>
        </w:rPr>
        <w:t>进行装置间的比对试验时，任一装置上的试验</w:t>
      </w:r>
      <w:r>
        <w:rPr>
          <w:spacing w:val="2"/>
        </w:rPr>
        <w:t>结果与多台</w:t>
      </w:r>
      <w:r>
        <w:t xml:space="preserve"> </w:t>
      </w:r>
      <w:r>
        <w:rPr>
          <w:spacing w:val="1"/>
        </w:rPr>
        <w:t>装置上的试验结果的平均值偏差10</w:t>
      </w:r>
      <w:r>
        <w:rPr>
          <w:rFonts w:ascii="Times New Roman" w:eastAsia="Times New Roman" w:hAnsi="Times New Roman" w:cs="Times New Roman"/>
          <w:spacing w:val="1"/>
        </w:rPr>
        <w:t>Q,|≤3%;|0p,l≤2%</w:t>
      </w:r>
      <w:r>
        <w:rPr>
          <w:spacing w:val="1"/>
        </w:rPr>
        <w:t>。</w:t>
      </w:r>
    </w:p>
    <w:p>
      <w:pPr>
        <w:pStyle w:val="BodyText"/>
        <w:spacing w:before="44" w:line="219" w:lineRule="auto"/>
        <w:ind w:left="289"/>
      </w:pPr>
      <w:r>
        <w:rPr>
          <w:spacing w:val="-4"/>
        </w:rPr>
        <w:t>5</w:t>
      </w:r>
      <w:r>
        <w:rPr>
          <w:spacing w:val="4"/>
        </w:rPr>
        <w:t xml:space="preserve">  </w:t>
      </w:r>
      <w:r>
        <w:rPr>
          <w:spacing w:val="-4"/>
        </w:rPr>
        <w:t>孔板</w:t>
      </w:r>
    </w:p>
    <w:p>
      <w:pPr>
        <w:pStyle w:val="BodyText"/>
        <w:spacing w:before="84" w:line="219" w:lineRule="auto"/>
        <w:ind w:left="289"/>
      </w:pPr>
      <w:r>
        <w:t>孔板是标准孔板，如图3所示。孔板的结构技术要求如下：</w:t>
      </w:r>
    </w:p>
    <w:p>
      <w:pPr>
        <w:spacing w:line="376" w:lineRule="auto"/>
        <w:rPr>
          <w:rFonts w:ascii="Arial"/>
          <w:sz w:val="21"/>
        </w:rPr>
        <w:sectPr>
          <w:headerReference w:type="default" r:id="rId40"/>
          <w:footerReference w:type="default" r:id="rId41"/>
          <w:pgSz w:w="4640" w:h="7100"/>
          <w:pgMar w:top="509" w:right="179" w:bottom="174" w:left="250" w:header="275" w:footer="0" w:gutter="0"/>
          <w:pgNumType w:start="14"/>
          <w:cols w:space="708"/>
        </w:sectPr>
      </w:pPr>
    </w:p>
    <w:p>
      <w:pPr>
        <w:spacing w:before="1" w:line="3900" w:lineRule="exact"/>
        <w:ind w:firstLine="969"/>
      </w:pPr>
      <w:r>
        <w:rPr>
          <w:position w:val="-77"/>
        </w:rPr>
        <w:drawing>
          <wp:inline distT="0" distB="0" distL="0" distR="0">
            <wp:extent cx="1371608" cy="2476473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371608" cy="2476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7" w:lineRule="auto"/>
        <w:rPr>
          <w:rFonts w:ascii="Arial"/>
          <w:sz w:val="21"/>
        </w:rPr>
      </w:pPr>
    </w:p>
    <w:p>
      <w:pPr>
        <w:pStyle w:val="BodyText"/>
        <w:spacing w:before="46" w:line="171" w:lineRule="auto"/>
        <w:ind w:left="1459"/>
      </w:pPr>
      <w:r>
        <w:rPr>
          <w:spacing w:val="-2"/>
        </w:rPr>
        <w:t>图</w:t>
      </w:r>
      <w:r>
        <w:rPr>
          <w:spacing w:val="-9"/>
        </w:rPr>
        <w:t xml:space="preserve"> </w:t>
      </w:r>
      <w:r>
        <w:rPr>
          <w:spacing w:val="-2"/>
        </w:rPr>
        <w:t>3  标准孔板</w:t>
      </w:r>
    </w:p>
    <w:p>
      <w:pPr>
        <w:spacing w:line="171" w:lineRule="auto"/>
        <w:sectPr>
          <w:headerReference w:type="default" r:id="rId43"/>
          <w:footerReference w:type="default" r:id="rId44"/>
          <w:type w:val="nextPage"/>
          <w:pgSz w:w="4640" w:h="7100"/>
          <w:pgMar w:top="509" w:right="179" w:bottom="174" w:left="250" w:header="275" w:footer="0" w:gutter="0"/>
          <w:pgNumType w:start="15"/>
          <w:cols w:space="708"/>
          <w:titlePg w:val="0"/>
        </w:sectPr>
      </w:pPr>
    </w:p>
    <w:p>
      <w:pPr>
        <w:pStyle w:val="BodyText"/>
        <w:spacing w:before="125" w:line="235" w:lineRule="auto"/>
        <w:ind w:left="79" w:right="12" w:firstLine="279"/>
        <w:rPr>
          <w:sz w:val="16"/>
          <w:szCs w:val="16"/>
        </w:rPr>
      </w:pPr>
      <w:r>
        <w:rPr>
          <w:rFonts w:ascii="Times New Roman" w:eastAsia="Times New Roman" w:hAnsi="Times New Roman" w:cs="Times New Roman"/>
          <w:spacing w:val="-17"/>
          <w:w w:val="99"/>
          <w:sz w:val="16"/>
          <w:szCs w:val="16"/>
        </w:rPr>
        <w:t>5.1A</w:t>
      </w:r>
      <w:r>
        <w:rPr>
          <w:rFonts w:ascii="Times New Roman" w:eastAsia="Times New Roman" w:hAnsi="Times New Roman" w:cs="Times New Roman"/>
          <w:spacing w:val="11"/>
          <w:sz w:val="16"/>
          <w:szCs w:val="16"/>
        </w:rPr>
        <w:t xml:space="preserve">  </w:t>
      </w:r>
      <w:r>
        <w:rPr>
          <w:spacing w:val="-17"/>
          <w:w w:val="99"/>
          <w:sz w:val="16"/>
          <w:szCs w:val="16"/>
        </w:rPr>
        <w:t>面：孔板上游侧端面。在此表面上任意两点闻</w:t>
      </w:r>
      <w:r>
        <w:rPr>
          <w:spacing w:val="-18"/>
          <w:w w:val="99"/>
          <w:sz w:val="16"/>
          <w:szCs w:val="16"/>
        </w:rPr>
        <w:t>的连线与垂</w:t>
      </w:r>
      <w:r>
        <w:rPr>
          <w:sz w:val="16"/>
          <w:szCs w:val="16"/>
        </w:rPr>
        <w:t xml:space="preserve"> </w:t>
      </w:r>
      <w:r>
        <w:rPr>
          <w:spacing w:val="-17"/>
          <w:w w:val="98"/>
          <w:sz w:val="16"/>
          <w:szCs w:val="16"/>
        </w:rPr>
        <w:t>直于中心线的平面之间的斜度应小于1%。</w:t>
      </w:r>
      <w:r>
        <w:rPr>
          <w:rFonts w:ascii="Times New Roman" w:eastAsia="Times New Roman" w:hAnsi="Times New Roman" w:cs="Times New Roman"/>
          <w:spacing w:val="-17"/>
          <w:w w:val="98"/>
          <w:sz w:val="16"/>
          <w:szCs w:val="16"/>
        </w:rPr>
        <w:t>A</w:t>
      </w:r>
      <w:r>
        <w:rPr>
          <w:spacing w:val="-17"/>
          <w:w w:val="98"/>
          <w:sz w:val="16"/>
          <w:szCs w:val="16"/>
        </w:rPr>
        <w:t>面应无可见损伤，其表面</w:t>
      </w:r>
      <w:r>
        <w:rPr>
          <w:spacing w:val="11"/>
          <w:sz w:val="16"/>
          <w:szCs w:val="16"/>
        </w:rPr>
        <w:t xml:space="preserve"> </w:t>
      </w:r>
      <w:r>
        <w:rPr>
          <w:spacing w:val="-5"/>
          <w:sz w:val="16"/>
          <w:szCs w:val="16"/>
        </w:rPr>
        <w:t>粗糙度</w:t>
      </w:r>
      <w:r>
        <w:rPr>
          <w:rFonts w:ascii="Times New Roman" w:eastAsia="Times New Roman" w:hAnsi="Times New Roman" w:cs="Times New Roman"/>
          <w:spacing w:val="-5"/>
          <w:sz w:val="16"/>
          <w:szCs w:val="16"/>
        </w:rPr>
        <w:t>Ra≤10~*d</w:t>
      </w:r>
      <w:r>
        <w:rPr>
          <w:spacing w:val="-5"/>
          <w:sz w:val="16"/>
          <w:szCs w:val="16"/>
        </w:rPr>
        <w:t>。</w:t>
      </w:r>
    </w:p>
    <w:p>
      <w:pPr>
        <w:pStyle w:val="BodyText"/>
        <w:spacing w:before="29" w:line="227" w:lineRule="auto"/>
        <w:ind w:left="89" w:right="4" w:firstLine="270"/>
        <w:rPr>
          <w:sz w:val="16"/>
          <w:szCs w:val="16"/>
        </w:rPr>
      </w:pPr>
      <w:r>
        <w:rPr>
          <w:rFonts w:ascii="Times New Roman" w:eastAsia="Times New Roman" w:hAnsi="Times New Roman" w:cs="Times New Roman"/>
          <w:spacing w:val="-16"/>
          <w:sz w:val="16"/>
          <w:szCs w:val="16"/>
        </w:rPr>
        <w:t xml:space="preserve">5.2 </w:t>
      </w:r>
      <w:r>
        <w:rPr>
          <w:rFonts w:ascii="Times New Roman" w:eastAsia="Times New Roman" w:hAnsi="Times New Roman" w:cs="Times New Roman"/>
          <w:spacing w:val="-15"/>
          <w:sz w:val="16"/>
          <w:szCs w:val="16"/>
        </w:rPr>
        <w:t xml:space="preserve"> B</w:t>
      </w:r>
      <w:r>
        <w:rPr>
          <w:spacing w:val="-15"/>
          <w:sz w:val="16"/>
          <w:szCs w:val="16"/>
        </w:rPr>
        <w:t>面：孔板下游侧端面。应与</w:t>
      </w:r>
      <w:r>
        <w:rPr>
          <w:rFonts w:ascii="Times New Roman" w:eastAsia="Times New Roman" w:hAnsi="Times New Roman" w:cs="Times New Roman"/>
          <w:spacing w:val="-15"/>
          <w:sz w:val="16"/>
          <w:szCs w:val="16"/>
        </w:rPr>
        <w:t xml:space="preserve">A </w:t>
      </w:r>
      <w:r>
        <w:rPr>
          <w:spacing w:val="-15"/>
          <w:sz w:val="16"/>
          <w:szCs w:val="16"/>
        </w:rPr>
        <w:t>面平行，</w:t>
      </w:r>
      <w:r>
        <w:rPr>
          <w:spacing w:val="-16"/>
          <w:sz w:val="16"/>
          <w:szCs w:val="16"/>
        </w:rPr>
        <w:t>其粗糙度可较</w:t>
      </w:r>
      <w:r>
        <w:rPr>
          <w:spacing w:val="-46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16"/>
          <w:sz w:val="16"/>
          <w:szCs w:val="16"/>
        </w:rPr>
        <w:t>A</w:t>
      </w:r>
      <w:r>
        <w:rPr>
          <w:spacing w:val="-12"/>
          <w:sz w:val="16"/>
          <w:szCs w:val="16"/>
        </w:rPr>
        <w:t>面</w:t>
      </w:r>
      <w:r>
        <w:rPr>
          <w:sz w:val="16"/>
          <w:szCs w:val="16"/>
        </w:rPr>
        <w:t xml:space="preserve"> </w:t>
      </w:r>
      <w:r>
        <w:rPr>
          <w:spacing w:val="-19"/>
          <w:sz w:val="16"/>
          <w:szCs w:val="16"/>
        </w:rPr>
        <w:t>低一级。</w:t>
      </w:r>
    </w:p>
    <w:p>
      <w:pPr>
        <w:pStyle w:val="BodyText"/>
        <w:spacing w:before="6" w:line="243" w:lineRule="auto"/>
        <w:ind w:left="79" w:right="23" w:firstLine="309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16"/>
          <w:sz w:val="16"/>
          <w:szCs w:val="16"/>
        </w:rPr>
        <w:t>5.3  G,</w:t>
      </w:r>
      <w:r>
        <w:rPr>
          <w:rFonts w:ascii="Times New Roman" w:eastAsia="Times New Roman" w:hAnsi="Times New Roman" w:cs="Times New Roman"/>
          <w:spacing w:val="15"/>
          <w:w w:val="101"/>
          <w:sz w:val="16"/>
          <w:szCs w:val="16"/>
        </w:rPr>
        <w:t xml:space="preserve"> </w:t>
      </w:r>
      <w:r>
        <w:rPr>
          <w:spacing w:val="-16"/>
          <w:sz w:val="16"/>
          <w:szCs w:val="16"/>
        </w:rPr>
        <w:t>孔板开孔上游侧直角入口边缘，应无卷口和毛边，边缘</w:t>
      </w:r>
      <w:r>
        <w:rPr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16"/>
          <w:szCs w:val="16"/>
        </w:rPr>
        <w:t>G</w:t>
      </w:r>
      <w:r>
        <w:rPr>
          <w:spacing w:val="-8"/>
          <w:sz w:val="16"/>
          <w:szCs w:val="16"/>
        </w:rPr>
        <w:t>的圆弧半径不大于0.0004</w:t>
      </w:r>
      <w:r>
        <w:rPr>
          <w:rFonts w:ascii="Times New Roman" w:eastAsia="Times New Roman" w:hAnsi="Times New Roman" w:cs="Times New Roman"/>
          <w:spacing w:val="-8"/>
          <w:sz w:val="16"/>
          <w:szCs w:val="16"/>
        </w:rPr>
        <w:t>d.</w:t>
      </w:r>
    </w:p>
    <w:p>
      <w:pPr>
        <w:pStyle w:val="BodyText"/>
        <w:spacing w:before="9" w:line="219" w:lineRule="auto"/>
        <w:ind w:left="349"/>
        <w:rPr>
          <w:sz w:val="16"/>
          <w:szCs w:val="16"/>
        </w:rPr>
      </w:pPr>
      <w:r>
        <w:rPr>
          <w:rFonts w:ascii="Times New Roman" w:eastAsia="Times New Roman" w:hAnsi="Times New Roman" w:cs="Times New Roman"/>
          <w:spacing w:val="-17"/>
          <w:sz w:val="16"/>
          <w:szCs w:val="16"/>
        </w:rPr>
        <w:t>5.4e₁</w:t>
      </w:r>
      <w:r>
        <w:rPr>
          <w:rFonts w:ascii="Times New Roman" w:eastAsia="Times New Roman" w:hAnsi="Times New Roman" w:cs="Times New Roman"/>
          <w:spacing w:val="10"/>
          <w:w w:val="102"/>
          <w:sz w:val="16"/>
          <w:szCs w:val="16"/>
        </w:rPr>
        <w:t xml:space="preserve">   </w:t>
      </w:r>
      <w:r>
        <w:rPr>
          <w:spacing w:val="-17"/>
          <w:sz w:val="16"/>
          <w:szCs w:val="16"/>
        </w:rPr>
        <w:t>孔板开孔圆筒形部分的厚度。其尺寸为：</w:t>
      </w:r>
    </w:p>
    <w:p>
      <w:pPr>
        <w:spacing w:before="51" w:line="233" w:lineRule="auto"/>
        <w:ind w:left="1729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0.005D≤e≤0.02</w:t>
      </w:r>
      <w:r>
        <w:rPr>
          <w:rFonts w:ascii="Times New Roman" w:eastAsia="Times New Roman" w:hAnsi="Times New Roman" w:cs="Times New Roman"/>
          <w:spacing w:val="8"/>
          <w:sz w:val="16"/>
          <w:szCs w:val="16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D</w:t>
      </w:r>
    </w:p>
    <w:p>
      <w:pPr>
        <w:pStyle w:val="BodyText"/>
        <w:spacing w:line="218" w:lineRule="auto"/>
        <w:ind w:left="339"/>
        <w:rPr>
          <w:sz w:val="16"/>
          <w:szCs w:val="16"/>
        </w:rPr>
      </w:pPr>
      <w:r>
        <w:rPr>
          <w:rFonts w:ascii="Times New Roman" w:eastAsia="Times New Roman" w:hAnsi="Times New Roman" w:cs="Times New Roman"/>
          <w:spacing w:val="-12"/>
          <w:sz w:val="16"/>
          <w:szCs w:val="16"/>
        </w:rPr>
        <w:t xml:space="preserve">5.5  E₂  </w:t>
      </w:r>
      <w:r>
        <w:rPr>
          <w:spacing w:val="-12"/>
          <w:sz w:val="16"/>
          <w:szCs w:val="16"/>
        </w:rPr>
        <w:t>孔板厚度。其尺寸为：</w:t>
      </w:r>
    </w:p>
    <w:p>
      <w:pPr>
        <w:spacing w:before="62" w:line="188" w:lineRule="auto"/>
        <w:ind w:left="172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e≤E≤0.05</w:t>
      </w:r>
      <w:r>
        <w:rPr>
          <w:rFonts w:ascii="Times New Roman" w:eastAsia="Times New Roman" w:hAnsi="Times New Roman" w:cs="Times New Roman"/>
          <w:spacing w:val="13"/>
          <w:w w:val="101"/>
          <w:sz w:val="16"/>
          <w:szCs w:val="16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D</w:t>
      </w:r>
    </w:p>
    <w:p>
      <w:pPr>
        <w:pStyle w:val="BodyText"/>
        <w:spacing w:before="25" w:line="230" w:lineRule="auto"/>
        <w:ind w:left="99" w:right="22" w:firstLine="250"/>
        <w:rPr>
          <w:sz w:val="16"/>
          <w:szCs w:val="16"/>
        </w:rPr>
      </w:pPr>
      <w:r>
        <w:rPr>
          <w:spacing w:val="-9"/>
          <w:sz w:val="16"/>
          <w:szCs w:val="16"/>
        </w:rPr>
        <w:t>各处测得的</w:t>
      </w:r>
      <w:r>
        <w:rPr>
          <w:rFonts w:ascii="Times New Roman" w:eastAsia="Times New Roman" w:hAnsi="Times New Roman" w:cs="Times New Roman"/>
          <w:spacing w:val="-9"/>
          <w:sz w:val="16"/>
          <w:szCs w:val="16"/>
        </w:rPr>
        <w:t xml:space="preserve">E </w:t>
      </w:r>
      <w:r>
        <w:rPr>
          <w:spacing w:val="-9"/>
          <w:sz w:val="16"/>
          <w:szCs w:val="16"/>
        </w:rPr>
        <w:t>值之间的偏差不得大于0.</w:t>
      </w:r>
      <w:r>
        <w:rPr>
          <w:spacing w:val="-10"/>
          <w:sz w:val="16"/>
          <w:szCs w:val="16"/>
        </w:rPr>
        <w:t>001</w:t>
      </w:r>
      <w:r>
        <w:rPr>
          <w:rFonts w:ascii="Times New Roman" w:eastAsia="Times New Roman" w:hAnsi="Times New Roman" w:cs="Times New Roman"/>
          <w:spacing w:val="-10"/>
          <w:sz w:val="16"/>
          <w:szCs w:val="16"/>
        </w:rPr>
        <w:t>D</w:t>
      </w:r>
      <w:r>
        <w:rPr>
          <w:spacing w:val="-10"/>
          <w:sz w:val="16"/>
          <w:szCs w:val="16"/>
        </w:rPr>
        <w:t>。当</w:t>
      </w:r>
      <w:r>
        <w:rPr>
          <w:rFonts w:ascii="Times New Roman" w:eastAsia="Times New Roman" w:hAnsi="Times New Roman" w:cs="Times New Roman"/>
          <w:spacing w:val="-10"/>
          <w:sz w:val="16"/>
          <w:szCs w:val="16"/>
        </w:rPr>
        <w:t>E&gt;e</w:t>
      </w:r>
      <w:r>
        <w:rPr>
          <w:rFonts w:ascii="Times New Roman" w:eastAsia="Times New Roman" w:hAnsi="Times New Roman" w:cs="Times New Roman"/>
          <w:spacing w:val="15"/>
          <w:w w:val="101"/>
          <w:sz w:val="16"/>
          <w:szCs w:val="16"/>
        </w:rPr>
        <w:t xml:space="preserve"> </w:t>
      </w:r>
      <w:r>
        <w:rPr>
          <w:spacing w:val="-10"/>
          <w:sz w:val="16"/>
          <w:szCs w:val="16"/>
        </w:rPr>
        <w:t>时，出</w:t>
      </w:r>
      <w:r>
        <w:rPr>
          <w:sz w:val="16"/>
          <w:szCs w:val="16"/>
        </w:rPr>
        <w:t xml:space="preserve"> </w:t>
      </w:r>
      <w:r>
        <w:rPr>
          <w:spacing w:val="-19"/>
          <w:sz w:val="16"/>
          <w:szCs w:val="16"/>
        </w:rPr>
        <w:t>口处应有1个向下游侧的斜削。斜角</w:t>
      </w:r>
      <w:r>
        <w:rPr>
          <w:rFonts w:ascii="Times New Roman" w:eastAsia="Times New Roman" w:hAnsi="Times New Roman" w:cs="Times New Roman"/>
          <w:spacing w:val="-19"/>
          <w:sz w:val="16"/>
          <w:szCs w:val="16"/>
        </w:rPr>
        <w:t>P</w:t>
      </w:r>
      <w:r>
        <w:rPr>
          <w:rFonts w:ascii="Times New Roman" w:eastAsia="Times New Roman" w:hAnsi="Times New Roman" w:cs="Times New Roman"/>
          <w:spacing w:val="4"/>
          <w:sz w:val="16"/>
          <w:szCs w:val="16"/>
        </w:rPr>
        <w:t xml:space="preserve"> </w:t>
      </w:r>
      <w:r>
        <w:rPr>
          <w:spacing w:val="-19"/>
          <w:sz w:val="16"/>
          <w:szCs w:val="16"/>
        </w:rPr>
        <w:t>应为45</w:t>
      </w:r>
      <w:r>
        <w:rPr>
          <w:spacing w:val="-20"/>
          <w:sz w:val="16"/>
          <w:szCs w:val="16"/>
        </w:rPr>
        <w:t>°±15°。</w:t>
      </w:r>
    </w:p>
    <w:p>
      <w:pPr>
        <w:pStyle w:val="BodyText"/>
        <w:spacing w:before="30" w:line="222" w:lineRule="auto"/>
        <w:ind w:left="69" w:right="28" w:firstLine="280"/>
        <w:rPr>
          <w:sz w:val="16"/>
          <w:szCs w:val="16"/>
        </w:rPr>
      </w:pPr>
      <w:r>
        <w:rPr>
          <w:rFonts w:ascii="Times New Roman" w:eastAsia="Times New Roman" w:hAnsi="Times New Roman" w:cs="Times New Roman"/>
          <w:spacing w:val="-12"/>
          <w:sz w:val="16"/>
          <w:szCs w:val="16"/>
        </w:rPr>
        <w:t>5.6  H</w:t>
      </w:r>
      <w:r>
        <w:rPr>
          <w:spacing w:val="-12"/>
          <w:sz w:val="16"/>
          <w:szCs w:val="16"/>
        </w:rPr>
        <w:t>和1:孔板下游侧出口边缘和孔板开孔圆筒形下游侧出口</w:t>
      </w:r>
      <w:r>
        <w:rPr>
          <w:spacing w:val="6"/>
          <w:sz w:val="16"/>
          <w:szCs w:val="16"/>
        </w:rPr>
        <w:t xml:space="preserve"> </w:t>
      </w:r>
      <w:r>
        <w:rPr>
          <w:spacing w:val="-18"/>
          <w:sz w:val="16"/>
          <w:szCs w:val="16"/>
        </w:rPr>
        <w:t>边缘，其要求低于</w:t>
      </w:r>
      <w:r>
        <w:rPr>
          <w:rFonts w:ascii="Times New Roman" w:eastAsia="Times New Roman" w:hAnsi="Times New Roman" w:cs="Times New Roman"/>
          <w:spacing w:val="-18"/>
          <w:sz w:val="16"/>
          <w:szCs w:val="16"/>
        </w:rPr>
        <w:t>G,</w:t>
      </w:r>
      <w:r>
        <w:rPr>
          <w:rFonts w:ascii="Times New Roman" w:eastAsia="Times New Roman" w:hAnsi="Times New Roman" w:cs="Times New Roman"/>
          <w:spacing w:val="5"/>
          <w:sz w:val="16"/>
          <w:szCs w:val="16"/>
        </w:rPr>
        <w:t xml:space="preserve">  </w:t>
      </w:r>
      <w:r>
        <w:rPr>
          <w:spacing w:val="-18"/>
          <w:sz w:val="16"/>
          <w:szCs w:val="16"/>
        </w:rPr>
        <w:t>允许有些小缺陷。</w:t>
      </w:r>
    </w:p>
    <w:p>
      <w:pPr>
        <w:pStyle w:val="BodyText"/>
        <w:spacing w:before="25" w:line="239" w:lineRule="auto"/>
        <w:ind w:left="49" w:right="40" w:firstLine="289"/>
        <w:rPr>
          <w:sz w:val="16"/>
          <w:szCs w:val="16"/>
        </w:rPr>
      </w:pPr>
      <w:r>
        <w:rPr>
          <w:rFonts w:ascii="Times New Roman" w:eastAsia="Times New Roman" w:hAnsi="Times New Roman" w:cs="Times New Roman"/>
          <w:spacing w:val="-7"/>
          <w:sz w:val="16"/>
          <w:szCs w:val="16"/>
        </w:rPr>
        <w:t xml:space="preserve">5.7   d; </w:t>
      </w:r>
      <w:r>
        <w:rPr>
          <w:spacing w:val="-7"/>
          <w:sz w:val="16"/>
          <w:szCs w:val="16"/>
        </w:rPr>
        <w:t>孔板圆简形直径。它是不少于4个单测值的算术平均</w:t>
      </w:r>
      <w:r>
        <w:rPr>
          <w:spacing w:val="8"/>
          <w:sz w:val="16"/>
          <w:szCs w:val="16"/>
        </w:rPr>
        <w:t xml:space="preserve"> </w:t>
      </w:r>
      <w:r>
        <w:rPr>
          <w:spacing w:val="-13"/>
          <w:w w:val="96"/>
          <w:sz w:val="16"/>
          <w:szCs w:val="16"/>
        </w:rPr>
        <w:t>值。这4个单测值应在大致相等的角距离位置上测得，而任意单测值</w:t>
      </w:r>
      <w:r>
        <w:rPr>
          <w:spacing w:val="13"/>
          <w:sz w:val="16"/>
          <w:szCs w:val="16"/>
        </w:rPr>
        <w:t xml:space="preserve"> </w:t>
      </w:r>
      <w:r>
        <w:rPr>
          <w:spacing w:val="-9"/>
          <w:sz w:val="16"/>
          <w:szCs w:val="16"/>
        </w:rPr>
        <w:t>与平均值之差不大于0.05%。</w:t>
      </w:r>
    </w:p>
    <w:p>
      <w:pPr>
        <w:pStyle w:val="BodyText"/>
        <w:spacing w:before="19" w:line="233" w:lineRule="auto"/>
        <w:ind w:left="319"/>
        <w:rPr>
          <w:rFonts w:ascii="SimHei" w:eastAsia="SimHei" w:hAnsi="SimHei" w:cs="SimHei"/>
          <w:sz w:val="16"/>
          <w:szCs w:val="16"/>
        </w:rPr>
      </w:pPr>
      <w:r>
        <w:rPr>
          <w:spacing w:val="-12"/>
          <w:sz w:val="16"/>
          <w:szCs w:val="16"/>
        </w:rPr>
        <w:t>d</w:t>
      </w:r>
      <w:r>
        <w:rPr>
          <w:rFonts w:ascii="SimHei" w:eastAsia="SimHei" w:hAnsi="SimHei" w:cs="SimHei"/>
          <w:spacing w:val="-12"/>
          <w:sz w:val="16"/>
          <w:szCs w:val="16"/>
        </w:rPr>
        <w:t>的加工公差可按±0.0005</w:t>
      </w:r>
      <w:r>
        <w:rPr>
          <w:spacing w:val="-12"/>
          <w:sz w:val="16"/>
          <w:szCs w:val="16"/>
        </w:rPr>
        <w:t>d</w:t>
      </w:r>
      <w:r>
        <w:rPr>
          <w:spacing w:val="-27"/>
          <w:sz w:val="16"/>
          <w:szCs w:val="16"/>
        </w:rPr>
        <w:t xml:space="preserve"> </w:t>
      </w:r>
      <w:r>
        <w:rPr>
          <w:rFonts w:ascii="SimHei" w:eastAsia="SimHei" w:hAnsi="SimHei" w:cs="SimHei"/>
          <w:spacing w:val="-12"/>
          <w:sz w:val="16"/>
          <w:szCs w:val="16"/>
        </w:rPr>
        <w:t>计算。</w:t>
      </w:r>
    </w:p>
    <w:p>
      <w:pPr>
        <w:pStyle w:val="BodyText"/>
        <w:spacing w:before="1" w:line="220" w:lineRule="auto"/>
        <w:ind w:left="319"/>
        <w:rPr>
          <w:sz w:val="16"/>
          <w:szCs w:val="16"/>
        </w:rPr>
      </w:pPr>
      <w:r>
        <w:rPr>
          <w:spacing w:val="-13"/>
          <w:sz w:val="16"/>
          <w:szCs w:val="16"/>
        </w:rPr>
        <w:t>6</w:t>
      </w:r>
      <w:r>
        <w:rPr>
          <w:spacing w:val="38"/>
          <w:sz w:val="16"/>
          <w:szCs w:val="16"/>
        </w:rPr>
        <w:t xml:space="preserve"> </w:t>
      </w:r>
      <w:r>
        <w:rPr>
          <w:spacing w:val="-13"/>
          <w:sz w:val="16"/>
          <w:szCs w:val="16"/>
        </w:rPr>
        <w:t>取压孔</w:t>
      </w:r>
    </w:p>
    <w:p>
      <w:pPr>
        <w:pStyle w:val="BodyText"/>
        <w:spacing w:before="106" w:line="219" w:lineRule="auto"/>
        <w:ind w:left="299"/>
        <w:rPr>
          <w:rFonts w:ascii="Times New Roman" w:eastAsia="Times New Roman" w:hAnsi="Times New Roman" w:cs="Times New Roman"/>
          <w:sz w:val="16"/>
          <w:szCs w:val="16"/>
        </w:rPr>
        <w:sectPr>
          <w:headerReference w:type="default" r:id="rId45"/>
          <w:footerReference w:type="default" r:id="rId46"/>
          <w:pgSz w:w="4640" w:h="7100"/>
          <w:pgMar w:top="410" w:right="219" w:bottom="296" w:left="170" w:header="156" w:footer="0" w:gutter="0"/>
          <w:pgNumType w:start="16"/>
          <w:cols w:space="708"/>
        </w:sect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1803403</wp:posOffset>
            </wp:positionH>
            <wp:positionV relativeFrom="paragraph">
              <wp:posOffset>32177</wp:posOffset>
            </wp:positionV>
            <wp:extent cx="292076" cy="177815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92076" cy="177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5"/>
          <w:sz w:val="16"/>
          <w:szCs w:val="16"/>
        </w:rPr>
        <w:t>本规程规定的孔板采用管壁取压，</w:t>
      </w:r>
      <w:r>
        <w:rPr>
          <w:rFonts w:ascii="Times New Roman" w:eastAsia="Times New Roman" w:hAnsi="Times New Roman" w:cs="Times New Roman"/>
          <w:spacing w:val="-15"/>
          <w:sz w:val="16"/>
          <w:szCs w:val="16"/>
        </w:rPr>
        <w:t>A</w:t>
      </w:r>
      <w:r>
        <w:rPr>
          <w:spacing w:val="-15"/>
          <w:sz w:val="16"/>
          <w:szCs w:val="16"/>
        </w:rPr>
        <w:t>装置为</w:t>
      </w:r>
      <w:r>
        <w:rPr>
          <w:rFonts w:ascii="Times New Roman" w:eastAsia="Times New Roman" w:hAnsi="Times New Roman" w:cs="Times New Roman"/>
          <w:spacing w:val="-15"/>
          <w:sz w:val="16"/>
          <w:szCs w:val="16"/>
        </w:rPr>
        <w:t xml:space="preserve">i           </w:t>
      </w:r>
      <w:r>
        <w:rPr>
          <w:spacing w:val="-15"/>
          <w:sz w:val="16"/>
          <w:szCs w:val="16"/>
        </w:rPr>
        <w:t xml:space="preserve">取压方式； </w:t>
      </w:r>
      <w:r>
        <w:rPr>
          <w:rFonts w:ascii="Times New Roman" w:eastAsia="Times New Roman" w:hAnsi="Times New Roman" w:cs="Times New Roman"/>
          <w:spacing w:val="-15"/>
          <w:sz w:val="16"/>
          <w:szCs w:val="16"/>
        </w:rPr>
        <w:t>B</w:t>
      </w:r>
    </w:p>
    <w:p>
      <w:pPr>
        <w:pStyle w:val="BodyText"/>
        <w:spacing w:before="161" w:line="219" w:lineRule="auto"/>
        <w:ind w:left="39"/>
        <w:rPr>
          <w:sz w:val="16"/>
          <w:szCs w:val="16"/>
        </w:rPr>
      </w:pPr>
      <w:r>
        <w:rPr>
          <w:spacing w:val="-18"/>
          <w:w w:val="97"/>
          <w:sz w:val="16"/>
          <w:szCs w:val="16"/>
        </w:rPr>
        <w:t>装置为端面出口孔板在上游取压。</w:t>
      </w:r>
    </w:p>
    <w:p>
      <w:pPr>
        <w:pStyle w:val="BodyText"/>
        <w:spacing w:before="12" w:line="221" w:lineRule="auto"/>
        <w:ind w:left="299"/>
        <w:rPr>
          <w:sz w:val="16"/>
          <w:szCs w:val="16"/>
        </w:rPr>
      </w:pPr>
      <w:r>
        <w:rPr>
          <w:spacing w:val="-16"/>
          <w:sz w:val="16"/>
          <w:szCs w:val="16"/>
        </w:rPr>
        <w:t>6.1</w:t>
      </w:r>
      <w:r>
        <w:rPr>
          <w:spacing w:val="5"/>
          <w:sz w:val="16"/>
          <w:szCs w:val="16"/>
        </w:rPr>
        <w:t xml:space="preserve"> </w:t>
      </w:r>
      <w:r>
        <w:rPr>
          <w:spacing w:val="-16"/>
          <w:sz w:val="16"/>
          <w:szCs w:val="16"/>
        </w:rPr>
        <w:t>取压孔位置</w:t>
      </w:r>
    </w:p>
    <w:p>
      <w:pPr>
        <w:pStyle w:val="BodyText"/>
        <w:spacing w:before="26" w:line="238" w:lineRule="auto"/>
        <w:ind w:right="45" w:firstLine="29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13"/>
          <w:w w:val="98"/>
          <w:sz w:val="16"/>
          <w:szCs w:val="16"/>
        </w:rPr>
        <w:t xml:space="preserve">A </w:t>
      </w:r>
      <w:r>
        <w:rPr>
          <w:spacing w:val="-13"/>
          <w:w w:val="98"/>
          <w:sz w:val="16"/>
          <w:szCs w:val="16"/>
        </w:rPr>
        <w:t>装置上游取压孔的中心轴线离孔板上游侧端面</w:t>
      </w:r>
      <w:r>
        <w:rPr>
          <w:rFonts w:ascii="Times New Roman" w:eastAsia="Times New Roman" w:hAnsi="Times New Roman" w:cs="Times New Roman"/>
          <w:spacing w:val="-13"/>
          <w:w w:val="98"/>
          <w:sz w:val="16"/>
          <w:szCs w:val="16"/>
        </w:rPr>
        <w:t>A</w:t>
      </w:r>
      <w:r>
        <w:rPr>
          <w:spacing w:val="-13"/>
          <w:w w:val="98"/>
          <w:sz w:val="16"/>
          <w:szCs w:val="16"/>
        </w:rPr>
        <w:t>的距离为</w:t>
      </w:r>
      <w:r>
        <w:rPr>
          <w:rFonts w:ascii="Times New Roman" w:eastAsia="Times New Roman" w:hAnsi="Times New Roman" w:cs="Times New Roman"/>
          <w:spacing w:val="-13"/>
          <w:w w:val="98"/>
          <w:sz w:val="16"/>
          <w:szCs w:val="16"/>
        </w:rPr>
        <w:t>D±</w:t>
      </w:r>
      <w:r>
        <w:rPr>
          <w:rFonts w:ascii="Times New Roman" w:eastAsia="Times New Roman" w:hAnsi="Times New Roman" w:cs="Times New Roman"/>
          <w:spacing w:val="4"/>
          <w:sz w:val="16"/>
          <w:szCs w:val="16"/>
        </w:rPr>
        <w:t xml:space="preserve">  </w:t>
      </w:r>
      <w:r>
        <w:rPr>
          <w:rFonts w:ascii="Times New Roman" w:eastAsia="Times New Roman" w:hAnsi="Times New Roman" w:cs="Times New Roman"/>
          <w:spacing w:val="-10"/>
          <w:sz w:val="16"/>
          <w:szCs w:val="16"/>
        </w:rPr>
        <w:t xml:space="preserve">0.1D;   </w:t>
      </w:r>
      <w:r>
        <w:rPr>
          <w:spacing w:val="-10"/>
          <w:sz w:val="16"/>
          <w:szCs w:val="16"/>
        </w:rPr>
        <w:t>下游取压孔中心轴线与孔板上游端面</w:t>
      </w:r>
      <w:r>
        <w:rPr>
          <w:rFonts w:ascii="Times New Roman" w:eastAsia="Times New Roman" w:hAnsi="Times New Roman" w:cs="Times New Roman"/>
          <w:spacing w:val="-10"/>
          <w:sz w:val="16"/>
          <w:szCs w:val="16"/>
        </w:rPr>
        <w:t>A</w:t>
      </w:r>
      <w:r>
        <w:rPr>
          <w:spacing w:val="-10"/>
          <w:sz w:val="16"/>
          <w:szCs w:val="16"/>
        </w:rPr>
        <w:t>的距离为：当</w:t>
      </w:r>
      <w:r>
        <w:rPr>
          <w:rFonts w:ascii="Times New Roman" w:eastAsia="Times New Roman" w:hAnsi="Times New Roman" w:cs="Times New Roman"/>
          <w:spacing w:val="-10"/>
          <w:sz w:val="16"/>
          <w:szCs w:val="16"/>
        </w:rPr>
        <w:t xml:space="preserve">B≤0.6  </w:t>
      </w:r>
      <w:r>
        <w:rPr>
          <w:spacing w:val="-3"/>
          <w:sz w:val="16"/>
          <w:szCs w:val="16"/>
        </w:rPr>
        <w:t>时，在0.48</w:t>
      </w: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>D</w:t>
      </w:r>
      <w:r>
        <w:rPr>
          <w:spacing w:val="-3"/>
          <w:sz w:val="16"/>
          <w:szCs w:val="16"/>
        </w:rPr>
        <w:t>与0.52</w:t>
      </w: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 xml:space="preserve">D </w:t>
      </w:r>
      <w:r>
        <w:rPr>
          <w:spacing w:val="-3"/>
          <w:sz w:val="16"/>
          <w:szCs w:val="16"/>
        </w:rPr>
        <w:t>之间；当β&gt;0.6时，在0.49</w:t>
      </w: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>D</w:t>
      </w:r>
      <w:r>
        <w:rPr>
          <w:rFonts w:ascii="Times New Roman" w:eastAsia="Times New Roman" w:hAnsi="Times New Roman" w:cs="Times New Roman"/>
          <w:spacing w:val="18"/>
          <w:sz w:val="16"/>
          <w:szCs w:val="16"/>
        </w:rPr>
        <w:t xml:space="preserve"> </w:t>
      </w:r>
      <w:r>
        <w:rPr>
          <w:spacing w:val="-3"/>
          <w:sz w:val="16"/>
          <w:szCs w:val="16"/>
        </w:rPr>
        <w:t xml:space="preserve">与0.51 </w:t>
      </w: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>D</w:t>
      </w:r>
      <w:r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>
        <w:rPr>
          <w:spacing w:val="-13"/>
          <w:sz w:val="16"/>
          <w:szCs w:val="16"/>
        </w:rPr>
        <w:t>之间。</w:t>
      </w:r>
      <w:r>
        <w:rPr>
          <w:rFonts w:ascii="Times New Roman" w:eastAsia="Times New Roman" w:hAnsi="Times New Roman" w:cs="Times New Roman"/>
          <w:spacing w:val="-13"/>
          <w:sz w:val="16"/>
          <w:szCs w:val="16"/>
        </w:rPr>
        <w:t xml:space="preserve">B </w:t>
      </w:r>
      <w:r>
        <w:rPr>
          <w:spacing w:val="-13"/>
          <w:sz w:val="16"/>
          <w:szCs w:val="16"/>
        </w:rPr>
        <w:t>装置上游取压孔的中心轴线离孔板上游侧端面</w:t>
      </w:r>
      <w:r>
        <w:rPr>
          <w:rFonts w:ascii="Times New Roman" w:eastAsia="Times New Roman" w:hAnsi="Times New Roman" w:cs="Times New Roman"/>
          <w:spacing w:val="-13"/>
          <w:sz w:val="16"/>
          <w:szCs w:val="16"/>
        </w:rPr>
        <w:t>A</w:t>
      </w:r>
      <w:r>
        <w:rPr>
          <w:spacing w:val="-13"/>
          <w:sz w:val="16"/>
          <w:szCs w:val="16"/>
        </w:rPr>
        <w:t>的距离为</w:t>
      </w:r>
      <w:r>
        <w:rPr>
          <w:spacing w:val="4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0.375 D.</w:t>
      </w:r>
    </w:p>
    <w:p>
      <w:pPr>
        <w:pStyle w:val="BodyText"/>
        <w:spacing w:before="41" w:line="173" w:lineRule="auto"/>
        <w:ind w:left="279"/>
        <w:rPr>
          <w:sz w:val="16"/>
          <w:szCs w:val="16"/>
        </w:rPr>
      </w:pPr>
      <w:r>
        <w:rPr>
          <w:spacing w:val="-14"/>
          <w:sz w:val="16"/>
          <w:szCs w:val="16"/>
        </w:rPr>
        <w:t>6,2</w:t>
      </w:r>
      <w:r>
        <w:rPr>
          <w:spacing w:val="-30"/>
          <w:sz w:val="16"/>
          <w:szCs w:val="16"/>
        </w:rPr>
        <w:t xml:space="preserve"> </w:t>
      </w:r>
      <w:r>
        <w:rPr>
          <w:spacing w:val="-14"/>
          <w:sz w:val="16"/>
          <w:szCs w:val="16"/>
        </w:rPr>
        <w:t>取压孔的技术要求</w:t>
      </w:r>
    </w:p>
    <w:p>
      <w:pPr>
        <w:spacing w:line="173" w:lineRule="auto"/>
        <w:rPr>
          <w:sz w:val="16"/>
          <w:szCs w:val="16"/>
        </w:rPr>
        <w:sectPr>
          <w:headerReference w:type="default" r:id="rId48"/>
          <w:footerReference w:type="default" r:id="rId49"/>
          <w:type w:val="nextPage"/>
          <w:pgSz w:w="4640" w:h="7100"/>
          <w:pgMar w:top="410" w:right="219" w:bottom="296" w:left="170" w:header="156" w:footer="0" w:gutter="0"/>
          <w:pgNumType w:start="17"/>
          <w:cols w:space="708"/>
          <w:titlePg w:val="0"/>
        </w:sectPr>
      </w:pPr>
    </w:p>
    <w:p>
      <w:pPr>
        <w:pStyle w:val="BodyText"/>
        <w:spacing w:before="154" w:line="219" w:lineRule="auto"/>
        <w:ind w:left="274"/>
      </w:pPr>
      <w:r>
        <w:rPr>
          <w:b/>
          <w:bCs/>
          <w:spacing w:val="-3"/>
        </w:rPr>
        <w:t>6.2.1</w:t>
      </w:r>
      <w:r>
        <w:rPr>
          <w:spacing w:val="-3"/>
        </w:rPr>
        <w:t xml:space="preserve"> 取压孔的中心轴线应垂直于测量管道轴线。</w:t>
      </w:r>
    </w:p>
    <w:p>
      <w:pPr>
        <w:pStyle w:val="BodyText"/>
        <w:spacing w:before="34" w:line="248" w:lineRule="auto"/>
        <w:ind w:left="2" w:right="100" w:firstLine="269"/>
      </w:pPr>
      <w:r>
        <w:rPr>
          <w:spacing w:val="-1"/>
        </w:rPr>
        <w:t>6.2.2 取压孔在测量管内壁的出口处应是圆的。其边缘应与管内</w:t>
      </w:r>
      <w:r>
        <w:t xml:space="preserve"> </w:t>
      </w:r>
      <w:r>
        <w:rPr>
          <w:spacing w:val="2"/>
        </w:rPr>
        <w:t>表面平齐，不要有毛边或卷边，但允许有1/10取压孔直径的倒圆。</w:t>
      </w:r>
    </w:p>
    <w:p>
      <w:pPr>
        <w:pStyle w:val="BodyText"/>
        <w:spacing w:before="43" w:line="249" w:lineRule="auto"/>
        <w:ind w:left="2" w:right="64"/>
      </w:pPr>
      <w:r>
        <w:t>在连接孔的内部，在管壁上钻出的孔的边缘或靠近取压</w:t>
      </w:r>
      <w:r>
        <w:rPr>
          <w:spacing w:val="-1"/>
        </w:rPr>
        <w:t>孔的管壁上应</w:t>
      </w:r>
      <w:r>
        <w:t xml:space="preserve"> </w:t>
      </w:r>
      <w:r>
        <w:rPr>
          <w:spacing w:val="11"/>
        </w:rPr>
        <w:t>规则.</w:t>
      </w:r>
    </w:p>
    <w:p>
      <w:pPr>
        <w:pStyle w:val="BodyText"/>
        <w:spacing w:before="53" w:line="212" w:lineRule="auto"/>
        <w:ind w:left="272"/>
        <w:rPr>
          <w:rFonts w:ascii="Times New Roman" w:eastAsia="Times New Roman" w:hAnsi="Times New Roman" w:cs="Times New Roman"/>
        </w:rPr>
      </w:pPr>
      <w:r>
        <w:rPr>
          <w:spacing w:val="2"/>
        </w:rPr>
        <w:t>6.2.3 取压孔的直径应小于0.13</w:t>
      </w:r>
      <w:r>
        <w:rPr>
          <w:spacing w:val="-6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 xml:space="preserve">D,   </w:t>
      </w:r>
      <w:r>
        <w:rPr>
          <w:spacing w:val="2"/>
        </w:rPr>
        <w:t>但不大于13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2"/>
        </w:rPr>
        <w:t>,</w:t>
      </w:r>
    </w:p>
    <w:p>
      <w:pPr>
        <w:pStyle w:val="BodyText"/>
        <w:spacing w:before="49" w:line="219" w:lineRule="auto"/>
        <w:ind w:left="272"/>
      </w:pPr>
      <w:r>
        <w:rPr>
          <w:spacing w:val="1"/>
        </w:rPr>
        <w:t>6.2.4 取底孔从管道内壁量起，在至少2.5倍取压孔</w:t>
      </w:r>
      <w:r>
        <w:t>直径的长度</w:t>
      </w:r>
    </w:p>
    <w:p>
      <w:pPr>
        <w:pStyle w:val="BodyText"/>
        <w:spacing w:before="53" w:line="226" w:lineRule="exact"/>
        <w:ind w:left="2"/>
      </w:pPr>
      <w:r>
        <w:rPr>
          <w:spacing w:val="-5"/>
          <w:position w:val="6"/>
        </w:rPr>
        <w:t>内，应为圆简形。</w:t>
      </w:r>
    </w:p>
    <w:p>
      <w:pPr>
        <w:spacing w:line="181" w:lineRule="auto"/>
        <w:ind w:left="274"/>
        <w:rPr>
          <w:rFonts w:ascii="LiSu" w:eastAsia="LiSu" w:hAnsi="LiSu" w:cs="LiSu"/>
          <w:sz w:val="14"/>
          <w:szCs w:val="14"/>
        </w:rPr>
      </w:pPr>
      <w:r>
        <w:rPr>
          <w:rFonts w:ascii="LiSu" w:eastAsia="LiSu" w:hAnsi="LiSu" w:cs="LiSu"/>
          <w:b/>
          <w:bCs/>
          <w:spacing w:val="-10"/>
          <w:sz w:val="14"/>
          <w:szCs w:val="14"/>
        </w:rPr>
        <w:t>7</w:t>
      </w:r>
      <w:r>
        <w:rPr>
          <w:rFonts w:ascii="LiSu" w:eastAsia="LiSu" w:hAnsi="LiSu" w:cs="LiSu"/>
          <w:spacing w:val="3"/>
          <w:sz w:val="14"/>
          <w:szCs w:val="14"/>
        </w:rPr>
        <w:t xml:space="preserve">  </w:t>
      </w:r>
      <w:r>
        <w:rPr>
          <w:rFonts w:ascii="LiSu" w:eastAsia="LiSu" w:hAnsi="LiSu" w:cs="LiSu"/>
          <w:spacing w:val="-10"/>
          <w:sz w:val="14"/>
          <w:szCs w:val="14"/>
        </w:rPr>
        <w:t>管道</w:t>
      </w:r>
    </w:p>
    <w:p>
      <w:pPr>
        <w:pStyle w:val="BodyText"/>
        <w:spacing w:before="46" w:line="219" w:lineRule="auto"/>
        <w:ind w:left="272"/>
      </w:pPr>
      <w:r>
        <w:rPr>
          <w:spacing w:val="-3"/>
        </w:rPr>
        <w:t>7.1 孔板上、下游侧的测最管道应是直的。</w:t>
      </w:r>
    </w:p>
    <w:p>
      <w:pPr>
        <w:pStyle w:val="BodyText"/>
        <w:spacing w:before="35" w:line="255" w:lineRule="auto"/>
        <w:ind w:left="2" w:right="116" w:firstLine="269"/>
      </w:pPr>
      <w:r>
        <w:rPr>
          <w:spacing w:val="1"/>
        </w:rPr>
        <w:t>7.2 孔板上游至少1</w:t>
      </w:r>
      <w:r>
        <w:rPr>
          <w:rFonts w:ascii="Times New Roman" w:eastAsia="Times New Roman" w:hAnsi="Times New Roman" w:cs="Times New Roman"/>
          <w:spacing w:val="1"/>
        </w:rPr>
        <w:t xml:space="preserve">D </w:t>
      </w:r>
      <w:r>
        <w:rPr>
          <w:spacing w:val="1"/>
        </w:rPr>
        <w:t>的测量管道内径是圆简形的</w:t>
      </w:r>
      <w:r>
        <w:t xml:space="preserve">。其任何平面 </w:t>
      </w:r>
      <w:r>
        <w:rPr>
          <w:spacing w:val="3"/>
        </w:rPr>
        <w:t>上单测直径与平均直径的偏差应不得大于0.3%。</w:t>
      </w:r>
    </w:p>
    <w:p>
      <w:pPr>
        <w:pStyle w:val="BodyText"/>
        <w:spacing w:before="33" w:line="261" w:lineRule="auto"/>
        <w:ind w:left="2" w:right="113" w:firstLine="269"/>
      </w:pPr>
      <w:r>
        <w:rPr>
          <w:spacing w:val="1"/>
        </w:rPr>
        <w:t>7.3 平均直径应是彼此之间约有相等角度的至少4个</w:t>
      </w:r>
      <w:r>
        <w:t xml:space="preserve">直径的算术 </w:t>
      </w:r>
      <w:r>
        <w:rPr>
          <w:spacing w:val="2"/>
        </w:rPr>
        <w:t>平均值。该4个直径均匀分布在至少3个横截面内。</w:t>
      </w:r>
    </w:p>
    <w:p>
      <w:pPr>
        <w:pStyle w:val="BodyText"/>
        <w:spacing w:before="25" w:line="219" w:lineRule="auto"/>
        <w:ind w:left="272"/>
      </w:pPr>
      <w:r>
        <w:rPr>
          <w:spacing w:val="-3"/>
        </w:rPr>
        <w:t>7.4 测量管内表面应清洁、光滑。</w:t>
      </w:r>
    </w:p>
    <w:p>
      <w:pPr>
        <w:pStyle w:val="BodyText"/>
        <w:spacing w:before="28" w:line="212" w:lineRule="auto"/>
        <w:ind w:left="272"/>
      </w:pPr>
      <w:r>
        <w:rPr>
          <w:spacing w:val="8"/>
        </w:rPr>
        <w:t>7.5</w:t>
      </w:r>
      <w:r>
        <w:rPr>
          <w:spacing w:val="7"/>
        </w:rPr>
        <w:t xml:space="preserve"> </w:t>
      </w:r>
      <w:r>
        <w:rPr>
          <w:spacing w:val="8"/>
        </w:rPr>
        <w:t>测量管内表面的相对粗糙度</w:t>
      </w:r>
      <w:r>
        <w:rPr>
          <w:rFonts w:ascii="Times New Roman" w:eastAsia="Times New Roman" w:hAnsi="Times New Roman" w:cs="Times New Roman"/>
          <w:spacing w:val="8"/>
        </w:rPr>
        <w:t>k/D</w:t>
      </w:r>
      <w:r>
        <w:rPr>
          <w:rFonts w:ascii="Times New Roman" w:eastAsia="Times New Roman" w:hAnsi="Times New Roman" w:cs="Times New Roman"/>
          <w:spacing w:val="15"/>
          <w:w w:val="102"/>
        </w:rPr>
        <w:t xml:space="preserve">  </w:t>
      </w:r>
      <w:r>
        <w:rPr>
          <w:spacing w:val="8"/>
        </w:rPr>
        <w:t>小于10~3</w:t>
      </w:r>
      <w:r>
        <w:rPr>
          <w:spacing w:val="-9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(k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spacing w:val="8"/>
        </w:rPr>
        <w:t>是表面高</w:t>
      </w:r>
    </w:p>
    <w:p>
      <w:pPr>
        <w:pStyle w:val="BodyText"/>
        <w:spacing w:before="65" w:line="220" w:lineRule="auto"/>
      </w:pPr>
      <w:r>
        <w:rPr>
          <w:i/>
          <w:iCs/>
          <w:spacing w:val="7"/>
        </w:rPr>
        <w:t>度).</w:t>
      </w:r>
    </w:p>
    <w:p>
      <w:pPr>
        <w:pStyle w:val="BodyText"/>
        <w:spacing w:before="53" w:line="219" w:lineRule="auto"/>
        <w:ind w:left="272"/>
      </w:pPr>
      <w:r>
        <w:rPr>
          <w:spacing w:val="-2"/>
        </w:rPr>
        <w:t>7.6 装置的气流通道上，各连接处不得漏</w:t>
      </w:r>
      <w:r>
        <w:rPr>
          <w:spacing w:val="-3"/>
        </w:rPr>
        <w:t>气。</w:t>
      </w:r>
    </w:p>
    <w:p>
      <w:pPr>
        <w:pStyle w:val="BodyText"/>
        <w:spacing w:before="53" w:line="242" w:lineRule="auto"/>
        <w:ind w:left="2" w:right="101" w:firstLine="269"/>
        <w:sectPr>
          <w:headerReference w:type="default" r:id="rId50"/>
          <w:footerReference w:type="default" r:id="rId51"/>
          <w:pgSz w:w="4700" w:h="7160"/>
          <w:pgMar w:top="529" w:right="209" w:bottom="256" w:left="227" w:header="306" w:footer="0" w:gutter="0"/>
          <w:pgNumType w:start="18"/>
          <w:cols w:space="708"/>
        </w:sectPr>
      </w:pPr>
      <w:r>
        <w:rPr>
          <w:spacing w:val="3"/>
        </w:rPr>
        <w:t>7.7</w:t>
      </w:r>
      <w:r>
        <w:rPr>
          <w:spacing w:val="23"/>
        </w:rPr>
        <w:t xml:space="preserve"> </w:t>
      </w:r>
      <w:r>
        <w:rPr>
          <w:spacing w:val="3"/>
        </w:rPr>
        <w:t>A</w:t>
      </w:r>
      <w:r>
        <w:rPr>
          <w:spacing w:val="-33"/>
        </w:rPr>
        <w:t xml:space="preserve"> </w:t>
      </w:r>
      <w:r>
        <w:rPr>
          <w:spacing w:val="3"/>
        </w:rPr>
        <w:t>装置安装孔板时，上、下游侧的密封垫片厚度</w:t>
      </w:r>
      <w:r>
        <w:rPr>
          <w:spacing w:val="2"/>
        </w:rPr>
        <w:t xml:space="preserve">在0.03 </w:t>
      </w:r>
      <w:r>
        <w:rPr>
          <w:rFonts w:ascii="Times New Roman" w:eastAsia="Times New Roman" w:hAnsi="Times New Roman" w:cs="Times New Roman"/>
          <w:spacing w:val="2"/>
        </w:rPr>
        <w:t>D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-6"/>
        </w:rPr>
        <w:t>以内，而且不能突入管道。</w:t>
      </w:r>
    </w:p>
    <w:p>
      <w:pPr>
        <w:pStyle w:val="BodyText"/>
        <w:spacing w:before="53" w:line="244" w:lineRule="auto"/>
        <w:ind w:left="2" w:right="110" w:firstLine="269"/>
      </w:pPr>
      <w:r>
        <w:rPr>
          <w:spacing w:val="4"/>
        </w:rPr>
        <w:t>7.8</w:t>
      </w:r>
      <w:r>
        <w:rPr>
          <w:spacing w:val="26"/>
        </w:rPr>
        <w:t xml:space="preserve"> </w:t>
      </w:r>
      <w:r>
        <w:rPr>
          <w:spacing w:val="4"/>
        </w:rPr>
        <w:t>B</w:t>
      </w:r>
      <w:r>
        <w:rPr>
          <w:spacing w:val="-35"/>
        </w:rPr>
        <w:t xml:space="preserve"> </w:t>
      </w:r>
      <w:r>
        <w:rPr>
          <w:spacing w:val="4"/>
        </w:rPr>
        <w:t>装置上安装孔板的档板面应与孔板面平齐，</w:t>
      </w:r>
      <w:r>
        <w:rPr>
          <w:spacing w:val="3"/>
        </w:rPr>
        <w:t>并应符合第</w:t>
      </w:r>
      <w:r>
        <w:t xml:space="preserve"> </w:t>
      </w:r>
      <w:r>
        <w:rPr>
          <w:rFonts w:ascii="SimHei" w:eastAsia="SimHei" w:hAnsi="SimHei" w:cs="SimHei"/>
          <w:spacing w:val="-1"/>
        </w:rPr>
        <w:t>5.2条</w:t>
      </w:r>
      <w:r>
        <w:rPr>
          <w:rFonts w:ascii="SimHei" w:eastAsia="SimHei" w:hAnsi="SimHei" w:cs="SimHei"/>
          <w:spacing w:val="-31"/>
        </w:rPr>
        <w:t xml:space="preserve"> </w:t>
      </w:r>
      <w:r>
        <w:rPr>
          <w:spacing w:val="-1"/>
        </w:rPr>
        <w:t>的要求。</w:t>
      </w:r>
    </w:p>
    <w:p>
      <w:pPr>
        <w:pStyle w:val="BodyText"/>
        <w:spacing w:before="30" w:line="255" w:lineRule="auto"/>
        <w:ind w:left="2" w:right="113" w:firstLine="269"/>
      </w:pPr>
      <w:r>
        <w:rPr>
          <w:spacing w:val="5"/>
        </w:rPr>
        <w:t>7.9</w:t>
      </w:r>
      <w:r>
        <w:rPr>
          <w:spacing w:val="26"/>
        </w:rPr>
        <w:t xml:space="preserve"> </w:t>
      </w:r>
      <w:r>
        <w:rPr>
          <w:spacing w:val="5"/>
        </w:rPr>
        <w:t>B装置截面2和截面4处应有适当的刚性，实</w:t>
      </w:r>
      <w:r>
        <w:rPr>
          <w:spacing w:val="4"/>
        </w:rPr>
        <w:t>测的各个等效</w:t>
      </w:r>
      <w:r>
        <w:t xml:space="preserve"> </w:t>
      </w:r>
      <w:r>
        <w:rPr>
          <w:spacing w:val="3"/>
        </w:rPr>
        <w:t>直径与标称直径之间的偏差应小于0.4%。</w:t>
      </w:r>
    </w:p>
    <w:p>
      <w:pPr>
        <w:pStyle w:val="BodyText"/>
        <w:spacing w:before="34" w:line="220" w:lineRule="auto"/>
        <w:ind w:left="272"/>
      </w:pPr>
      <w:r>
        <w:rPr>
          <w:spacing w:val="-3"/>
        </w:rPr>
        <w:t>8</w:t>
      </w:r>
      <w:r>
        <w:rPr>
          <w:spacing w:val="59"/>
        </w:rPr>
        <w:t xml:space="preserve"> </w:t>
      </w:r>
      <w:r>
        <w:rPr>
          <w:spacing w:val="-3"/>
        </w:rPr>
        <w:t>温度测量</w:t>
      </w:r>
    </w:p>
    <w:p>
      <w:pPr>
        <w:pStyle w:val="BodyText"/>
        <w:spacing w:before="52" w:line="219" w:lineRule="auto"/>
        <w:ind w:left="272"/>
      </w:pPr>
      <w:r>
        <w:rPr>
          <w:spacing w:val="1"/>
        </w:rPr>
        <w:t>8.1A</w:t>
      </w:r>
      <w:r>
        <w:rPr>
          <w:spacing w:val="56"/>
        </w:rPr>
        <w:t xml:space="preserve"> </w:t>
      </w:r>
      <w:r>
        <w:rPr>
          <w:spacing w:val="1"/>
        </w:rPr>
        <w:t>装置孔板上游空气温度应在图1规定的位置</w:t>
      </w:r>
      <w:r>
        <w:t>上测量。</w:t>
      </w:r>
    </w:p>
    <w:p>
      <w:pPr>
        <w:pStyle w:val="BodyText"/>
        <w:spacing w:before="45" w:line="243" w:lineRule="auto"/>
        <w:ind w:left="2" w:right="65" w:firstLine="269"/>
      </w:pPr>
      <w:r>
        <w:t>8.2 环境空气温度应在装置气流入口侧气流风速接近于零的位置</w:t>
      </w:r>
      <w:r>
        <w:rPr>
          <w:spacing w:val="3"/>
        </w:rPr>
        <w:t xml:space="preserve"> </w:t>
      </w:r>
      <w:r>
        <w:rPr>
          <w:spacing w:val="-6"/>
        </w:rPr>
        <w:t>上测量。</w:t>
      </w:r>
    </w:p>
    <w:p>
      <w:pPr>
        <w:pStyle w:val="BodyText"/>
        <w:spacing w:before="46" w:line="215" w:lineRule="auto"/>
        <w:ind w:left="272"/>
      </w:pPr>
      <w:r>
        <w:rPr>
          <w:spacing w:val="1"/>
        </w:rPr>
        <w:t>8.3 温度测量的不确定度|</w:t>
      </w:r>
      <w:r>
        <w:rPr>
          <w:rFonts w:ascii="Times New Roman" w:eastAsia="Times New Roman" w:hAnsi="Times New Roman" w:cs="Times New Roman"/>
        </w:rPr>
        <w:t>OT</w:t>
      </w:r>
      <w:r>
        <w:rPr>
          <w:rFonts w:ascii="Times New Roman" w:eastAsia="Times New Roman" w:hAnsi="Times New Roman" w:cs="Times New Roman"/>
          <w:spacing w:val="1"/>
        </w:rPr>
        <w:t xml:space="preserve">/T] </w:t>
      </w:r>
      <w:r>
        <w:rPr>
          <w:spacing w:val="1"/>
        </w:rPr>
        <w:t>应小于0.3%。</w:t>
      </w:r>
    </w:p>
    <w:p>
      <w:pPr>
        <w:pStyle w:val="BodyText"/>
        <w:spacing w:before="41" w:line="171" w:lineRule="auto"/>
        <w:ind w:left="274"/>
      </w:pPr>
      <w:r>
        <w:rPr>
          <w:b/>
          <w:bCs/>
          <w:spacing w:val="-9"/>
        </w:rPr>
        <w:t>9</w:t>
      </w:r>
      <w:r>
        <w:rPr>
          <w:spacing w:val="19"/>
        </w:rPr>
        <w:t xml:space="preserve">  </w:t>
      </w:r>
      <w:r>
        <w:rPr>
          <w:b/>
          <w:bCs/>
          <w:spacing w:val="-9"/>
        </w:rPr>
        <w:t>压力或差压测量</w:t>
      </w:r>
    </w:p>
    <w:p>
      <w:pPr>
        <w:spacing w:line="171" w:lineRule="auto"/>
        <w:sectPr>
          <w:headerReference w:type="default" r:id="rId52"/>
          <w:footerReference w:type="default" r:id="rId53"/>
          <w:type w:val="nextPage"/>
          <w:pgSz w:w="4700" w:h="7160"/>
          <w:pgMar w:top="529" w:right="209" w:bottom="256" w:left="227" w:header="306" w:footer="0" w:gutter="0"/>
          <w:pgNumType w:start="19"/>
          <w:cols w:space="708"/>
          <w:titlePg w:val="0"/>
        </w:sectPr>
      </w:pPr>
    </w:p>
    <w:p>
      <w:pPr>
        <w:pStyle w:val="BodyText"/>
        <w:spacing w:before="157" w:line="265" w:lineRule="auto"/>
        <w:ind w:right="25" w:firstLine="280"/>
        <w:jc w:val="both"/>
      </w:pPr>
      <w:r>
        <w:t>根据被测的量选用相应量程的压力计，例如补偿</w:t>
      </w:r>
      <w:r>
        <w:rPr>
          <w:spacing w:val="-1"/>
        </w:rPr>
        <w:t>式微压计等。其</w:t>
      </w:r>
      <w:r>
        <w:t xml:space="preserve"> </w:t>
      </w:r>
      <w:r>
        <w:rPr>
          <w:spacing w:val="-1"/>
        </w:rPr>
        <w:t>基本误差，当被测压力ρ≤100</w:t>
      </w:r>
      <w:r>
        <w:rPr>
          <w:rFonts w:ascii="Times New Roman" w:eastAsia="Times New Roman" w:hAnsi="Times New Roman" w:cs="Times New Roman"/>
          <w:spacing w:val="-1"/>
        </w:rPr>
        <w:t>Pa</w:t>
      </w:r>
      <w:r>
        <w:rPr>
          <w:rFonts w:ascii="Times New Roman" w:eastAsia="Times New Roman" w:hAnsi="Times New Roman" w:cs="Times New Roman"/>
          <w:spacing w:val="34"/>
          <w:w w:val="101"/>
        </w:rPr>
        <w:t xml:space="preserve"> </w:t>
      </w:r>
      <w:r>
        <w:rPr>
          <w:spacing w:val="-1"/>
        </w:rPr>
        <w:t>时，应不超过±4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Pa,</w:t>
      </w:r>
      <w:r>
        <w:rPr>
          <w:rFonts w:ascii="Times New Roman" w:eastAsia="Times New Roman" w:hAnsi="Times New Roman" w:cs="Times New Roman"/>
          <w:spacing w:val="10"/>
          <w:w w:val="102"/>
        </w:rPr>
        <w:t xml:space="preserve">   </w:t>
      </w:r>
      <w:r>
        <w:rPr>
          <w:spacing w:val="-1"/>
        </w:rPr>
        <w:t>当被测压力</w:t>
      </w:r>
      <w:r>
        <w:t xml:space="preserve"> </w:t>
      </w:r>
      <w:r>
        <w:t>100Pa&lt;p≤1000Pa   时，</w:t>
      </w:r>
      <w:r>
        <w:rPr>
          <w:spacing w:val="-1"/>
        </w:rPr>
        <w:t>应不超过±1.2</w:t>
      </w:r>
      <w:r>
        <w:rPr>
          <w:rFonts w:ascii="Times New Roman" w:eastAsia="Times New Roman" w:hAnsi="Times New Roman" w:cs="Times New Roman"/>
          <w:spacing w:val="-1"/>
        </w:rPr>
        <w:t>Pa</w:t>
      </w:r>
      <w:r>
        <w:rPr>
          <w:rFonts w:ascii="Times New Roman" w:eastAsia="Times New Roman" w:hAnsi="Times New Roman" w:cs="Times New Roman"/>
          <w:spacing w:val="-15"/>
        </w:rPr>
        <w:t xml:space="preserve"> </w:t>
      </w:r>
      <w:r>
        <w:rPr>
          <w:spacing w:val="-1"/>
        </w:rPr>
        <w:t>。对 于</w:t>
      </w:r>
      <w:r>
        <w:rPr>
          <w:rFonts w:ascii="Times New Roman" w:eastAsia="Times New Roman" w:hAnsi="Times New Roman" w:cs="Times New Roman"/>
          <w:spacing w:val="-1"/>
        </w:rPr>
        <w:t xml:space="preserve">A  </w:t>
      </w:r>
      <w:r>
        <w:rPr>
          <w:spacing w:val="-1"/>
        </w:rPr>
        <w:t xml:space="preserve">装置， </w:t>
      </w:r>
      <w:r>
        <w:rPr>
          <w:rFonts w:ascii="Times New Roman" w:eastAsia="Times New Roman" w:hAnsi="Times New Roman" w:cs="Times New Roman"/>
          <w:spacing w:val="-1"/>
        </w:rPr>
        <w:t xml:space="preserve">P, </w:t>
      </w:r>
      <w:r>
        <w:rPr>
          <w:spacing w:val="-1"/>
        </w:rPr>
        <w:t>测量</w:t>
      </w:r>
      <w:r>
        <w:t xml:space="preserve"> </w:t>
      </w:r>
      <w:r>
        <w:rPr>
          <w:spacing w:val="1"/>
        </w:rPr>
        <w:t>值的基本误差应在±20</w:t>
      </w:r>
      <w:r>
        <w:t>Pa</w:t>
      </w:r>
      <w:r>
        <w:rPr>
          <w:spacing w:val="-27"/>
        </w:rPr>
        <w:t xml:space="preserve"> </w:t>
      </w:r>
      <w:r>
        <w:rPr>
          <w:spacing w:val="1"/>
        </w:rPr>
        <w:t>以内。</w:t>
      </w:r>
      <w:r>
        <w:t>Pa</w:t>
      </w:r>
      <w:r>
        <w:rPr>
          <w:spacing w:val="1"/>
        </w:rPr>
        <w:t>测量值的基本误差</w:t>
      </w:r>
      <w:r>
        <w:t xml:space="preserve">应在±200 Pa  </w:t>
      </w:r>
      <w:r>
        <w:rPr>
          <w:spacing w:val="7"/>
        </w:rPr>
        <w:t>以内.</w:t>
      </w:r>
    </w:p>
    <w:p>
      <w:pPr>
        <w:pStyle w:val="BodyText"/>
        <w:spacing w:before="32" w:line="219" w:lineRule="auto"/>
        <w:ind w:left="280"/>
      </w:pPr>
      <w:r>
        <w:rPr>
          <w:spacing w:val="-2"/>
        </w:rPr>
        <w:t>10</w:t>
      </w:r>
      <w:r>
        <w:rPr>
          <w:spacing w:val="46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-2"/>
        </w:rPr>
        <w:t>装置的增压风机系统</w:t>
      </w:r>
    </w:p>
    <w:p>
      <w:pPr>
        <w:pStyle w:val="BodyText"/>
        <w:spacing w:before="43" w:line="219" w:lineRule="auto"/>
        <w:ind w:left="280"/>
      </w:pPr>
      <w:r>
        <w:rPr>
          <w:spacing w:val="-2"/>
        </w:rPr>
        <w:t>该系统应处于稳定的供气状态，所发出的噪声和振动应不影响试</w:t>
      </w:r>
    </w:p>
    <w:p>
      <w:pPr>
        <w:pStyle w:val="BodyText"/>
        <w:spacing w:before="53" w:line="220" w:lineRule="auto"/>
        <w:ind w:left="2"/>
      </w:pPr>
      <w:r>
        <w:rPr>
          <w:b/>
          <w:bCs/>
          <w:spacing w:val="-7"/>
        </w:rPr>
        <w:t>验结果。</w:t>
      </w:r>
    </w:p>
    <w:p>
      <w:pPr>
        <w:pStyle w:val="BodyText"/>
        <w:spacing w:before="45" w:line="219" w:lineRule="auto"/>
        <w:ind w:left="282"/>
      </w:pPr>
      <w:r>
        <w:rPr>
          <w:b/>
          <w:bCs/>
          <w:spacing w:val="-8"/>
        </w:rPr>
        <w:t>11</w:t>
      </w:r>
      <w:r>
        <w:rPr>
          <w:spacing w:val="8"/>
        </w:rPr>
        <w:t xml:space="preserve">  </w:t>
      </w:r>
      <w:r>
        <w:rPr>
          <w:spacing w:val="-8"/>
        </w:rPr>
        <w:t>环境条件</w:t>
      </w:r>
    </w:p>
    <w:p>
      <w:pPr>
        <w:pStyle w:val="BodyText"/>
        <w:spacing w:before="54" w:line="219" w:lineRule="auto"/>
        <w:ind w:left="280"/>
      </w:pPr>
      <w:r>
        <w:rPr>
          <w:spacing w:val="-3"/>
        </w:rPr>
        <w:t>11.1 装置应安放在无外界气流和直接热辐射的房间内。</w:t>
      </w:r>
    </w:p>
    <w:p>
      <w:pPr>
        <w:pStyle w:val="BodyText"/>
        <w:spacing w:before="24" w:line="254" w:lineRule="auto"/>
        <w:ind w:right="61" w:firstLine="280"/>
      </w:pPr>
      <w:r>
        <w:rPr>
          <w:spacing w:val="1"/>
        </w:rPr>
        <w:t>11.2 装置和安装在装置上的换气扇的进风口或出风口应</w:t>
      </w:r>
      <w:r>
        <w:t xml:space="preserve">有大于 </w:t>
      </w:r>
      <w:r>
        <w:t>风口直径4倍的自由空间。</w:t>
      </w:r>
    </w:p>
    <w:p>
      <w:pPr>
        <w:pStyle w:val="BodyText"/>
        <w:spacing w:before="35" w:line="220" w:lineRule="auto"/>
        <w:ind w:left="280"/>
      </w:pPr>
      <w:r>
        <w:t>11.3 试验期间，试验室温度波动小于2℃。</w:t>
      </w:r>
    </w:p>
    <w:p>
      <w:pPr>
        <w:pStyle w:val="BodyText"/>
        <w:spacing w:before="42" w:line="219" w:lineRule="auto"/>
        <w:ind w:left="282"/>
      </w:pPr>
      <w:r>
        <w:rPr>
          <w:b/>
          <w:bCs/>
          <w:spacing w:val="3"/>
        </w:rPr>
        <w:t>11.4</w:t>
      </w:r>
      <w:r>
        <w:rPr>
          <w:spacing w:val="3"/>
        </w:rPr>
        <w:t xml:space="preserve"> 试验室相对湿度为90%以内。</w:t>
      </w:r>
    </w:p>
    <w:p>
      <w:pPr>
        <w:spacing w:before="193" w:line="223" w:lineRule="auto"/>
        <w:ind w:left="1582"/>
        <w:rPr>
          <w:rFonts w:ascii="SimHei" w:eastAsia="SimHei" w:hAnsi="SimHei" w:cs="SimHei"/>
          <w:sz w:val="14"/>
          <w:szCs w:val="14"/>
        </w:rPr>
      </w:pPr>
      <w:r>
        <w:rPr>
          <w:rFonts w:ascii="SimHei" w:eastAsia="SimHei" w:hAnsi="SimHei" w:cs="SimHei"/>
          <w:b/>
          <w:bCs/>
          <w:spacing w:val="13"/>
          <w:sz w:val="14"/>
          <w:szCs w:val="14"/>
        </w:rPr>
        <w:t>三</w:t>
      </w:r>
      <w:r>
        <w:rPr>
          <w:rFonts w:ascii="SimHei" w:eastAsia="SimHei" w:hAnsi="SimHei" w:cs="SimHei"/>
          <w:spacing w:val="13"/>
          <w:sz w:val="14"/>
          <w:szCs w:val="14"/>
        </w:rPr>
        <w:t xml:space="preserve">   </w:t>
      </w:r>
      <w:r>
        <w:rPr>
          <w:rFonts w:ascii="SimHei" w:eastAsia="SimHei" w:hAnsi="SimHei" w:cs="SimHei"/>
          <w:b/>
          <w:bCs/>
          <w:spacing w:val="13"/>
          <w:sz w:val="14"/>
          <w:szCs w:val="14"/>
        </w:rPr>
        <w:t>检定条件</w:t>
      </w:r>
    </w:p>
    <w:p>
      <w:pPr>
        <w:pStyle w:val="BodyText"/>
        <w:spacing w:before="112" w:line="219" w:lineRule="auto"/>
        <w:ind w:left="282"/>
      </w:pPr>
      <w:r>
        <w:rPr>
          <w:b/>
          <w:bCs/>
          <w:spacing w:val="-3"/>
        </w:rPr>
        <w:t>12</w:t>
      </w:r>
      <w:r>
        <w:rPr>
          <w:spacing w:val="81"/>
        </w:rPr>
        <w:t xml:space="preserve"> </w:t>
      </w:r>
      <w:r>
        <w:rPr>
          <w:spacing w:val="-3"/>
        </w:rPr>
        <w:t>温度计、压力计和气压计应在检定周期内。</w:t>
      </w:r>
    </w:p>
    <w:p>
      <w:pPr>
        <w:pStyle w:val="BodyText"/>
        <w:spacing w:before="33" w:line="248" w:lineRule="auto"/>
        <w:ind w:left="280"/>
      </w:pPr>
      <w:r>
        <w:rPr>
          <w:spacing w:val="1"/>
        </w:rPr>
        <w:t>13</w:t>
      </w:r>
      <w:r>
        <w:rPr>
          <w:spacing w:val="66"/>
        </w:rPr>
        <w:t xml:space="preserve"> </w:t>
      </w:r>
      <w:r>
        <w:rPr>
          <w:spacing w:val="1"/>
        </w:rPr>
        <w:t>检定孔板用的量仪应符合</w:t>
      </w:r>
      <w:r>
        <w:t>JJG</w:t>
      </w:r>
      <w:r>
        <w:rPr>
          <w:spacing w:val="1"/>
        </w:rPr>
        <w:t>311—83 中的规</w:t>
      </w:r>
      <w:r>
        <w:t xml:space="preserve">定(见附录6)。 </w:t>
      </w:r>
      <w:r>
        <w:rPr>
          <w:spacing w:val="-3"/>
        </w:rPr>
        <w:t>14</w:t>
      </w:r>
      <w:r>
        <w:rPr>
          <w:spacing w:val="67"/>
        </w:rPr>
        <w:t xml:space="preserve"> </w:t>
      </w:r>
      <w:r>
        <w:rPr>
          <w:spacing w:val="-3"/>
        </w:rPr>
        <w:t>孔板上游测量管的内径的测量用内径千分尺。</w:t>
      </w:r>
    </w:p>
    <w:p>
      <w:pPr>
        <w:pStyle w:val="BodyText"/>
        <w:spacing w:before="44" w:line="219" w:lineRule="auto"/>
        <w:ind w:left="280"/>
      </w:pPr>
      <w:r>
        <w:rPr>
          <w:spacing w:val="-2"/>
        </w:rPr>
        <w:t>15</w:t>
      </w:r>
      <w:r>
        <w:rPr>
          <w:spacing w:val="66"/>
        </w:rPr>
        <w:t xml:space="preserve"> </w:t>
      </w:r>
      <w:r>
        <w:rPr>
          <w:spacing w:val="-2"/>
        </w:rPr>
        <w:t>检定本装置稳定度所用的换气扇应符合</w:t>
      </w:r>
      <w:r>
        <w:rPr>
          <w:spacing w:val="-3"/>
        </w:rPr>
        <w:t>下列要求：</w:t>
      </w:r>
    </w:p>
    <w:p>
      <w:pPr>
        <w:pStyle w:val="BodyText"/>
        <w:spacing w:before="44" w:line="261" w:lineRule="auto"/>
        <w:ind w:right="44" w:firstLine="280"/>
        <w:sectPr>
          <w:headerReference w:type="default" r:id="rId54"/>
          <w:footerReference w:type="default" r:id="rId55"/>
          <w:pgSz w:w="4640" w:h="7100"/>
          <w:pgMar w:top="410" w:right="219" w:bottom="434" w:left="199" w:header="185" w:footer="268" w:gutter="0"/>
          <w:pgNumType w:start="20"/>
          <w:cols w:space="708"/>
        </w:sectPr>
      </w:pPr>
      <w:r>
        <w:rPr>
          <w:rFonts w:ascii="Times New Roman" w:eastAsia="Times New Roman" w:hAnsi="Times New Roman" w:cs="Times New Roman"/>
          <w:b/>
          <w:bCs/>
          <w:spacing w:val="4"/>
        </w:rPr>
        <w:t>a</w:t>
      </w:r>
      <w:r>
        <w:rPr>
          <w:b/>
          <w:bCs/>
          <w:spacing w:val="4"/>
        </w:rPr>
        <w:t>。</w:t>
      </w:r>
      <w:r>
        <w:rPr>
          <w:spacing w:val="4"/>
        </w:rPr>
        <w:t>在同一试验工况下，叶轮转速变动不超过±0.</w:t>
      </w:r>
      <w:r>
        <w:rPr>
          <w:spacing w:val="3"/>
        </w:rPr>
        <w:t>3%;在比对试</w:t>
      </w:r>
      <w:r>
        <w:t xml:space="preserve"> </w:t>
      </w:r>
      <w:r>
        <w:rPr>
          <w:spacing w:val="-3"/>
        </w:rPr>
        <w:t>验时，可适当调整供电电压让转速满足上述要求。</w:t>
      </w:r>
    </w:p>
    <w:p>
      <w:pPr>
        <w:pStyle w:val="BodyText"/>
        <w:spacing w:before="24" w:line="255" w:lineRule="auto"/>
        <w:ind w:right="64" w:firstLine="280"/>
      </w:pPr>
      <w:r>
        <w:rPr>
          <w:rFonts w:ascii="Times New Roman" w:eastAsia="Times New Roman" w:hAnsi="Times New Roman" w:cs="Times New Roman"/>
          <w:spacing w:val="-4"/>
        </w:rPr>
        <w:t>b</w:t>
      </w:r>
      <w:r>
        <w:rPr>
          <w:spacing w:val="-4"/>
        </w:rPr>
        <w:t>。在换气扇的风路，应不带有百叶窗、挡板等影响空气性能的可</w:t>
      </w:r>
      <w:r>
        <w:t xml:space="preserve"> </w:t>
      </w:r>
      <w:r>
        <w:rPr>
          <w:spacing w:val="5"/>
        </w:rPr>
        <w:t>动部件.</w:t>
      </w:r>
    </w:p>
    <w:p>
      <w:pPr>
        <w:pStyle w:val="BodyText"/>
        <w:spacing w:before="34" w:line="268" w:lineRule="auto"/>
        <w:ind w:right="60" w:firstLine="280"/>
      </w:pPr>
      <w:r>
        <w:rPr>
          <w:rFonts w:ascii="Times New Roman" w:eastAsia="Times New Roman" w:hAnsi="Times New Roman" w:cs="Times New Roman"/>
          <w:spacing w:val="3"/>
        </w:rPr>
        <w:t>c</w:t>
      </w:r>
      <w:r>
        <w:rPr>
          <w:spacing w:val="3"/>
        </w:rPr>
        <w:t>。换气扇的风量和压力分别约为被检装置量程上限的70%和下</w:t>
      </w:r>
      <w:r>
        <w:rPr>
          <w:spacing w:val="18"/>
          <w:w w:val="101"/>
        </w:rPr>
        <w:t xml:space="preserve"> </w:t>
      </w:r>
      <w:r>
        <w:rPr>
          <w:spacing w:val="12"/>
        </w:rPr>
        <w:t>限的30%,数量各2台。对</w:t>
      </w:r>
      <w:r>
        <w:rPr>
          <w:rFonts w:ascii="Times New Roman" w:eastAsia="Times New Roman" w:hAnsi="Times New Roman" w:cs="Times New Roman"/>
          <w:spacing w:val="12"/>
        </w:rPr>
        <w:t xml:space="preserve">A </w:t>
      </w:r>
      <w:r>
        <w:rPr>
          <w:spacing w:val="12"/>
        </w:rPr>
        <w:t>装置也可以在各档量程范</w:t>
      </w:r>
      <w:r>
        <w:rPr>
          <w:spacing w:val="11"/>
        </w:rPr>
        <w:t>围内各选1</w:t>
      </w:r>
      <w:r>
        <w:t xml:space="preserve"> </w:t>
      </w:r>
      <w:r>
        <w:rPr>
          <w:spacing w:val="-3"/>
        </w:rPr>
        <w:t>台。</w:t>
      </w:r>
    </w:p>
    <w:p>
      <w:pPr>
        <w:spacing w:before="177" w:line="221" w:lineRule="auto"/>
        <w:ind w:left="1332"/>
        <w:rPr>
          <w:rFonts w:ascii="SimHei" w:eastAsia="SimHei" w:hAnsi="SimHei" w:cs="SimHei"/>
          <w:sz w:val="14"/>
          <w:szCs w:val="14"/>
        </w:rPr>
      </w:pPr>
      <w:r>
        <w:rPr>
          <w:rFonts w:ascii="SimHei" w:eastAsia="SimHei" w:hAnsi="SimHei" w:cs="SimHei"/>
          <w:b/>
          <w:bCs/>
          <w:spacing w:val="-3"/>
          <w:sz w:val="14"/>
          <w:szCs w:val="14"/>
        </w:rPr>
        <w:t>四</w:t>
      </w:r>
      <w:r>
        <w:rPr>
          <w:rFonts w:ascii="SimHei" w:eastAsia="SimHei" w:hAnsi="SimHei" w:cs="SimHei"/>
          <w:spacing w:val="-3"/>
          <w:sz w:val="14"/>
          <w:szCs w:val="14"/>
        </w:rPr>
        <w:t xml:space="preserve">  </w:t>
      </w:r>
      <w:r>
        <w:rPr>
          <w:rFonts w:ascii="SimHei" w:eastAsia="SimHei" w:hAnsi="SimHei" w:cs="SimHei"/>
          <w:b/>
          <w:bCs/>
          <w:spacing w:val="-3"/>
          <w:sz w:val="14"/>
          <w:szCs w:val="14"/>
        </w:rPr>
        <w:t>检定项目和检定方法</w:t>
      </w:r>
    </w:p>
    <w:p>
      <w:pPr>
        <w:spacing w:line="221" w:lineRule="auto"/>
        <w:rPr>
          <w:rFonts w:ascii="SimHei" w:eastAsia="SimHei" w:hAnsi="SimHei" w:cs="SimHei"/>
          <w:sz w:val="14"/>
          <w:szCs w:val="14"/>
        </w:rPr>
        <w:sectPr>
          <w:headerReference w:type="default" r:id="rId56"/>
          <w:footerReference w:type="default" r:id="rId57"/>
          <w:type w:val="nextPage"/>
          <w:pgSz w:w="4640" w:h="7100"/>
          <w:pgMar w:top="410" w:right="219" w:bottom="434" w:left="199" w:header="185" w:footer="268" w:gutter="0"/>
          <w:pgNumType w:start="21"/>
          <w:cols w:space="708"/>
          <w:titlePg w:val="0"/>
        </w:sectPr>
      </w:pPr>
    </w:p>
    <w:p>
      <w:pPr>
        <w:pStyle w:val="BodyText"/>
        <w:spacing w:before="136" w:line="219" w:lineRule="auto"/>
        <w:ind w:left="320"/>
        <w:rPr>
          <w:sz w:val="15"/>
          <w:szCs w:val="15"/>
        </w:rPr>
      </w:pP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831839</wp:posOffset>
            </wp:positionH>
            <wp:positionV relativeFrom="page">
              <wp:posOffset>3238497</wp:posOffset>
            </wp:positionV>
            <wp:extent cx="1117605" cy="222237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117605" cy="2222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-5"/>
          <w:sz w:val="15"/>
          <w:szCs w:val="15"/>
        </w:rPr>
        <w:t>16.1</w:t>
      </w:r>
      <w:r>
        <w:rPr>
          <w:rFonts w:ascii="Times New Roman" w:eastAsia="Times New Roman" w:hAnsi="Times New Roman" w:cs="Times New Roman"/>
          <w:spacing w:val="12"/>
          <w:w w:val="101"/>
          <w:sz w:val="15"/>
          <w:szCs w:val="15"/>
        </w:rPr>
        <w:t xml:space="preserve">  </w:t>
      </w:r>
      <w:r>
        <w:rPr>
          <w:rFonts w:ascii="Times New Roman" w:eastAsia="Times New Roman" w:hAnsi="Times New Roman" w:cs="Times New Roman"/>
          <w:spacing w:val="-5"/>
          <w:sz w:val="15"/>
          <w:szCs w:val="15"/>
        </w:rPr>
        <w:t>A</w:t>
      </w:r>
      <w:r>
        <w:rPr>
          <w:spacing w:val="-5"/>
          <w:sz w:val="15"/>
          <w:szCs w:val="15"/>
        </w:rPr>
        <w:t>装置和</w:t>
      </w:r>
      <w:r>
        <w:rPr>
          <w:rFonts w:ascii="Times New Roman" w:eastAsia="Times New Roman" w:hAnsi="Times New Roman" w:cs="Times New Roman"/>
          <w:spacing w:val="-5"/>
          <w:sz w:val="15"/>
          <w:szCs w:val="15"/>
        </w:rPr>
        <w:t xml:space="preserve">B </w:t>
      </w:r>
      <w:r>
        <w:rPr>
          <w:spacing w:val="-5"/>
          <w:sz w:val="15"/>
          <w:szCs w:val="15"/>
        </w:rPr>
        <w:t>装置的检定项目有：</w:t>
      </w:r>
    </w:p>
    <w:p>
      <w:pPr>
        <w:pStyle w:val="BodyText"/>
        <w:spacing w:before="52" w:line="219" w:lineRule="auto"/>
        <w:ind w:left="300"/>
        <w:rPr>
          <w:sz w:val="15"/>
          <w:szCs w:val="15"/>
        </w:rPr>
      </w:pPr>
      <w:r>
        <w:rPr>
          <w:rFonts w:ascii="Times New Roman" w:eastAsia="Times New Roman" w:hAnsi="Times New Roman" w:cs="Times New Roman"/>
          <w:spacing w:val="-11"/>
          <w:sz w:val="15"/>
          <w:szCs w:val="15"/>
        </w:rPr>
        <w:t>a</w:t>
      </w:r>
      <w:r>
        <w:rPr>
          <w:spacing w:val="-11"/>
          <w:sz w:val="15"/>
          <w:szCs w:val="15"/>
        </w:rPr>
        <w:t>。外观与设计检查；</w:t>
      </w:r>
    </w:p>
    <w:p>
      <w:pPr>
        <w:pStyle w:val="BodyText"/>
        <w:spacing w:before="11" w:line="219" w:lineRule="auto"/>
        <w:ind w:left="300"/>
        <w:rPr>
          <w:sz w:val="15"/>
          <w:szCs w:val="15"/>
        </w:rPr>
      </w:pPr>
      <w:r>
        <w:rPr>
          <w:rFonts w:ascii="Times New Roman" w:eastAsia="Times New Roman" w:hAnsi="Times New Roman" w:cs="Times New Roman"/>
          <w:spacing w:val="-9"/>
          <w:sz w:val="15"/>
          <w:szCs w:val="15"/>
        </w:rPr>
        <w:t>b</w:t>
      </w:r>
      <w:r>
        <w:rPr>
          <w:spacing w:val="-9"/>
          <w:sz w:val="15"/>
          <w:szCs w:val="15"/>
        </w:rPr>
        <w:t>。孔板检定；</w:t>
      </w:r>
    </w:p>
    <w:p>
      <w:pPr>
        <w:pStyle w:val="BodyText"/>
        <w:spacing w:before="33" w:line="219" w:lineRule="auto"/>
        <w:ind w:left="310"/>
        <w:rPr>
          <w:sz w:val="15"/>
          <w:szCs w:val="15"/>
        </w:rPr>
      </w:pPr>
      <w:r>
        <w:rPr>
          <w:rFonts w:ascii="Times New Roman" w:eastAsia="Times New Roman" w:hAnsi="Times New Roman" w:cs="Times New Roman"/>
          <w:spacing w:val="-12"/>
          <w:sz w:val="15"/>
          <w:szCs w:val="15"/>
        </w:rPr>
        <w:t>c</w:t>
      </w:r>
      <w:r>
        <w:rPr>
          <w:spacing w:val="-12"/>
          <w:sz w:val="15"/>
          <w:szCs w:val="15"/>
        </w:rPr>
        <w:t>。取压孔和测量管的检定；</w:t>
      </w:r>
    </w:p>
    <w:p>
      <w:pPr>
        <w:pStyle w:val="BodyText"/>
        <w:spacing w:before="42" w:line="219" w:lineRule="auto"/>
        <w:ind w:left="300"/>
        <w:rPr>
          <w:sz w:val="15"/>
          <w:szCs w:val="15"/>
        </w:rPr>
      </w:pPr>
      <w:r>
        <w:rPr>
          <w:rFonts w:ascii="Times New Roman" w:eastAsia="Times New Roman" w:hAnsi="Times New Roman" w:cs="Times New Roman"/>
          <w:spacing w:val="-10"/>
          <w:sz w:val="15"/>
          <w:szCs w:val="15"/>
        </w:rPr>
        <w:t>d.</w:t>
      </w:r>
      <w:r>
        <w:rPr>
          <w:rFonts w:ascii="Times New Roman" w:eastAsia="Times New Roman" w:hAnsi="Times New Roman" w:cs="Times New Roman"/>
          <w:spacing w:val="15"/>
          <w:sz w:val="15"/>
          <w:szCs w:val="15"/>
        </w:rPr>
        <w:t xml:space="preserve">  </w:t>
      </w:r>
      <w:r>
        <w:rPr>
          <w:spacing w:val="-10"/>
          <w:sz w:val="15"/>
          <w:szCs w:val="15"/>
        </w:rPr>
        <w:t>稳定度检定；</w:t>
      </w:r>
    </w:p>
    <w:p>
      <w:pPr>
        <w:pStyle w:val="BodyText"/>
        <w:spacing w:before="22" w:line="221" w:lineRule="auto"/>
        <w:ind w:left="320"/>
        <w:rPr>
          <w:sz w:val="15"/>
          <w:szCs w:val="15"/>
        </w:rPr>
      </w:pPr>
      <w:r>
        <w:rPr>
          <w:rFonts w:ascii="Times New Roman" w:eastAsia="Times New Roman" w:hAnsi="Times New Roman" w:cs="Times New Roman"/>
          <w:spacing w:val="-12"/>
          <w:sz w:val="15"/>
          <w:szCs w:val="15"/>
        </w:rPr>
        <w:t>e</w:t>
      </w:r>
      <w:r>
        <w:rPr>
          <w:spacing w:val="-12"/>
          <w:sz w:val="15"/>
          <w:szCs w:val="15"/>
        </w:rPr>
        <w:t>。比对试验。</w:t>
      </w:r>
    </w:p>
    <w:p>
      <w:pPr>
        <w:pStyle w:val="BodyText"/>
        <w:spacing w:before="40" w:line="217" w:lineRule="auto"/>
        <w:ind w:left="39" w:right="10" w:firstLine="280"/>
        <w:rPr>
          <w:sz w:val="16"/>
          <w:szCs w:val="16"/>
        </w:rPr>
      </w:pPr>
      <w:r>
        <w:rPr>
          <w:spacing w:val="-15"/>
          <w:sz w:val="18"/>
          <w:szCs w:val="18"/>
        </w:rPr>
        <w:t>16.2</w:t>
      </w:r>
      <w:r>
        <w:rPr>
          <w:spacing w:val="-25"/>
          <w:sz w:val="18"/>
          <w:szCs w:val="18"/>
        </w:rPr>
        <w:t xml:space="preserve"> </w:t>
      </w:r>
      <w:r>
        <w:rPr>
          <w:spacing w:val="-15"/>
          <w:sz w:val="16"/>
          <w:szCs w:val="16"/>
        </w:rPr>
        <w:t>对于新制造和修理后的装置，应进行16.1款中的</w:t>
      </w:r>
      <w:r>
        <w:rPr>
          <w:spacing w:val="-4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15"/>
          <w:sz w:val="18"/>
          <w:szCs w:val="18"/>
        </w:rPr>
        <w:t>a</w:t>
      </w:r>
      <w:r>
        <w:rPr>
          <w:spacing w:val="-15"/>
          <w:sz w:val="18"/>
          <w:szCs w:val="18"/>
        </w:rPr>
        <w:t>、</w:t>
      </w:r>
      <w:r>
        <w:rPr>
          <w:rFonts w:ascii="Times New Roman" w:eastAsia="Times New Roman" w:hAnsi="Times New Roman" w:cs="Times New Roman"/>
          <w:spacing w:val="-15"/>
          <w:sz w:val="18"/>
          <w:szCs w:val="18"/>
        </w:rPr>
        <w:t>b</w:t>
      </w:r>
      <w:r>
        <w:rPr>
          <w:spacing w:val="-15"/>
          <w:sz w:val="18"/>
          <w:szCs w:val="18"/>
        </w:rPr>
        <w:t>、</w:t>
      </w:r>
      <w:r>
        <w:rPr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15"/>
          <w:szCs w:val="15"/>
        </w:rPr>
        <w:t>o</w:t>
      </w:r>
      <w:r>
        <w:rPr>
          <w:rFonts w:ascii="Times New Roman" w:eastAsia="Times New Roman" w:hAnsi="Times New Roman" w:cs="Times New Roman"/>
          <w:spacing w:val="-22"/>
          <w:sz w:val="15"/>
          <w:szCs w:val="15"/>
        </w:rPr>
        <w:t xml:space="preserve"> </w:t>
      </w:r>
      <w:r>
        <w:rPr>
          <w:spacing w:val="-5"/>
          <w:sz w:val="15"/>
          <w:szCs w:val="15"/>
        </w:rPr>
        <w:t>、</w:t>
      </w:r>
      <w:r>
        <w:rPr>
          <w:rFonts w:ascii="Times New Roman" w:eastAsia="Times New Roman" w:hAnsi="Times New Roman" w:cs="Times New Roman"/>
          <w:spacing w:val="-5"/>
          <w:sz w:val="15"/>
          <w:szCs w:val="15"/>
        </w:rPr>
        <w:t>d</w:t>
      </w:r>
      <w:r>
        <w:rPr>
          <w:spacing w:val="-5"/>
          <w:sz w:val="16"/>
          <w:szCs w:val="16"/>
        </w:rPr>
        <w:t>项检定。</w:t>
      </w:r>
    </w:p>
    <w:p>
      <w:pPr>
        <w:pStyle w:val="BodyText"/>
        <w:spacing w:before="29" w:line="239" w:lineRule="auto"/>
        <w:ind w:left="39" w:right="23" w:firstLine="280"/>
        <w:rPr>
          <w:sz w:val="15"/>
          <w:szCs w:val="15"/>
        </w:rPr>
      </w:pPr>
      <w:r>
        <w:rPr>
          <w:spacing w:val="-5"/>
          <w:sz w:val="15"/>
          <w:szCs w:val="15"/>
        </w:rPr>
        <w:t>16.3 使用中的</w:t>
      </w:r>
      <w:r>
        <w:rPr>
          <w:spacing w:val="-10"/>
          <w:sz w:val="15"/>
          <w:szCs w:val="15"/>
        </w:rPr>
        <w:t xml:space="preserve"> </w:t>
      </w:r>
      <w:r>
        <w:rPr>
          <w:spacing w:val="-5"/>
          <w:sz w:val="15"/>
          <w:szCs w:val="15"/>
        </w:rPr>
        <w:t>A、B 装置的周期检定一般进行16.1款中的a、</w:t>
      </w:r>
      <w:r>
        <w:rPr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15"/>
          <w:szCs w:val="15"/>
        </w:rPr>
        <w:t>b</w:t>
      </w:r>
      <w:r>
        <w:rPr>
          <w:rFonts w:ascii="Times New Roman" w:eastAsia="Times New Roman" w:hAnsi="Times New Roman" w:cs="Times New Roman"/>
          <w:spacing w:val="-12"/>
          <w:sz w:val="15"/>
          <w:szCs w:val="15"/>
        </w:rPr>
        <w:t xml:space="preserve"> </w:t>
      </w:r>
      <w:r>
        <w:rPr>
          <w:spacing w:val="-8"/>
          <w:sz w:val="15"/>
          <w:szCs w:val="15"/>
        </w:rPr>
        <w:t>、</w:t>
      </w:r>
      <w:r>
        <w:rPr>
          <w:rFonts w:ascii="Times New Roman" w:eastAsia="Times New Roman" w:hAnsi="Times New Roman" w:cs="Times New Roman"/>
          <w:spacing w:val="-8"/>
          <w:sz w:val="15"/>
          <w:szCs w:val="15"/>
        </w:rPr>
        <w:t>d</w:t>
      </w:r>
      <w:r>
        <w:rPr>
          <w:spacing w:val="-8"/>
          <w:sz w:val="15"/>
          <w:szCs w:val="15"/>
        </w:rPr>
        <w:t>项，有疑问时，应增加</w:t>
      </w:r>
      <w:r>
        <w:rPr>
          <w:rFonts w:ascii="Times New Roman" w:eastAsia="Times New Roman" w:hAnsi="Times New Roman" w:cs="Times New Roman"/>
          <w:spacing w:val="-8"/>
          <w:sz w:val="15"/>
          <w:szCs w:val="15"/>
        </w:rPr>
        <w:t>c</w:t>
      </w:r>
      <w:r>
        <w:rPr>
          <w:rFonts w:ascii="Times New Roman" w:eastAsia="Times New Roman" w:hAnsi="Times New Roman" w:cs="Times New Roman"/>
          <w:spacing w:val="21"/>
          <w:w w:val="101"/>
          <w:sz w:val="15"/>
          <w:szCs w:val="15"/>
        </w:rPr>
        <w:t xml:space="preserve"> </w:t>
      </w:r>
      <w:r>
        <w:rPr>
          <w:spacing w:val="-8"/>
          <w:sz w:val="15"/>
          <w:szCs w:val="15"/>
        </w:rPr>
        <w:t>项的检定。</w:t>
      </w:r>
    </w:p>
    <w:p>
      <w:pPr>
        <w:pStyle w:val="BodyText"/>
        <w:spacing w:before="42" w:line="219" w:lineRule="auto"/>
        <w:ind w:left="330"/>
        <w:rPr>
          <w:sz w:val="15"/>
          <w:szCs w:val="15"/>
        </w:rPr>
      </w:pPr>
      <w:r>
        <w:rPr>
          <w:spacing w:val="-1"/>
          <w:sz w:val="15"/>
          <w:szCs w:val="15"/>
        </w:rPr>
        <w:t>16.43级装置应进行16.1款</w:t>
      </w:r>
      <w:r>
        <w:rPr>
          <w:rFonts w:ascii="Times New Roman" w:eastAsia="Times New Roman" w:hAnsi="Times New Roman" w:cs="Times New Roman"/>
          <w:spacing w:val="-1"/>
          <w:sz w:val="15"/>
          <w:szCs w:val="15"/>
        </w:rPr>
        <w:t>e</w:t>
      </w:r>
      <w:r>
        <w:rPr>
          <w:rFonts w:ascii="Times New Roman" w:eastAsia="Times New Roman" w:hAnsi="Times New Roman" w:cs="Times New Roman"/>
          <w:spacing w:val="23"/>
          <w:w w:val="102"/>
          <w:sz w:val="15"/>
          <w:szCs w:val="15"/>
        </w:rPr>
        <w:t xml:space="preserve"> </w:t>
      </w:r>
      <w:r>
        <w:rPr>
          <w:spacing w:val="-1"/>
          <w:sz w:val="15"/>
          <w:szCs w:val="15"/>
        </w:rPr>
        <w:t>项的检定。</w:t>
      </w:r>
    </w:p>
    <w:p>
      <w:pPr>
        <w:pStyle w:val="BodyText"/>
        <w:spacing w:before="32" w:line="219" w:lineRule="auto"/>
        <w:ind w:left="300"/>
        <w:rPr>
          <w:sz w:val="15"/>
          <w:szCs w:val="15"/>
        </w:rPr>
      </w:pPr>
      <w:r>
        <w:rPr>
          <w:spacing w:val="-9"/>
          <w:sz w:val="15"/>
          <w:szCs w:val="15"/>
        </w:rPr>
        <w:t>17</w:t>
      </w:r>
      <w:r>
        <w:rPr>
          <w:spacing w:val="52"/>
          <w:sz w:val="15"/>
          <w:szCs w:val="15"/>
        </w:rPr>
        <w:t xml:space="preserve"> </w:t>
      </w:r>
      <w:r>
        <w:rPr>
          <w:spacing w:val="-9"/>
          <w:sz w:val="15"/>
          <w:szCs w:val="15"/>
        </w:rPr>
        <w:t>外观与设计检查</w:t>
      </w:r>
    </w:p>
    <w:p>
      <w:pPr>
        <w:pStyle w:val="BodyText"/>
        <w:spacing w:before="11" w:line="239" w:lineRule="auto"/>
        <w:ind w:left="20" w:right="65" w:firstLine="289"/>
        <w:rPr>
          <w:sz w:val="15"/>
          <w:szCs w:val="15"/>
        </w:rPr>
      </w:pPr>
      <w:r>
        <w:rPr>
          <w:spacing w:val="-5"/>
          <w:sz w:val="15"/>
          <w:szCs w:val="15"/>
        </w:rPr>
        <w:t>17.1 目测检查A、B 装置应符合4、5、</w:t>
      </w:r>
      <w:r>
        <w:rPr>
          <w:spacing w:val="-6"/>
          <w:sz w:val="15"/>
          <w:szCs w:val="15"/>
        </w:rPr>
        <w:t>6.2、7.1、7.4、7.5、</w:t>
      </w:r>
      <w:r>
        <w:rPr>
          <w:sz w:val="15"/>
          <w:szCs w:val="15"/>
        </w:rPr>
        <w:t xml:space="preserve"> </w:t>
      </w:r>
      <w:r>
        <w:rPr>
          <w:spacing w:val="-6"/>
          <w:sz w:val="15"/>
          <w:szCs w:val="15"/>
        </w:rPr>
        <w:t>8、9、10、11条款的要求。</w:t>
      </w:r>
    </w:p>
    <w:p>
      <w:pPr>
        <w:pStyle w:val="BodyText"/>
        <w:spacing w:before="52" w:line="239" w:lineRule="auto"/>
        <w:ind w:left="30" w:right="85" w:firstLine="279"/>
        <w:rPr>
          <w:sz w:val="15"/>
          <w:szCs w:val="15"/>
        </w:rPr>
      </w:pPr>
      <w:r>
        <w:rPr>
          <w:spacing w:val="-8"/>
          <w:sz w:val="15"/>
          <w:szCs w:val="15"/>
        </w:rPr>
        <w:t>17.2检查装置的部件及其装配，应符合有关技术规范的要求；</w:t>
      </w:r>
      <w:r>
        <w:rPr>
          <w:spacing w:val="5"/>
          <w:sz w:val="15"/>
          <w:szCs w:val="15"/>
        </w:rPr>
        <w:t xml:space="preserve"> </w:t>
      </w:r>
      <w:r>
        <w:rPr>
          <w:spacing w:val="-13"/>
          <w:sz w:val="15"/>
          <w:szCs w:val="15"/>
        </w:rPr>
        <w:t>必要时应检查装置的技术文件。</w:t>
      </w:r>
    </w:p>
    <w:p>
      <w:pPr>
        <w:pStyle w:val="BodyText"/>
        <w:spacing w:before="21" w:line="219" w:lineRule="auto"/>
        <w:ind w:left="310"/>
        <w:rPr>
          <w:sz w:val="15"/>
          <w:szCs w:val="15"/>
        </w:rPr>
      </w:pPr>
      <w:r>
        <w:rPr>
          <w:sz w:val="15"/>
          <w:szCs w:val="15"/>
        </w:rPr>
        <w:t>18</w:t>
      </w:r>
      <w:r>
        <w:rPr>
          <w:spacing w:val="33"/>
          <w:w w:val="101"/>
          <w:sz w:val="15"/>
          <w:szCs w:val="15"/>
        </w:rPr>
        <w:t xml:space="preserve"> </w:t>
      </w:r>
      <w:r>
        <w:rPr>
          <w:sz w:val="15"/>
          <w:szCs w:val="15"/>
        </w:rPr>
        <w:t>孔板检定</w:t>
      </w:r>
    </w:p>
    <w:p>
      <w:pPr>
        <w:pStyle w:val="BodyText"/>
        <w:spacing w:before="41" w:line="239" w:lineRule="auto"/>
        <w:ind w:left="90" w:right="65" w:firstLine="200"/>
        <w:rPr>
          <w:sz w:val="15"/>
          <w:szCs w:val="15"/>
        </w:rPr>
      </w:pPr>
      <w:r>
        <w:rPr>
          <w:spacing w:val="-5"/>
          <w:sz w:val="15"/>
          <w:szCs w:val="15"/>
        </w:rPr>
        <w:t>18.1</w:t>
      </w:r>
      <w:r>
        <w:rPr>
          <w:spacing w:val="-18"/>
          <w:sz w:val="15"/>
          <w:szCs w:val="15"/>
        </w:rPr>
        <w:t xml:space="preserve"> </w:t>
      </w:r>
      <w:r>
        <w:rPr>
          <w:spacing w:val="-5"/>
          <w:sz w:val="15"/>
          <w:szCs w:val="15"/>
        </w:rPr>
        <w:t>孔板是本装置的计量器具，应按照JJG 311第14</w:t>
      </w:r>
      <w:r>
        <w:rPr>
          <w:spacing w:val="-6"/>
          <w:sz w:val="15"/>
          <w:szCs w:val="15"/>
        </w:rPr>
        <w:t>条的规定</w:t>
      </w:r>
      <w:r>
        <w:rPr>
          <w:sz w:val="15"/>
          <w:szCs w:val="15"/>
        </w:rPr>
        <w:t xml:space="preserve"> </w:t>
      </w:r>
      <w:r>
        <w:rPr>
          <w:spacing w:val="-3"/>
          <w:sz w:val="15"/>
          <w:szCs w:val="15"/>
        </w:rPr>
        <w:t>(见附录7)严格进行检定。</w:t>
      </w:r>
    </w:p>
    <w:p>
      <w:pPr>
        <w:pStyle w:val="BodyText"/>
        <w:spacing w:before="32" w:line="234" w:lineRule="auto"/>
        <w:ind w:right="64" w:firstLine="280"/>
        <w:rPr>
          <w:rFonts w:ascii="Times New Roman" w:eastAsia="Times New Roman" w:hAnsi="Times New Roman" w:cs="Times New Roman"/>
          <w:sz w:val="15"/>
          <w:szCs w:val="15"/>
        </w:rPr>
        <w:sectPr>
          <w:headerReference w:type="default" r:id="rId59"/>
          <w:footerReference w:type="default" r:id="rId60"/>
          <w:pgSz w:w="4700" w:h="7160"/>
          <w:pgMar w:top="490" w:right="239" w:bottom="256" w:left="239" w:header="265" w:footer="0" w:gutter="0"/>
          <w:pgNumType w:start="22"/>
          <w:cols w:space="708"/>
        </w:sectPr>
      </w:pPr>
      <w:r>
        <w:rPr>
          <w:spacing w:val="-6"/>
          <w:sz w:val="15"/>
          <w:szCs w:val="15"/>
        </w:rPr>
        <w:t>18.2</w:t>
      </w:r>
      <w:r>
        <w:rPr>
          <w:spacing w:val="-2"/>
          <w:sz w:val="15"/>
          <w:szCs w:val="15"/>
        </w:rPr>
        <w:t xml:space="preserve"> </w:t>
      </w:r>
      <w:r>
        <w:rPr>
          <w:spacing w:val="-6"/>
          <w:sz w:val="15"/>
          <w:szCs w:val="15"/>
        </w:rPr>
        <w:t>在均匀分布的孔径上测8个直径，按下式计算孔径平均值</w:t>
      </w:r>
      <w:r>
        <w:rPr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15"/>
          <w:szCs w:val="15"/>
        </w:rPr>
        <w:t>d</w:t>
      </w:r>
      <w:r>
        <w:rPr>
          <w:spacing w:val="-6"/>
          <w:sz w:val="15"/>
          <w:szCs w:val="15"/>
        </w:rPr>
        <w:t>及其不确定度δ</w:t>
      </w:r>
      <w:r>
        <w:rPr>
          <w:rFonts w:ascii="Times New Roman" w:eastAsia="Times New Roman" w:hAnsi="Times New Roman" w:cs="Times New Roman"/>
          <w:spacing w:val="-6"/>
          <w:sz w:val="15"/>
          <w:szCs w:val="15"/>
        </w:rPr>
        <w:t>d/d₂</w:t>
      </w:r>
    </w:p>
    <w:p>
      <w:pPr>
        <w:pStyle w:val="BodyText"/>
        <w:spacing w:before="174" w:line="222" w:lineRule="auto"/>
        <w:ind w:left="3329"/>
        <w:rPr>
          <w:sz w:val="15"/>
          <w:szCs w:val="15"/>
        </w:rPr>
      </w:pPr>
      <w:r>
        <w:rPr>
          <w:spacing w:val="-8"/>
          <w:sz w:val="15"/>
          <w:szCs w:val="15"/>
        </w:rPr>
        <w:t>(9)</w: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340" w:lineRule="exact"/>
        <w:ind w:firstLine="530"/>
      </w:pPr>
      <w:r>
        <w:rPr>
          <w:position w:val="-6"/>
        </w:rPr>
        <w:drawing>
          <wp:inline distT="0" distB="0" distL="0" distR="0">
            <wp:extent cx="1777985" cy="215918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777985" cy="215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8" w:line="222" w:lineRule="auto"/>
        <w:ind w:left="3240"/>
        <w:rPr>
          <w:sz w:val="15"/>
          <w:szCs w:val="15"/>
        </w:rPr>
      </w:pPr>
      <w:r>
        <w:rPr>
          <w:spacing w:val="-7"/>
          <w:sz w:val="15"/>
          <w:szCs w:val="15"/>
        </w:rPr>
        <w:t>(10)</w:t>
      </w:r>
    </w:p>
    <w:p>
      <w:pPr>
        <w:pStyle w:val="BodyText"/>
        <w:spacing w:before="67" w:line="200" w:lineRule="exact"/>
        <w:ind w:left="280"/>
        <w:rPr>
          <w:sz w:val="15"/>
          <w:szCs w:val="15"/>
        </w:rPr>
      </w:pPr>
      <w:r>
        <w:rPr>
          <w:spacing w:val="-10"/>
          <w:position w:val="3"/>
          <w:sz w:val="15"/>
          <w:szCs w:val="15"/>
        </w:rPr>
        <w:t>19</w:t>
      </w:r>
      <w:r>
        <w:rPr>
          <w:spacing w:val="54"/>
          <w:position w:val="3"/>
          <w:sz w:val="15"/>
          <w:szCs w:val="15"/>
        </w:rPr>
        <w:t xml:space="preserve"> </w:t>
      </w:r>
      <w:r>
        <w:rPr>
          <w:spacing w:val="-10"/>
          <w:position w:val="3"/>
          <w:sz w:val="15"/>
          <w:szCs w:val="15"/>
        </w:rPr>
        <w:t>取压孔和测量管的检定</w:t>
      </w:r>
    </w:p>
    <w:p>
      <w:pPr>
        <w:pStyle w:val="BodyText"/>
        <w:spacing w:before="1" w:line="219" w:lineRule="auto"/>
        <w:ind w:left="290"/>
        <w:rPr>
          <w:sz w:val="15"/>
          <w:szCs w:val="15"/>
        </w:rPr>
      </w:pPr>
      <w:r>
        <w:rPr>
          <w:spacing w:val="-8"/>
          <w:sz w:val="15"/>
          <w:szCs w:val="15"/>
        </w:rPr>
        <w:t>19.1</w:t>
      </w:r>
      <w:r>
        <w:rPr>
          <w:spacing w:val="-16"/>
          <w:sz w:val="15"/>
          <w:szCs w:val="15"/>
        </w:rPr>
        <w:t xml:space="preserve"> </w:t>
      </w:r>
      <w:r>
        <w:rPr>
          <w:spacing w:val="-8"/>
          <w:sz w:val="15"/>
          <w:szCs w:val="15"/>
        </w:rPr>
        <w:t>取压孔的检定</w:t>
      </w:r>
    </w:p>
    <w:p>
      <w:pPr>
        <w:pStyle w:val="BodyText"/>
        <w:spacing w:before="39" w:line="172" w:lineRule="auto"/>
        <w:ind w:left="280"/>
        <w:rPr>
          <w:sz w:val="15"/>
          <w:szCs w:val="15"/>
        </w:rPr>
      </w:pPr>
      <w:r>
        <w:rPr>
          <w:spacing w:val="-5"/>
          <w:sz w:val="15"/>
          <w:szCs w:val="15"/>
        </w:rPr>
        <w:t>19,1,1</w:t>
      </w:r>
      <w:r>
        <w:rPr>
          <w:spacing w:val="-24"/>
          <w:sz w:val="15"/>
          <w:szCs w:val="15"/>
        </w:rPr>
        <w:t xml:space="preserve"> </w:t>
      </w:r>
      <w:r>
        <w:rPr>
          <w:spacing w:val="-5"/>
          <w:sz w:val="15"/>
          <w:szCs w:val="15"/>
        </w:rPr>
        <w:t>取压孔的位置和直径用量具测量，其结果应符合6.1、</w:t>
      </w:r>
    </w:p>
    <w:p>
      <w:pPr>
        <w:spacing w:line="172" w:lineRule="auto"/>
        <w:rPr>
          <w:sz w:val="15"/>
          <w:szCs w:val="15"/>
        </w:rPr>
        <w:sectPr>
          <w:headerReference w:type="default" r:id="rId62"/>
          <w:footerReference w:type="default" r:id="rId63"/>
          <w:type w:val="nextPage"/>
          <w:pgSz w:w="4700" w:h="7160"/>
          <w:pgMar w:top="490" w:right="239" w:bottom="256" w:left="239" w:header="265" w:footer="0" w:gutter="0"/>
          <w:pgNumType w:start="23"/>
          <w:cols w:space="708"/>
          <w:titlePg w:val="0"/>
        </w:sectPr>
      </w:pPr>
    </w:p>
    <w:p>
      <w:pPr>
        <w:pStyle w:val="BodyText"/>
        <w:spacing w:before="127" w:line="221" w:lineRule="auto"/>
        <w:ind w:left="59"/>
        <w:rPr>
          <w:sz w:val="16"/>
          <w:szCs w:val="16"/>
        </w:rPr>
      </w:pP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863589</wp:posOffset>
            </wp:positionH>
            <wp:positionV relativeFrom="page">
              <wp:posOffset>4025910</wp:posOffset>
            </wp:positionV>
            <wp:extent cx="571513" cy="228580"/>
            <wp:effectExtent l="0" t="0" r="0" b="0"/>
            <wp:wrapNone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71513" cy="228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bookmark1"/>
      <w:bookmarkEnd w:id="0"/>
      <w:r>
        <w:rPr>
          <w:spacing w:val="-10"/>
          <w:sz w:val="16"/>
          <w:szCs w:val="16"/>
        </w:rPr>
        <w:t>6.2.3款要求。</w:t>
      </w:r>
    </w:p>
    <w:p>
      <w:pPr>
        <w:pStyle w:val="BodyText"/>
        <w:spacing w:before="4" w:line="238" w:lineRule="auto"/>
        <w:ind w:left="50" w:right="25" w:firstLine="259"/>
        <w:rPr>
          <w:sz w:val="16"/>
          <w:szCs w:val="16"/>
        </w:rPr>
      </w:pPr>
      <w:r>
        <w:rPr>
          <w:spacing w:val="-17"/>
          <w:sz w:val="16"/>
          <w:szCs w:val="16"/>
        </w:rPr>
        <w:t>19,1.2 取压孔边缘状况用量具目测或手触进行检查，其结果应</w:t>
      </w:r>
      <w:r>
        <w:rPr>
          <w:spacing w:val="12"/>
          <w:sz w:val="16"/>
          <w:szCs w:val="16"/>
        </w:rPr>
        <w:t xml:space="preserve"> </w:t>
      </w:r>
      <w:r>
        <w:rPr>
          <w:spacing w:val="-11"/>
          <w:sz w:val="16"/>
          <w:szCs w:val="16"/>
        </w:rPr>
        <w:t>符合6.2款要求。</w:t>
      </w:r>
    </w:p>
    <w:p>
      <w:pPr>
        <w:pStyle w:val="BodyText"/>
        <w:spacing w:before="20" w:line="219" w:lineRule="auto"/>
        <w:ind w:left="340"/>
        <w:rPr>
          <w:sz w:val="16"/>
          <w:szCs w:val="16"/>
        </w:rPr>
      </w:pPr>
      <w:r>
        <w:rPr>
          <w:spacing w:val="-16"/>
          <w:sz w:val="16"/>
          <w:szCs w:val="16"/>
        </w:rPr>
        <w:t>19.2 测量管的检定</w:t>
      </w:r>
    </w:p>
    <w:p>
      <w:pPr>
        <w:pStyle w:val="BodyText"/>
        <w:spacing w:before="19" w:line="228" w:lineRule="auto"/>
        <w:ind w:left="39" w:firstLine="300"/>
        <w:rPr>
          <w:sz w:val="16"/>
          <w:szCs w:val="16"/>
        </w:rPr>
      </w:pPr>
      <w:r>
        <w:rPr>
          <w:spacing w:val="-11"/>
          <w:sz w:val="16"/>
          <w:szCs w:val="16"/>
        </w:rPr>
        <w:t>19.2.1</w:t>
      </w:r>
      <w:r>
        <w:rPr>
          <w:spacing w:val="-33"/>
          <w:sz w:val="16"/>
          <w:szCs w:val="16"/>
        </w:rPr>
        <w:t xml:space="preserve"> </w:t>
      </w:r>
      <w:r>
        <w:rPr>
          <w:spacing w:val="-11"/>
          <w:sz w:val="16"/>
          <w:szCs w:val="16"/>
        </w:rPr>
        <w:t>用准确度优于±0.1%的内径千分尺或卡尺在孔板上游</w:t>
      </w:r>
      <w:r>
        <w:rPr>
          <w:sz w:val="16"/>
          <w:szCs w:val="16"/>
        </w:rPr>
        <w:t xml:space="preserve"> </w:t>
      </w:r>
      <w:r>
        <w:rPr>
          <w:spacing w:val="-5"/>
          <w:sz w:val="16"/>
          <w:szCs w:val="16"/>
        </w:rPr>
        <w:t>0,5D</w:t>
      </w:r>
      <w:r>
        <w:rPr>
          <w:spacing w:val="-23"/>
          <w:sz w:val="16"/>
          <w:szCs w:val="16"/>
        </w:rPr>
        <w:t xml:space="preserve"> </w:t>
      </w:r>
      <w:r>
        <w:rPr>
          <w:spacing w:val="-5"/>
          <w:sz w:val="16"/>
          <w:szCs w:val="16"/>
        </w:rPr>
        <w:t>长度内至少在三个截面内测量8个D</w:t>
      </w:r>
      <w:r>
        <w:rPr>
          <w:spacing w:val="-27"/>
          <w:sz w:val="16"/>
          <w:szCs w:val="16"/>
        </w:rPr>
        <w:t xml:space="preserve"> </w:t>
      </w:r>
      <w:r>
        <w:rPr>
          <w:spacing w:val="-5"/>
          <w:sz w:val="16"/>
          <w:szCs w:val="16"/>
        </w:rPr>
        <w:t>值(包括0D 和0.5D 二</w:t>
      </w:r>
    </w:p>
    <w:sdt>
      <w:sdtPr>
        <w:rPr>
          <w:rFonts w:ascii="SimSun" w:eastAsia="SimSun" w:hAnsi="SimSun" w:cs="SimSun"/>
          <w:sz w:val="16"/>
          <w:szCs w:val="16"/>
        </w:rPr>
        <w:id w:val="426621982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16"/>
          <w:szCs w:val="16"/>
        </w:rPr>
      </w:sdtEndPr>
      <w:sdtContent>
        <w:p>
          <w:pPr>
            <w:pStyle w:val="BodyText"/>
            <w:spacing w:before="33" w:line="216" w:lineRule="auto"/>
            <w:ind w:left="50"/>
            <w:rPr>
              <w:rFonts w:ascii="Calibri" w:eastAsia="Calibri" w:hAnsi="Calibri" w:cs="Calibri"/>
              <w:sz w:val="16"/>
              <w:szCs w:val="16"/>
            </w:rPr>
          </w:pPr>
          <w:r>
            <w:rPr>
              <w:spacing w:val="-13"/>
              <w:w w:val="99"/>
              <w:sz w:val="16"/>
              <w:szCs w:val="16"/>
            </w:rPr>
            <w:t>个截面),按下式计算平均值</w:t>
          </w:r>
          <w:r>
            <w:rPr>
              <w:spacing w:val="-39"/>
              <w:sz w:val="16"/>
              <w:szCs w:val="16"/>
            </w:rPr>
            <w:t xml:space="preserve"> </w:t>
          </w:r>
          <w:r>
            <w:rPr>
              <w:spacing w:val="-13"/>
              <w:w w:val="99"/>
              <w:sz w:val="16"/>
              <w:szCs w:val="16"/>
            </w:rPr>
            <w:t>D</w:t>
          </w:r>
          <w:r>
            <w:rPr>
              <w:rFonts w:ascii="Calibri" w:eastAsia="Calibri" w:hAnsi="Calibri" w:cs="Calibri"/>
              <w:spacing w:val="-13"/>
              <w:w w:val="99"/>
              <w:sz w:val="16"/>
              <w:szCs w:val="16"/>
            </w:rPr>
            <w:t>₂</w:t>
          </w:r>
        </w:p>
        <w:p>
          <w:pPr>
            <w:pStyle w:val="BodyText"/>
            <w:spacing w:before="68"/>
            <w:ind w:left="1170"/>
            <w:rPr>
              <w:sz w:val="16"/>
              <w:szCs w:val="16"/>
            </w:rPr>
          </w:pPr>
          <w:r>
            <w:rPr>
              <w:position w:val="-14"/>
              <w:sz w:val="16"/>
              <w:szCs w:val="16"/>
            </w:rPr>
            <w:drawing>
              <wp:inline distT="0" distB="0" distL="0" distR="0">
                <wp:extent cx="1200157" cy="228625"/>
                <wp:effectExtent l="0" t="0" r="0" b="0"/>
                <wp:docPr id="60" name="IM 6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0" name="IM 60"/>
                        <pic:cNvPicPr/>
                      </pic:nvPicPr>
                      <pic:blipFill>
                        <a:blip xmlns:r="http://schemas.openxmlformats.org/officeDocument/2006/relationships" r:embed="rId6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00157" cy="2286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pacing w:val="36"/>
              <w:sz w:val="16"/>
              <w:szCs w:val="16"/>
            </w:rPr>
            <w:t xml:space="preserve">  </w:t>
          </w:r>
          <w:r>
            <w:rPr>
              <w:spacing w:val="-8"/>
              <w:sz w:val="16"/>
              <w:szCs w:val="16"/>
            </w:rPr>
            <w:t>(</w:t>
          </w:r>
          <w:hyperlink w:anchor="bookmark1" w:history="1">
            <w:r>
              <w:rPr>
                <w:spacing w:val="-8"/>
                <w:sz w:val="16"/>
                <w:szCs w:val="16"/>
              </w:rPr>
              <w:t>11)</w:t>
            </w:r>
          </w:hyperlink>
        </w:p>
      </w:sdtContent>
    </w:sdt>
    <w:p>
      <w:pPr>
        <w:pStyle w:val="BodyText"/>
        <w:spacing w:before="76" w:line="212" w:lineRule="auto"/>
        <w:ind w:right="24"/>
        <w:jc w:val="right"/>
        <w:rPr>
          <w:sz w:val="16"/>
          <w:szCs w:val="16"/>
        </w:rPr>
      </w:pPr>
      <w:r>
        <w:rPr>
          <w:spacing w:val="-9"/>
          <w:sz w:val="16"/>
          <w:szCs w:val="16"/>
        </w:rPr>
        <w:t>在8个</w:t>
      </w:r>
      <w:r>
        <w:rPr>
          <w:rFonts w:ascii="Times New Roman" w:eastAsia="Times New Roman" w:hAnsi="Times New Roman" w:cs="Times New Roman"/>
          <w:spacing w:val="-9"/>
          <w:sz w:val="16"/>
          <w:szCs w:val="16"/>
        </w:rPr>
        <w:t>D</w:t>
      </w:r>
      <w:r>
        <w:rPr>
          <w:rFonts w:ascii="Times New Roman" w:eastAsia="Times New Roman" w:hAnsi="Times New Roman" w:cs="Times New Roman"/>
          <w:spacing w:val="22"/>
          <w:sz w:val="16"/>
          <w:szCs w:val="16"/>
        </w:rPr>
        <w:t xml:space="preserve"> </w:t>
      </w:r>
      <w:r>
        <w:rPr>
          <w:spacing w:val="-9"/>
          <w:sz w:val="16"/>
          <w:szCs w:val="16"/>
        </w:rPr>
        <w:t>值中，找出最大值</w:t>
      </w:r>
      <w:r>
        <w:rPr>
          <w:rFonts w:ascii="Times New Roman" w:eastAsia="Times New Roman" w:hAnsi="Times New Roman" w:cs="Times New Roman"/>
          <w:spacing w:val="-9"/>
          <w:sz w:val="16"/>
          <w:szCs w:val="16"/>
        </w:rPr>
        <w:t>Dmax</w:t>
      </w:r>
      <w:r>
        <w:rPr>
          <w:spacing w:val="-9"/>
          <w:sz w:val="16"/>
          <w:szCs w:val="16"/>
        </w:rPr>
        <w:t>和最小值</w:t>
      </w:r>
      <w:r>
        <w:rPr>
          <w:rFonts w:ascii="Times New Roman" w:eastAsia="Times New Roman" w:hAnsi="Times New Roman" w:cs="Times New Roman"/>
          <w:spacing w:val="-9"/>
          <w:sz w:val="16"/>
          <w:szCs w:val="16"/>
        </w:rPr>
        <w:t xml:space="preserve">Dmin,  </w:t>
      </w:r>
      <w:r>
        <w:rPr>
          <w:spacing w:val="-9"/>
          <w:sz w:val="16"/>
          <w:szCs w:val="16"/>
        </w:rPr>
        <w:t>圆度按下式</w:t>
      </w:r>
    </w:p>
    <w:sdt>
      <w:sdtPr>
        <w:rPr>
          <w:rFonts w:ascii="SimSun" w:eastAsia="SimSun" w:hAnsi="SimSun" w:cs="SimSun"/>
          <w:sz w:val="16"/>
          <w:szCs w:val="16"/>
        </w:rPr>
        <w:id w:val="1862931458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16"/>
          <w:szCs w:val="16"/>
        </w:rPr>
      </w:sdtEndPr>
      <w:sdtContent>
        <w:p>
          <w:pPr>
            <w:pStyle w:val="BodyText"/>
            <w:spacing w:before="27" w:line="219" w:lineRule="auto"/>
            <w:ind w:left="50"/>
            <w:rPr>
              <w:sz w:val="16"/>
              <w:szCs w:val="16"/>
            </w:rPr>
          </w:pPr>
          <w:r>
            <w:rPr>
              <w:spacing w:val="-19"/>
              <w:w w:val="98"/>
              <w:sz w:val="16"/>
              <w:szCs w:val="16"/>
            </w:rPr>
            <w:t>计算，其结果应为：</w:t>
          </w:r>
        </w:p>
        <w:p>
          <w:pPr>
            <w:pStyle w:val="BodyText"/>
            <w:spacing w:before="13" w:line="211" w:lineRule="auto"/>
            <w:ind w:left="710"/>
            <w:rPr>
              <w:sz w:val="16"/>
              <w:szCs w:val="16"/>
            </w:rPr>
          </w:pPr>
          <w:r>
            <w:rPr>
              <w:rFonts w:ascii="Times New Roman" w:eastAsia="Times New Roman" w:hAnsi="Times New Roman" w:cs="Times New Roman"/>
              <w:spacing w:val="-1"/>
              <w:sz w:val="16"/>
              <w:szCs w:val="16"/>
            </w:rPr>
            <w:t xml:space="preserve">(Dmxx-Dmtn)/D×100%≤±0.3%            </w:t>
          </w:r>
          <w:r>
            <w:rPr>
              <w:spacing w:val="-1"/>
              <w:sz w:val="16"/>
              <w:szCs w:val="16"/>
            </w:rPr>
            <w:t>(</w:t>
          </w:r>
          <w:hyperlink w:anchor="bookmark2" w:history="1">
            <w:r>
              <w:rPr>
                <w:spacing w:val="-1"/>
                <w:sz w:val="16"/>
                <w:szCs w:val="16"/>
              </w:rPr>
              <w:t>12)</w:t>
            </w:r>
          </w:hyperlink>
        </w:p>
      </w:sdtContent>
    </w:sdt>
    <w:p>
      <w:pPr>
        <w:pStyle w:val="BodyText"/>
        <w:spacing w:before="44" w:line="219" w:lineRule="auto"/>
        <w:ind w:left="309"/>
        <w:rPr>
          <w:sz w:val="16"/>
          <w:szCs w:val="16"/>
        </w:rPr>
      </w:pPr>
      <w:r>
        <w:rPr>
          <w:spacing w:val="-17"/>
          <w:sz w:val="16"/>
          <w:szCs w:val="16"/>
        </w:rPr>
        <w:t>19.2.2</w:t>
      </w:r>
      <w:r>
        <w:rPr>
          <w:spacing w:val="-12"/>
          <w:sz w:val="16"/>
          <w:szCs w:val="16"/>
        </w:rPr>
        <w:t xml:space="preserve"> </w:t>
      </w:r>
      <w:r>
        <w:rPr>
          <w:spacing w:val="-17"/>
          <w:sz w:val="16"/>
          <w:szCs w:val="16"/>
        </w:rPr>
        <w:t>实测</w:t>
      </w:r>
      <w:r>
        <w:rPr>
          <w:spacing w:val="-4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17"/>
          <w:sz w:val="16"/>
          <w:szCs w:val="16"/>
        </w:rPr>
        <w:t>D</w:t>
      </w:r>
      <w:r>
        <w:rPr>
          <w:spacing w:val="-17"/>
          <w:sz w:val="16"/>
          <w:szCs w:val="16"/>
        </w:rPr>
        <w:t>值不确定度按下式计算：</w:t>
      </w:r>
    </w:p>
    <w:p>
      <w:pPr>
        <w:spacing w:before="74" w:line="340" w:lineRule="exact"/>
        <w:ind w:firstLine="570"/>
      </w:pPr>
      <w:r>
        <w:rPr>
          <w:position w:val="-6"/>
        </w:rPr>
        <w:drawing>
          <wp:inline distT="0" distB="0" distL="0" distR="0">
            <wp:extent cx="1879596" cy="215912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1879596" cy="215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9" w:line="222" w:lineRule="auto"/>
        <w:ind w:left="3300"/>
        <w:rPr>
          <w:sz w:val="16"/>
          <w:szCs w:val="16"/>
        </w:rPr>
      </w:pPr>
      <w:r>
        <w:rPr>
          <w:spacing w:val="-7"/>
          <w:sz w:val="16"/>
          <w:szCs w:val="16"/>
        </w:rPr>
        <w:t>(13)</w:t>
      </w:r>
    </w:p>
    <w:p>
      <w:pPr>
        <w:pStyle w:val="BodyText"/>
        <w:spacing w:before="3"/>
        <w:ind w:left="19" w:right="14" w:firstLine="280"/>
        <w:rPr>
          <w:sz w:val="16"/>
          <w:szCs w:val="16"/>
        </w:rPr>
      </w:pPr>
      <w:r>
        <w:rPr>
          <w:spacing w:val="-15"/>
          <w:sz w:val="16"/>
          <w:szCs w:val="16"/>
        </w:rPr>
        <w:t>19.2.3 对于</w:t>
      </w:r>
      <w:r>
        <w:rPr>
          <w:rFonts w:ascii="Times New Roman" w:eastAsia="Times New Roman" w:hAnsi="Times New Roman" w:cs="Times New Roman"/>
          <w:spacing w:val="-15"/>
          <w:sz w:val="16"/>
          <w:szCs w:val="16"/>
        </w:rPr>
        <w:t xml:space="preserve">B </w:t>
      </w:r>
      <w:r>
        <w:rPr>
          <w:spacing w:val="-15"/>
          <w:sz w:val="16"/>
          <w:szCs w:val="16"/>
        </w:rPr>
        <w:t>装置，用准确度优于±0.1%的内径千分尺或</w:t>
      </w:r>
      <w:r>
        <w:rPr>
          <w:spacing w:val="-16"/>
          <w:sz w:val="16"/>
          <w:szCs w:val="16"/>
        </w:rPr>
        <w:t>卡尺</w:t>
      </w:r>
      <w:r>
        <w:rPr>
          <w:sz w:val="16"/>
          <w:szCs w:val="16"/>
        </w:rPr>
        <w:t xml:space="preserve"> </w:t>
      </w:r>
      <w:r>
        <w:rPr>
          <w:spacing w:val="-13"/>
          <w:w w:val="97"/>
          <w:sz w:val="16"/>
          <w:szCs w:val="16"/>
        </w:rPr>
        <w:t>测定装置截面②和④处的等效直径。每个截面测量8个均匀分</w:t>
      </w:r>
      <w:r>
        <w:rPr>
          <w:spacing w:val="-14"/>
          <w:w w:val="97"/>
          <w:sz w:val="16"/>
          <w:szCs w:val="16"/>
        </w:rPr>
        <w:t>布的直</w:t>
      </w:r>
      <w:r>
        <w:rPr>
          <w:sz w:val="16"/>
          <w:szCs w:val="16"/>
        </w:rPr>
        <w:t xml:space="preserve"> </w:t>
      </w:r>
      <w:r>
        <w:rPr>
          <w:spacing w:val="-12"/>
          <w:sz w:val="16"/>
          <w:szCs w:val="16"/>
        </w:rPr>
        <w:t>径，参照公式(11)计算平均直径，与</w:t>
      </w:r>
      <w:r>
        <w:rPr>
          <w:rFonts w:ascii="Times New Roman" w:eastAsia="Times New Roman" w:hAnsi="Times New Roman" w:cs="Times New Roman"/>
          <w:spacing w:val="-12"/>
          <w:sz w:val="16"/>
          <w:szCs w:val="16"/>
        </w:rPr>
        <w:t>D₂</w:t>
      </w:r>
      <w:r>
        <w:rPr>
          <w:rFonts w:ascii="Times New Roman" w:eastAsia="Times New Roman" w:hAnsi="Times New Roman" w:cs="Times New Roman"/>
          <w:spacing w:val="-4"/>
          <w:sz w:val="16"/>
          <w:szCs w:val="16"/>
        </w:rPr>
        <w:t xml:space="preserve"> </w:t>
      </w:r>
      <w:r>
        <w:rPr>
          <w:spacing w:val="-12"/>
          <w:sz w:val="16"/>
          <w:szCs w:val="16"/>
        </w:rPr>
        <w:t>、</w:t>
      </w:r>
      <w:r>
        <w:rPr>
          <w:rFonts w:ascii="Times New Roman" w:eastAsia="Times New Roman" w:hAnsi="Times New Roman" w:cs="Times New Roman"/>
          <w:spacing w:val="-12"/>
          <w:sz w:val="16"/>
          <w:szCs w:val="16"/>
        </w:rPr>
        <w:t>D.</w:t>
      </w:r>
      <w:r>
        <w:rPr>
          <w:rFonts w:ascii="Times New Roman" w:eastAsia="Times New Roman" w:hAnsi="Times New Roman" w:cs="Times New Roman"/>
          <w:spacing w:val="14"/>
          <w:sz w:val="16"/>
          <w:szCs w:val="16"/>
        </w:rPr>
        <w:t xml:space="preserve"> </w:t>
      </w:r>
      <w:r>
        <w:rPr>
          <w:spacing w:val="-12"/>
          <w:sz w:val="16"/>
          <w:szCs w:val="16"/>
        </w:rPr>
        <w:t>标称值的偏差应符合</w:t>
      </w:r>
      <w:r>
        <w:rPr>
          <w:sz w:val="16"/>
          <w:szCs w:val="16"/>
        </w:rPr>
        <w:t xml:space="preserve"> </w:t>
      </w:r>
      <w:r>
        <w:rPr>
          <w:spacing w:val="-16"/>
          <w:w w:val="98"/>
          <w:sz w:val="16"/>
          <w:szCs w:val="16"/>
        </w:rPr>
        <w:t>7.9款要求。对于其他形状截面，其等效直径按等效面积计算。</w:t>
      </w:r>
    </w:p>
    <w:p>
      <w:pPr>
        <w:pStyle w:val="BodyText"/>
        <w:spacing w:before="10" w:line="219" w:lineRule="auto"/>
        <w:ind w:left="309"/>
        <w:rPr>
          <w:sz w:val="16"/>
          <w:szCs w:val="16"/>
        </w:rPr>
        <w:sectPr>
          <w:headerReference w:type="default" r:id="rId67"/>
          <w:footerReference w:type="default" r:id="rId68"/>
          <w:pgSz w:w="4640" w:h="7100"/>
          <w:pgMar w:top="340" w:right="218" w:bottom="400" w:left="199" w:header="96" w:footer="0" w:gutter="0"/>
          <w:pgNumType w:start="24"/>
          <w:cols w:space="708"/>
        </w:sectPr>
      </w:pPr>
      <w:r>
        <w:rPr>
          <w:spacing w:val="-15"/>
          <w:w w:val="99"/>
          <w:sz w:val="16"/>
          <w:szCs w:val="16"/>
        </w:rPr>
        <w:t>20</w:t>
      </w:r>
      <w:r>
        <w:rPr>
          <w:spacing w:val="59"/>
          <w:sz w:val="16"/>
          <w:szCs w:val="16"/>
        </w:rPr>
        <w:t xml:space="preserve"> </w:t>
      </w:r>
      <w:r>
        <w:rPr>
          <w:spacing w:val="-15"/>
          <w:w w:val="99"/>
          <w:sz w:val="16"/>
          <w:szCs w:val="16"/>
        </w:rPr>
        <w:t>稳定度检查</w:t>
      </w:r>
    </w:p>
    <w:p>
      <w:pPr>
        <w:pStyle w:val="BodyText"/>
        <w:spacing w:before="20" w:line="238" w:lineRule="auto"/>
        <w:ind w:left="10" w:right="35" w:firstLine="289"/>
        <w:rPr>
          <w:sz w:val="16"/>
          <w:szCs w:val="16"/>
        </w:rPr>
      </w:pPr>
      <w:r>
        <w:rPr>
          <w:spacing w:val="-17"/>
          <w:sz w:val="16"/>
          <w:szCs w:val="16"/>
        </w:rPr>
        <w:t>20.1 在被检定的装置上，用15条所规定的换气扇测定标称风量</w:t>
      </w:r>
      <w:r>
        <w:rPr>
          <w:spacing w:val="11"/>
          <w:sz w:val="16"/>
          <w:szCs w:val="16"/>
        </w:rPr>
        <w:t xml:space="preserve"> </w:t>
      </w:r>
      <w:r>
        <w:rPr>
          <w:spacing w:val="-16"/>
          <w:sz w:val="16"/>
          <w:szCs w:val="16"/>
        </w:rPr>
        <w:t>值和标称压力值。每台扇连续测定8次。每次测定应参照附录1或附</w:t>
      </w:r>
      <w:r>
        <w:rPr>
          <w:spacing w:val="15"/>
          <w:sz w:val="16"/>
          <w:szCs w:val="16"/>
        </w:rPr>
        <w:t xml:space="preserve"> </w:t>
      </w:r>
      <w:r>
        <w:rPr>
          <w:spacing w:val="-15"/>
          <w:w w:val="98"/>
          <w:sz w:val="16"/>
          <w:szCs w:val="16"/>
        </w:rPr>
        <w:t>录2规定的操作程序进行，但重复测试的预运转时间可</w:t>
      </w:r>
      <w:r>
        <w:rPr>
          <w:spacing w:val="-16"/>
          <w:w w:val="98"/>
          <w:sz w:val="16"/>
          <w:szCs w:val="16"/>
        </w:rPr>
        <w:t>以缩筋。</w:t>
      </w:r>
    </w:p>
    <w:p>
      <w:pPr>
        <w:pStyle w:val="BodyText"/>
        <w:spacing w:before="21" w:line="220" w:lineRule="auto"/>
        <w:ind w:right="51" w:firstLine="300"/>
        <w:rPr>
          <w:sz w:val="16"/>
          <w:szCs w:val="16"/>
        </w:rPr>
      </w:pPr>
      <w:r>
        <w:rPr>
          <w:spacing w:val="-10"/>
          <w:sz w:val="16"/>
          <w:szCs w:val="16"/>
        </w:rPr>
        <w:t>20.2</w:t>
      </w:r>
      <w:r>
        <w:rPr>
          <w:spacing w:val="-12"/>
          <w:sz w:val="16"/>
          <w:szCs w:val="16"/>
        </w:rPr>
        <w:t xml:space="preserve"> </w:t>
      </w:r>
      <w:r>
        <w:rPr>
          <w:spacing w:val="-10"/>
          <w:sz w:val="16"/>
          <w:szCs w:val="16"/>
        </w:rPr>
        <w:t>分别计算每台换气扇的被检量值的8次测定结果的稳定</w:t>
      </w:r>
      <w:r>
        <w:rPr>
          <w:sz w:val="16"/>
          <w:szCs w:val="16"/>
        </w:rPr>
        <w:t xml:space="preserve"> </w:t>
      </w:r>
      <w:r>
        <w:rPr>
          <w:spacing w:val="-11"/>
          <w:sz w:val="16"/>
          <w:szCs w:val="16"/>
        </w:rPr>
        <w:t>度：</w:t>
      </w:r>
    </w:p>
    <w:p>
      <w:pPr>
        <w:pStyle w:val="BodyText"/>
        <w:spacing w:before="39" w:line="219" w:lineRule="auto"/>
        <w:ind w:left="280"/>
        <w:rPr>
          <w:sz w:val="16"/>
          <w:szCs w:val="16"/>
        </w:rPr>
      </w:pPr>
      <w:r>
        <w:rPr>
          <w:spacing w:val="-10"/>
          <w:sz w:val="16"/>
          <w:szCs w:val="16"/>
        </w:rPr>
        <w:t>风量平均值：</w:t>
      </w:r>
    </w:p>
    <w:p>
      <w:pPr>
        <w:pStyle w:val="BodyText"/>
        <w:spacing w:before="201" w:line="222" w:lineRule="auto"/>
        <w:ind w:left="3290"/>
        <w:rPr>
          <w:sz w:val="13"/>
          <w:szCs w:val="13"/>
        </w:rPr>
      </w:pPr>
      <w:r>
        <w:rPr>
          <w:spacing w:val="-6"/>
          <w:sz w:val="13"/>
          <w:szCs w:val="13"/>
        </w:rPr>
        <w:t>(14)</w:t>
      </w:r>
    </w:p>
    <w:p>
      <w:pPr>
        <w:spacing w:line="222" w:lineRule="auto"/>
        <w:rPr>
          <w:sz w:val="13"/>
          <w:szCs w:val="13"/>
        </w:rPr>
        <w:sectPr>
          <w:headerReference w:type="default" r:id="rId69"/>
          <w:footerReference w:type="default" r:id="rId70"/>
          <w:type w:val="nextPage"/>
          <w:pgSz w:w="4640" w:h="7100"/>
          <w:pgMar w:top="340" w:right="218" w:bottom="400" w:left="199" w:header="96" w:footer="0" w:gutter="0"/>
          <w:pgNumType w:start="25"/>
          <w:cols w:space="708"/>
          <w:titlePg w:val="0"/>
        </w:sectPr>
      </w:pPr>
    </w:p>
    <w:p>
      <w:pPr>
        <w:pStyle w:val="BodyText"/>
        <w:spacing w:before="118" w:line="212" w:lineRule="auto"/>
        <w:ind w:left="1270"/>
        <w:rPr>
          <w:sz w:val="16"/>
          <w:szCs w:val="16"/>
        </w:rPr>
      </w:pP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1041405</wp:posOffset>
            </wp:positionH>
            <wp:positionV relativeFrom="page">
              <wp:posOffset>660405</wp:posOffset>
            </wp:positionV>
            <wp:extent cx="527052" cy="222224"/>
            <wp:effectExtent l="0" t="0" r="0" b="0"/>
            <wp:wrapNone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27052" cy="2222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946147</wp:posOffset>
            </wp:positionH>
            <wp:positionV relativeFrom="page">
              <wp:posOffset>3359148</wp:posOffset>
            </wp:positionV>
            <wp:extent cx="628643" cy="222269"/>
            <wp:effectExtent l="0" t="0" r="0" b="0"/>
            <wp:wrapNone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628643" cy="2222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946147</wp:posOffset>
            </wp:positionH>
            <wp:positionV relativeFrom="page">
              <wp:posOffset>3676636</wp:posOffset>
            </wp:positionV>
            <wp:extent cx="622309" cy="215912"/>
            <wp:effectExtent l="0" t="0" r="0" b="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622309" cy="215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-13"/>
          <w:w w:val="96"/>
          <w:sz w:val="16"/>
          <w:szCs w:val="16"/>
        </w:rPr>
        <w:t xml:space="preserve">(i  </w:t>
      </w:r>
      <w:r>
        <w:rPr>
          <w:spacing w:val="-13"/>
          <w:w w:val="96"/>
          <w:sz w:val="16"/>
          <w:szCs w:val="16"/>
        </w:rPr>
        <w:t>表示测量次数)</w:t>
      </w:r>
    </w:p>
    <w:p>
      <w:pPr>
        <w:pStyle w:val="BodyText"/>
        <w:spacing w:before="34" w:line="219" w:lineRule="auto"/>
        <w:ind w:left="360"/>
        <w:rPr>
          <w:sz w:val="16"/>
          <w:szCs w:val="16"/>
        </w:rPr>
      </w:pPr>
      <w:r>
        <w:rPr>
          <w:spacing w:val="-17"/>
          <w:w w:val="94"/>
          <w:sz w:val="16"/>
          <w:szCs w:val="16"/>
        </w:rPr>
        <w:t>压力平均值：</w:t>
      </w:r>
    </w:p>
    <w:p>
      <w:pPr>
        <w:pStyle w:val="BodyText"/>
        <w:spacing w:before="172" w:line="222" w:lineRule="auto"/>
        <w:ind w:left="3340"/>
        <w:rPr>
          <w:sz w:val="16"/>
          <w:szCs w:val="16"/>
        </w:rPr>
      </w:pPr>
      <w:r>
        <w:rPr>
          <w:spacing w:val="-7"/>
          <w:sz w:val="16"/>
          <w:szCs w:val="16"/>
        </w:rPr>
        <w:t>(15)</w:t>
      </w:r>
    </w:p>
    <w:p>
      <w:pPr>
        <w:pStyle w:val="BodyText"/>
        <w:spacing w:before="155" w:line="219" w:lineRule="auto"/>
        <w:ind w:left="360"/>
        <w:rPr>
          <w:sz w:val="16"/>
          <w:szCs w:val="16"/>
        </w:rPr>
      </w:pPr>
      <w:r>
        <w:rPr>
          <w:spacing w:val="-17"/>
          <w:w w:val="96"/>
          <w:sz w:val="16"/>
          <w:szCs w:val="16"/>
        </w:rPr>
        <w:t>风量稳定度：</w:t>
      </w:r>
    </w:p>
    <w:p>
      <w:pPr>
        <w:spacing w:before="93" w:line="340" w:lineRule="exact"/>
        <w:ind w:firstLine="760"/>
      </w:pPr>
      <w:r>
        <w:rPr>
          <w:position w:val="-6"/>
        </w:rPr>
        <w:drawing>
          <wp:inline distT="0" distB="0" distL="0" distR="0">
            <wp:extent cx="1771640" cy="215912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771640" cy="215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37" w:line="222" w:lineRule="auto"/>
        <w:ind w:left="3329"/>
        <w:rPr>
          <w:sz w:val="12"/>
          <w:szCs w:val="12"/>
        </w:rPr>
      </w:pPr>
      <w:r>
        <w:rPr>
          <w:spacing w:val="-5"/>
          <w:sz w:val="12"/>
          <w:szCs w:val="12"/>
        </w:rPr>
        <w:t>(16)</w:t>
      </w:r>
    </w:p>
    <w:p>
      <w:pPr>
        <w:pStyle w:val="BodyText"/>
        <w:spacing w:before="15" w:line="219" w:lineRule="auto"/>
        <w:ind w:left="349"/>
        <w:rPr>
          <w:sz w:val="16"/>
          <w:szCs w:val="16"/>
        </w:rPr>
      </w:pPr>
      <w:r>
        <w:rPr>
          <w:spacing w:val="-18"/>
          <w:w w:val="96"/>
          <w:sz w:val="16"/>
          <w:szCs w:val="16"/>
        </w:rPr>
        <w:t>压力稳定度：</w:t>
      </w:r>
    </w:p>
    <w:p>
      <w:pPr>
        <w:spacing w:before="94" w:line="350" w:lineRule="exact"/>
        <w:ind w:firstLine="739"/>
      </w:pPr>
      <w:r>
        <w:rPr>
          <w:position w:val="-6"/>
        </w:rPr>
        <w:drawing>
          <wp:inline distT="0" distB="0" distL="0" distR="0">
            <wp:extent cx="1670078" cy="222224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670078" cy="222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9" w:line="222" w:lineRule="auto"/>
        <w:ind w:left="3300"/>
        <w:rPr>
          <w:sz w:val="16"/>
          <w:szCs w:val="16"/>
        </w:rPr>
      </w:pPr>
      <w:r>
        <w:rPr>
          <w:spacing w:val="-7"/>
          <w:sz w:val="16"/>
          <w:szCs w:val="16"/>
        </w:rPr>
        <w:t>(17)</w:t>
      </w:r>
    </w:p>
    <w:p>
      <w:pPr>
        <w:pStyle w:val="BodyText"/>
        <w:spacing w:before="33" w:line="226" w:lineRule="auto"/>
        <w:ind w:left="50" w:right="102" w:firstLine="279"/>
        <w:rPr>
          <w:sz w:val="16"/>
          <w:szCs w:val="16"/>
        </w:rPr>
      </w:pPr>
      <w:r>
        <w:rPr>
          <w:rFonts w:ascii="Times New Roman" w:eastAsia="Times New Roman" w:hAnsi="Times New Roman" w:cs="Times New Roman"/>
          <w:spacing w:val="-7"/>
          <w:sz w:val="16"/>
          <w:szCs w:val="16"/>
        </w:rPr>
        <w:t>2n.3</w:t>
      </w:r>
      <w:r>
        <w:rPr>
          <w:rFonts w:ascii="Times New Roman" w:eastAsia="Times New Roman" w:hAnsi="Times New Roman" w:cs="Times New Roman"/>
          <w:spacing w:val="16"/>
          <w:w w:val="102"/>
          <w:sz w:val="16"/>
          <w:szCs w:val="16"/>
        </w:rPr>
        <w:t xml:space="preserve"> </w:t>
      </w:r>
      <w:r>
        <w:rPr>
          <w:spacing w:val="-7"/>
          <w:sz w:val="16"/>
          <w:szCs w:val="16"/>
        </w:rPr>
        <w:t>试验记录按附录9格式。取20.2款中最大的0</w:t>
      </w:r>
      <w:r>
        <w:rPr>
          <w:rFonts w:ascii="Calibri" w:eastAsia="Calibri" w:hAnsi="Calibri" w:cs="Calibri"/>
          <w:spacing w:val="-7"/>
          <w:sz w:val="16"/>
          <w:szCs w:val="16"/>
        </w:rPr>
        <w:t>₂</w:t>
      </w:r>
      <w:r>
        <w:rPr>
          <w:spacing w:val="-7"/>
          <w:sz w:val="16"/>
          <w:szCs w:val="16"/>
        </w:rPr>
        <w:t>和0,作为</w:t>
      </w:r>
      <w:r>
        <w:rPr>
          <w:sz w:val="16"/>
          <w:szCs w:val="16"/>
        </w:rPr>
        <w:t xml:space="preserve"> </w:t>
      </w:r>
      <w:r>
        <w:rPr>
          <w:spacing w:val="-17"/>
          <w:sz w:val="16"/>
          <w:szCs w:val="16"/>
        </w:rPr>
        <w:t>装置的稳定度。稳定度应符合4.3款的要求。</w:t>
      </w:r>
    </w:p>
    <w:p>
      <w:pPr>
        <w:pStyle w:val="BodyText"/>
        <w:spacing w:before="11" w:line="221" w:lineRule="auto"/>
        <w:ind w:left="309"/>
        <w:rPr>
          <w:sz w:val="16"/>
          <w:szCs w:val="16"/>
        </w:rPr>
      </w:pPr>
      <w:r>
        <w:rPr>
          <w:spacing w:val="-17"/>
          <w:sz w:val="16"/>
          <w:szCs w:val="16"/>
        </w:rPr>
        <w:t>21</w:t>
      </w:r>
      <w:r>
        <w:rPr>
          <w:spacing w:val="58"/>
          <w:sz w:val="16"/>
          <w:szCs w:val="16"/>
        </w:rPr>
        <w:t xml:space="preserve"> </w:t>
      </w:r>
      <w:r>
        <w:rPr>
          <w:spacing w:val="-17"/>
          <w:sz w:val="16"/>
          <w:szCs w:val="16"/>
        </w:rPr>
        <w:t>比对试验</w:t>
      </w:r>
    </w:p>
    <w:p>
      <w:pPr>
        <w:pStyle w:val="BodyText"/>
        <w:spacing w:before="28" w:line="237" w:lineRule="auto"/>
        <w:ind w:left="10" w:right="83" w:firstLine="299"/>
        <w:rPr>
          <w:sz w:val="16"/>
          <w:szCs w:val="16"/>
        </w:rPr>
      </w:pPr>
      <w:r>
        <w:rPr>
          <w:spacing w:val="-11"/>
          <w:sz w:val="16"/>
          <w:szCs w:val="16"/>
        </w:rPr>
        <w:t>21.1</w:t>
      </w:r>
      <w:r>
        <w:rPr>
          <w:spacing w:val="-14"/>
          <w:sz w:val="16"/>
          <w:szCs w:val="16"/>
        </w:rPr>
        <w:t xml:space="preserve"> </w:t>
      </w:r>
      <w:r>
        <w:rPr>
          <w:spacing w:val="-11"/>
          <w:sz w:val="16"/>
          <w:szCs w:val="16"/>
        </w:rPr>
        <w:t>用15条所规定的换气扇，在比对的各装置上按照20.1款</w:t>
      </w:r>
      <w:r>
        <w:rPr>
          <w:sz w:val="16"/>
          <w:szCs w:val="16"/>
        </w:rPr>
        <w:t xml:space="preserve"> </w:t>
      </w:r>
      <w:r>
        <w:rPr>
          <w:spacing w:val="-10"/>
          <w:sz w:val="16"/>
          <w:szCs w:val="16"/>
        </w:rPr>
        <w:t>的规定进行测定，按式(14)、式(15)计算各装置上换气扇平均风</w:t>
      </w:r>
      <w:r>
        <w:rPr>
          <w:spacing w:val="15"/>
          <w:sz w:val="16"/>
          <w:szCs w:val="16"/>
        </w:rPr>
        <w:t xml:space="preserve"> </w:t>
      </w:r>
      <w:r>
        <w:rPr>
          <w:spacing w:val="-8"/>
          <w:sz w:val="16"/>
          <w:szCs w:val="16"/>
        </w:rPr>
        <w:t>量优</w:t>
      </w:r>
      <w:r>
        <w:rPr>
          <w:rFonts w:ascii="Times New Roman" w:eastAsia="Times New Roman" w:hAnsi="Times New Roman" w:cs="Times New Roman"/>
          <w:spacing w:val="-8"/>
          <w:sz w:val="16"/>
          <w:szCs w:val="16"/>
        </w:rPr>
        <w:t>Q,</w:t>
      </w:r>
      <w:r>
        <w:rPr>
          <w:rFonts w:ascii="Times New Roman" w:eastAsia="Times New Roman" w:hAnsi="Times New Roman" w:cs="Times New Roman"/>
          <w:spacing w:val="23"/>
          <w:w w:val="102"/>
          <w:sz w:val="16"/>
          <w:szCs w:val="16"/>
        </w:rPr>
        <w:t xml:space="preserve"> </w:t>
      </w:r>
      <w:r>
        <w:rPr>
          <w:spacing w:val="-8"/>
          <w:sz w:val="16"/>
          <w:szCs w:val="16"/>
        </w:rPr>
        <w:t>和平均压力值</w:t>
      </w:r>
      <w:r>
        <w:rPr>
          <w:rFonts w:ascii="Times New Roman" w:eastAsia="Times New Roman" w:hAnsi="Times New Roman" w:cs="Times New Roman"/>
          <w:spacing w:val="-8"/>
          <w:sz w:val="16"/>
          <w:szCs w:val="16"/>
        </w:rPr>
        <w:t xml:space="preserve">m,  </w:t>
      </w:r>
      <w:r>
        <w:rPr>
          <w:spacing w:val="-8"/>
          <w:sz w:val="16"/>
          <w:szCs w:val="16"/>
        </w:rPr>
        <w:t>(符号下标</w:t>
      </w:r>
      <w:r>
        <w:rPr>
          <w:rFonts w:ascii="Times New Roman" w:eastAsia="Times New Roman" w:hAnsi="Times New Roman" w:cs="Times New Roman"/>
          <w:spacing w:val="-8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spacing w:val="20"/>
          <w:w w:val="101"/>
          <w:sz w:val="16"/>
          <w:szCs w:val="16"/>
        </w:rPr>
        <w:t xml:space="preserve"> </w:t>
      </w:r>
      <w:r>
        <w:rPr>
          <w:spacing w:val="-8"/>
          <w:sz w:val="16"/>
          <w:szCs w:val="16"/>
        </w:rPr>
        <w:t>为换气扇编号，</w:t>
      </w:r>
      <w:r>
        <w:rPr>
          <w:rFonts w:ascii="Times New Roman" w:eastAsia="Times New Roman" w:hAnsi="Times New Roman" w:cs="Times New Roman"/>
          <w:spacing w:val="-8"/>
          <w:sz w:val="16"/>
          <w:szCs w:val="16"/>
        </w:rPr>
        <w:t xml:space="preserve">i </w:t>
      </w:r>
      <w:r>
        <w:rPr>
          <w:spacing w:val="-8"/>
          <w:sz w:val="16"/>
          <w:szCs w:val="16"/>
        </w:rPr>
        <w:t>为装置编</w:t>
      </w:r>
      <w:r>
        <w:rPr>
          <w:sz w:val="16"/>
          <w:szCs w:val="16"/>
        </w:rPr>
        <w:t xml:space="preserve"> </w:t>
      </w:r>
      <w:r>
        <w:rPr>
          <w:spacing w:val="-14"/>
          <w:sz w:val="16"/>
          <w:szCs w:val="16"/>
        </w:rPr>
        <w:t>号)。</w:t>
      </w:r>
    </w:p>
    <w:p>
      <w:pPr>
        <w:pStyle w:val="BodyText"/>
        <w:spacing w:before="25" w:line="217" w:lineRule="auto"/>
        <w:ind w:left="19" w:right="110" w:firstLine="260"/>
        <w:rPr>
          <w:sz w:val="16"/>
          <w:szCs w:val="16"/>
        </w:rPr>
      </w:pPr>
      <w:r>
        <w:rPr>
          <w:spacing w:val="-19"/>
          <w:sz w:val="16"/>
          <w:szCs w:val="16"/>
        </w:rPr>
        <w:t>21.2 同一台换气扇在各装置上的平均风量值的平均值δ,</w:t>
      </w:r>
      <w:r>
        <w:rPr>
          <w:spacing w:val="-20"/>
          <w:sz w:val="16"/>
          <w:szCs w:val="16"/>
        </w:rPr>
        <w:t>和平均</w:t>
      </w:r>
      <w:r>
        <w:rPr>
          <w:sz w:val="16"/>
          <w:szCs w:val="16"/>
        </w:rPr>
        <w:t xml:space="preserve"> </w:t>
      </w:r>
      <w:r>
        <w:rPr>
          <w:spacing w:val="-8"/>
          <w:sz w:val="16"/>
          <w:szCs w:val="16"/>
        </w:rPr>
        <w:t>压力值的平均值</w:t>
      </w:r>
      <w:r>
        <w:rPr>
          <w:rFonts w:ascii="Times New Roman" w:eastAsia="Times New Roman" w:hAnsi="Times New Roman" w:cs="Times New Roman"/>
          <w:spacing w:val="-8"/>
          <w:sz w:val="16"/>
          <w:szCs w:val="16"/>
        </w:rPr>
        <w:t>P,</w:t>
      </w:r>
      <w:r>
        <w:rPr>
          <w:rFonts w:ascii="Times New Roman" w:eastAsia="Times New Roman" w:hAnsi="Times New Roman" w:cs="Times New Roman"/>
          <w:spacing w:val="-16"/>
          <w:sz w:val="16"/>
          <w:szCs w:val="16"/>
        </w:rPr>
        <w:t xml:space="preserve"> </w:t>
      </w:r>
      <w:r>
        <w:rPr>
          <w:spacing w:val="-8"/>
          <w:sz w:val="16"/>
          <w:szCs w:val="16"/>
        </w:rPr>
        <w:t>按式(18)、式(19)</w:t>
      </w:r>
      <w:r>
        <w:rPr>
          <w:spacing w:val="-9"/>
          <w:sz w:val="16"/>
          <w:szCs w:val="16"/>
        </w:rPr>
        <w:t>计算：</w:t>
      </w:r>
    </w:p>
    <w:p>
      <w:pPr>
        <w:pStyle w:val="BodyText"/>
        <w:spacing w:before="169" w:line="222" w:lineRule="auto"/>
        <w:ind w:left="3260"/>
        <w:rPr>
          <w:sz w:val="16"/>
          <w:szCs w:val="16"/>
        </w:rPr>
        <w:sectPr>
          <w:headerReference w:type="default" r:id="rId76"/>
          <w:footerReference w:type="default" r:id="rId77"/>
          <w:pgSz w:w="4640" w:h="7100"/>
          <w:pgMar w:top="419" w:right="239" w:bottom="229" w:left="119" w:header="186" w:footer="0" w:gutter="0"/>
          <w:pgNumType w:start="26"/>
          <w:cols w:space="708"/>
        </w:sectPr>
      </w:pPr>
      <w:r>
        <w:rPr>
          <w:spacing w:val="-11"/>
          <w:sz w:val="16"/>
          <w:szCs w:val="16"/>
        </w:rPr>
        <w:t>(18)</w:t>
      </w: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43" w:line="222" w:lineRule="auto"/>
        <w:ind w:left="3269"/>
        <w:rPr>
          <w:sz w:val="13"/>
          <w:szCs w:val="13"/>
        </w:rPr>
      </w:pPr>
      <w:r>
        <w:rPr>
          <w:spacing w:val="-6"/>
          <w:sz w:val="13"/>
          <w:szCs w:val="13"/>
        </w:rPr>
        <w:t>(19)</w:t>
      </w:r>
    </w:p>
    <w:p>
      <w:pPr>
        <w:pStyle w:val="BodyText"/>
        <w:spacing w:before="253" w:line="225" w:lineRule="auto"/>
        <w:ind w:right="154" w:firstLine="270"/>
        <w:rPr>
          <w:sz w:val="16"/>
          <w:szCs w:val="16"/>
        </w:rPr>
      </w:pPr>
      <w:r>
        <w:rPr>
          <w:spacing w:val="-13"/>
          <w:w w:val="94"/>
          <w:sz w:val="16"/>
          <w:szCs w:val="16"/>
        </w:rPr>
        <w:t>同一台换气扇在各装置上的平均风量值的比对偏差和平均压力值</w:t>
      </w:r>
      <w:r>
        <w:rPr>
          <w:spacing w:val="7"/>
          <w:sz w:val="16"/>
          <w:szCs w:val="16"/>
        </w:rPr>
        <w:t xml:space="preserve"> </w:t>
      </w:r>
      <w:r>
        <w:rPr>
          <w:spacing w:val="-8"/>
          <w:sz w:val="16"/>
          <w:szCs w:val="16"/>
        </w:rPr>
        <w:t>的比对偏差按式(20)(21)计算：</w:t>
      </w:r>
    </w:p>
    <w:p>
      <w:pPr>
        <w:pStyle w:val="BodyText"/>
        <w:spacing w:before="23" w:line="174" w:lineRule="auto"/>
        <w:ind w:left="1090"/>
        <w:rPr>
          <w:sz w:val="16"/>
          <w:szCs w:val="16"/>
        </w:rPr>
      </w:pP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>0Q,=&lt;Qu-Q)/0,×100%</w:t>
      </w:r>
      <w:r>
        <w:rPr>
          <w:rFonts w:ascii="Times New Roman" w:eastAsia="Times New Roman" w:hAnsi="Times New Roman" w:cs="Times New Roman"/>
          <w:spacing w:val="2"/>
          <w:sz w:val="16"/>
          <w:szCs w:val="16"/>
        </w:rPr>
        <w:t xml:space="preserve">                 </w:t>
      </w:r>
      <w:r>
        <w:rPr>
          <w:spacing w:val="-2"/>
          <w:sz w:val="16"/>
          <w:szCs w:val="16"/>
        </w:rPr>
        <w:t>(20)</w:t>
      </w:r>
    </w:p>
    <w:p>
      <w:pPr>
        <w:spacing w:line="174" w:lineRule="auto"/>
        <w:rPr>
          <w:sz w:val="16"/>
          <w:szCs w:val="16"/>
        </w:rPr>
        <w:sectPr>
          <w:headerReference w:type="default" r:id="rId78"/>
          <w:footerReference w:type="default" r:id="rId79"/>
          <w:type w:val="nextPage"/>
          <w:pgSz w:w="4640" w:h="7100"/>
          <w:pgMar w:top="419" w:right="239" w:bottom="229" w:left="119" w:header="186" w:footer="0" w:gutter="0"/>
          <w:pgNumType w:start="27"/>
          <w:cols w:space="708"/>
          <w:titlePg w:val="0"/>
        </w:sectPr>
      </w:pPr>
    </w:p>
    <w:p>
      <w:pPr>
        <w:pStyle w:val="BodyText"/>
        <w:spacing w:before="118" w:line="227" w:lineRule="auto"/>
        <w:ind w:left="339" w:right="400" w:firstLine="830"/>
        <w:rPr>
          <w:rFonts w:ascii="KaiTi" w:eastAsia="KaiTi" w:hAnsi="KaiTi" w:cs="KaiTi"/>
          <w:sz w:val="16"/>
          <w:szCs w:val="16"/>
        </w:rPr>
      </w:pP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 xml:space="preserve">Op₄y=(Fμ-F)/×100%      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 xml:space="preserve">               </w:t>
      </w:r>
      <w:r>
        <w:rPr>
          <w:spacing w:val="-2"/>
          <w:sz w:val="16"/>
          <w:szCs w:val="16"/>
        </w:rPr>
        <w:t>(21)</w:t>
      </w:r>
      <w:r>
        <w:rPr>
          <w:sz w:val="16"/>
          <w:szCs w:val="16"/>
        </w:rPr>
        <w:t xml:space="preserve">   </w:t>
      </w:r>
      <w:r>
        <w:rPr>
          <w:rFonts w:ascii="KaiTi" w:eastAsia="KaiTi" w:hAnsi="KaiTi" w:cs="KaiTi"/>
          <w:spacing w:val="-14"/>
          <w:sz w:val="16"/>
          <w:szCs w:val="16"/>
        </w:rPr>
        <w:t>任何一个装置测得的0</w:t>
      </w:r>
      <w:r>
        <w:rPr>
          <w:rFonts w:ascii="Times New Roman" w:eastAsia="Times New Roman" w:hAnsi="Times New Roman" w:cs="Times New Roman"/>
          <w:spacing w:val="-14"/>
          <w:sz w:val="16"/>
          <w:szCs w:val="16"/>
        </w:rPr>
        <w:t>Q,</w:t>
      </w:r>
      <w:r>
        <w:rPr>
          <w:rFonts w:ascii="Times New Roman" w:eastAsia="Times New Roman" w:hAnsi="Times New Roman" w:cs="Times New Roman"/>
          <w:spacing w:val="19"/>
          <w:w w:val="101"/>
          <w:sz w:val="16"/>
          <w:szCs w:val="16"/>
        </w:rPr>
        <w:t xml:space="preserve"> </w:t>
      </w:r>
      <w:r>
        <w:rPr>
          <w:rFonts w:ascii="KaiTi" w:eastAsia="KaiTi" w:hAnsi="KaiTi" w:cs="KaiTi"/>
          <w:spacing w:val="-14"/>
          <w:sz w:val="16"/>
          <w:szCs w:val="16"/>
        </w:rPr>
        <w:t>和θ</w:t>
      </w:r>
      <w:r>
        <w:rPr>
          <w:rFonts w:ascii="Times New Roman" w:eastAsia="Times New Roman" w:hAnsi="Times New Roman" w:cs="Times New Roman"/>
          <w:spacing w:val="-14"/>
          <w:sz w:val="16"/>
          <w:szCs w:val="16"/>
        </w:rPr>
        <w:t>p,,</w:t>
      </w:r>
      <w:r>
        <w:rPr>
          <w:rFonts w:ascii="KaiTi" w:eastAsia="KaiTi" w:hAnsi="KaiTi" w:cs="KaiTi"/>
          <w:spacing w:val="-14"/>
          <w:sz w:val="16"/>
          <w:szCs w:val="16"/>
        </w:rPr>
        <w:t>都应符合4,4款的要求。</w:t>
      </w:r>
    </w:p>
    <w:p>
      <w:pPr>
        <w:spacing w:before="184" w:line="223" w:lineRule="auto"/>
        <w:ind w:left="1230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spacing w:val="-19"/>
          <w:sz w:val="16"/>
          <w:szCs w:val="16"/>
        </w:rPr>
        <w:t>五</w:t>
      </w:r>
      <w:r>
        <w:rPr>
          <w:rFonts w:ascii="SimHei" w:eastAsia="SimHei" w:hAnsi="SimHei" w:cs="SimHei"/>
          <w:spacing w:val="-19"/>
          <w:sz w:val="16"/>
          <w:szCs w:val="16"/>
        </w:rPr>
        <w:t xml:space="preserve">  </w:t>
      </w:r>
      <w:r>
        <w:rPr>
          <w:rFonts w:ascii="SimHei" w:eastAsia="SimHei" w:hAnsi="SimHei" w:cs="SimHei"/>
          <w:spacing w:val="-19"/>
          <w:sz w:val="16"/>
          <w:szCs w:val="16"/>
        </w:rPr>
        <w:t>检定结果处理和检定周期</w:t>
      </w:r>
    </w:p>
    <w:p>
      <w:pPr>
        <w:pStyle w:val="BodyText"/>
        <w:spacing w:before="95" w:line="217" w:lineRule="auto"/>
        <w:ind w:left="40" w:right="31" w:firstLine="289"/>
        <w:rPr>
          <w:sz w:val="16"/>
          <w:szCs w:val="16"/>
        </w:rPr>
      </w:pPr>
      <w:r>
        <w:rPr>
          <w:spacing w:val="-16"/>
          <w:w w:val="99"/>
          <w:sz w:val="16"/>
          <w:szCs w:val="16"/>
        </w:rPr>
        <w:t>22</w:t>
      </w:r>
      <w:r>
        <w:rPr>
          <w:spacing w:val="38"/>
          <w:sz w:val="16"/>
          <w:szCs w:val="16"/>
        </w:rPr>
        <w:t xml:space="preserve"> </w:t>
      </w:r>
      <w:r>
        <w:rPr>
          <w:spacing w:val="-16"/>
          <w:w w:val="99"/>
          <w:sz w:val="16"/>
          <w:szCs w:val="16"/>
        </w:rPr>
        <w:t>检定结果对装置应给出总的准确度0、风量范围及其稳定</w:t>
      </w:r>
      <w:r>
        <w:rPr>
          <w:spacing w:val="-17"/>
          <w:w w:val="99"/>
          <w:sz w:val="16"/>
          <w:szCs w:val="16"/>
        </w:rPr>
        <w:t>度</w:t>
      </w:r>
      <w:r>
        <w:rPr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14"/>
          <w:sz w:val="16"/>
          <w:szCs w:val="16"/>
        </w:rPr>
        <w:t>0gs</w:t>
      </w:r>
      <w:r>
        <w:rPr>
          <w:rFonts w:ascii="Times New Roman" w:eastAsia="Times New Roman" w:hAnsi="Times New Roman" w:cs="Times New Roman"/>
          <w:spacing w:val="10"/>
          <w:sz w:val="16"/>
          <w:szCs w:val="16"/>
        </w:rPr>
        <w:t xml:space="preserve">  </w:t>
      </w:r>
      <w:r>
        <w:rPr>
          <w:spacing w:val="-14"/>
          <w:sz w:val="16"/>
          <w:szCs w:val="16"/>
        </w:rPr>
        <w:t>对</w:t>
      </w:r>
      <w:r>
        <w:rPr>
          <w:rFonts w:ascii="Times New Roman" w:eastAsia="Times New Roman" w:hAnsi="Times New Roman" w:cs="Times New Roman"/>
          <w:spacing w:val="-14"/>
          <w:sz w:val="16"/>
          <w:szCs w:val="16"/>
        </w:rPr>
        <w:t>B</w:t>
      </w:r>
      <w:r>
        <w:rPr>
          <w:spacing w:val="-14"/>
          <w:sz w:val="16"/>
          <w:szCs w:val="16"/>
        </w:rPr>
        <w:t>装置还应给出压力范围及其稳定度0</w:t>
      </w:r>
      <w:r>
        <w:rPr>
          <w:rFonts w:ascii="Times New Roman" w:eastAsia="Times New Roman" w:hAnsi="Times New Roman" w:cs="Times New Roman"/>
          <w:spacing w:val="-14"/>
          <w:sz w:val="16"/>
          <w:szCs w:val="16"/>
        </w:rPr>
        <w:t>p</w:t>
      </w:r>
      <w:r>
        <w:rPr>
          <w:spacing w:val="-14"/>
          <w:sz w:val="16"/>
          <w:szCs w:val="16"/>
        </w:rPr>
        <w:t>。</w:t>
      </w:r>
    </w:p>
    <w:p>
      <w:pPr>
        <w:pStyle w:val="BodyText"/>
        <w:spacing w:before="44" w:line="222" w:lineRule="auto"/>
        <w:ind w:left="330"/>
        <w:rPr>
          <w:sz w:val="16"/>
          <w:szCs w:val="16"/>
        </w:rPr>
      </w:pPr>
      <w:r>
        <w:rPr>
          <w:spacing w:val="-11"/>
          <w:sz w:val="16"/>
          <w:szCs w:val="16"/>
        </w:rPr>
        <w:t>22.1 装置的风量准确度用式(22)计算：</w:t>
      </w:r>
    </w:p>
    <w:p>
      <w:pPr>
        <w:pStyle w:val="BodyText"/>
        <w:spacing w:line="212" w:lineRule="auto"/>
        <w:ind w:left="59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0Q/Q=±</w:t>
      </w:r>
      <w:r>
        <w:rPr>
          <w:sz w:val="16"/>
          <w:szCs w:val="16"/>
        </w:rPr>
        <w:t>〔</w:t>
      </w:r>
      <w:r>
        <w:rPr>
          <w:rFonts w:ascii="Times New Roman" w:eastAsia="Times New Roman" w:hAnsi="Times New Roman" w:cs="Times New Roman"/>
          <w:sz w:val="16"/>
          <w:szCs w:val="16"/>
        </w:rPr>
        <w:t>(0a/a)²+4(β^/α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)²(8D/D)*</w:t>
      </w:r>
    </w:p>
    <w:p>
      <w:pPr>
        <w:pStyle w:val="BodyText"/>
        <w:spacing w:before="16" w:line="212" w:lineRule="auto"/>
        <w:ind w:left="109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+4(1+β*/a)²(od/d)²+0.25(δ</w:t>
      </w:r>
      <w:r>
        <w:rPr>
          <w:sz w:val="16"/>
          <w:szCs w:val="16"/>
        </w:rPr>
        <w:t>△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p/Ap)³</w:t>
      </w:r>
    </w:p>
    <w:p>
      <w:pPr>
        <w:pStyle w:val="BodyText"/>
        <w:spacing w:before="36" w:line="212" w:lineRule="auto"/>
        <w:ind w:left="1090"/>
        <w:rPr>
          <w:sz w:val="16"/>
          <w:szCs w:val="16"/>
        </w:rPr>
      </w:pP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 xml:space="preserve">+0.25(0p:/p₁)²]*⁵×100%                 </w:t>
      </w:r>
      <w:r>
        <w:rPr>
          <w:spacing w:val="-1"/>
          <w:sz w:val="16"/>
          <w:szCs w:val="16"/>
        </w:rPr>
        <w:t>(22)</w:t>
      </w:r>
    </w:p>
    <w:p>
      <w:pPr>
        <w:pStyle w:val="BodyText"/>
        <w:spacing w:before="44" w:line="231" w:lineRule="auto"/>
        <w:ind w:left="30" w:right="31" w:firstLine="300"/>
        <w:jc w:val="both"/>
        <w:rPr>
          <w:sz w:val="15"/>
          <w:szCs w:val="15"/>
        </w:rPr>
      </w:pPr>
      <w:r>
        <w:rPr>
          <w:spacing w:val="-11"/>
          <w:sz w:val="16"/>
          <w:szCs w:val="16"/>
        </w:rPr>
        <w:t xml:space="preserve">22.1.1 </w:t>
      </w:r>
      <w:r>
        <w:rPr>
          <w:spacing w:val="-11"/>
          <w:sz w:val="15"/>
          <w:szCs w:val="15"/>
        </w:rPr>
        <w:t>若孔板、取压孔和测量管均符</w:t>
      </w:r>
      <w:r>
        <w:rPr>
          <w:spacing w:val="-12"/>
          <w:sz w:val="15"/>
          <w:szCs w:val="15"/>
        </w:rPr>
        <w:t xml:space="preserve">合本规程要求时， </w:t>
      </w:r>
      <w:r>
        <w:rPr>
          <w:rFonts w:ascii="Times New Roman" w:eastAsia="Times New Roman" w:hAnsi="Times New Roman" w:cs="Times New Roman"/>
          <w:spacing w:val="-1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spacing w:val="15"/>
          <w:sz w:val="16"/>
          <w:szCs w:val="16"/>
        </w:rPr>
        <w:t xml:space="preserve"> </w:t>
      </w:r>
      <w:r>
        <w:rPr>
          <w:spacing w:val="-12"/>
          <w:sz w:val="16"/>
          <w:szCs w:val="16"/>
        </w:rPr>
        <w:t>的不</w:t>
      </w:r>
      <w:r>
        <w:rPr>
          <w:sz w:val="16"/>
          <w:szCs w:val="16"/>
        </w:rPr>
        <w:t xml:space="preserve"> </w:t>
      </w:r>
      <w:r>
        <w:rPr>
          <w:spacing w:val="-1"/>
          <w:sz w:val="15"/>
          <w:szCs w:val="15"/>
        </w:rPr>
        <w:t>确定度δ</w:t>
      </w:r>
      <w:r>
        <w:rPr>
          <w:spacing w:val="-1"/>
          <w:sz w:val="12"/>
          <w:szCs w:val="12"/>
        </w:rPr>
        <w:t xml:space="preserve">a/a </w:t>
      </w:r>
      <w:r>
        <w:rPr>
          <w:spacing w:val="-1"/>
          <w:sz w:val="15"/>
          <w:szCs w:val="15"/>
        </w:rPr>
        <w:t>为±2%(式中孔板流出系数α,对</w:t>
      </w:r>
      <w:r>
        <w:rPr>
          <w:spacing w:val="-1"/>
          <w:sz w:val="12"/>
          <w:szCs w:val="12"/>
        </w:rPr>
        <w:t>A</w:t>
      </w:r>
      <w:r>
        <w:rPr>
          <w:spacing w:val="37"/>
          <w:w w:val="101"/>
          <w:sz w:val="12"/>
          <w:szCs w:val="12"/>
        </w:rPr>
        <w:t xml:space="preserve"> </w:t>
      </w:r>
      <w:r>
        <w:rPr>
          <w:spacing w:val="-1"/>
          <w:sz w:val="12"/>
          <w:szCs w:val="12"/>
        </w:rPr>
        <w:t>装</w:t>
      </w:r>
      <w:r>
        <w:rPr>
          <w:spacing w:val="32"/>
          <w:w w:val="101"/>
          <w:sz w:val="12"/>
          <w:szCs w:val="12"/>
        </w:rPr>
        <w:t xml:space="preserve"> </w:t>
      </w:r>
      <w:r>
        <w:rPr>
          <w:spacing w:val="-1"/>
          <w:sz w:val="12"/>
          <w:szCs w:val="12"/>
        </w:rPr>
        <w:t>置</w:t>
      </w:r>
      <w:r>
        <w:rPr>
          <w:spacing w:val="-1"/>
          <w:sz w:val="15"/>
          <w:szCs w:val="15"/>
        </w:rPr>
        <w:t>a=aAg</w:t>
      </w:r>
      <w:r>
        <w:rPr>
          <w:spacing w:val="56"/>
          <w:sz w:val="15"/>
          <w:szCs w:val="15"/>
        </w:rPr>
        <w:t xml:space="preserve"> </w:t>
      </w:r>
      <w:r>
        <w:rPr>
          <w:spacing w:val="-1"/>
          <w:sz w:val="12"/>
          <w:szCs w:val="12"/>
        </w:rPr>
        <w:t>对</w:t>
      </w:r>
      <w:r>
        <w:rPr>
          <w:spacing w:val="-16"/>
          <w:sz w:val="12"/>
          <w:szCs w:val="12"/>
        </w:rPr>
        <w:t xml:space="preserve"> </w:t>
      </w:r>
      <w:r>
        <w:rPr>
          <w:spacing w:val="-1"/>
          <w:sz w:val="12"/>
          <w:szCs w:val="12"/>
        </w:rPr>
        <w:t>B</w:t>
      </w:r>
      <w:r>
        <w:rPr>
          <w:sz w:val="12"/>
          <w:szCs w:val="12"/>
        </w:rPr>
        <w:t xml:space="preserve">  </w:t>
      </w:r>
      <w:r>
        <w:rPr>
          <w:spacing w:val="-4"/>
          <w:sz w:val="16"/>
          <w:szCs w:val="16"/>
        </w:rPr>
        <w:t>装置</w:t>
      </w:r>
      <w:r>
        <w:rPr>
          <w:rFonts w:ascii="Times New Roman" w:eastAsia="Times New Roman" w:hAnsi="Times New Roman" w:cs="Times New Roman"/>
          <w:spacing w:val="-4"/>
          <w:sz w:val="15"/>
          <w:szCs w:val="15"/>
        </w:rPr>
        <w:t>a=aa)</w:t>
      </w:r>
      <w:r>
        <w:rPr>
          <w:spacing w:val="-4"/>
          <w:sz w:val="15"/>
          <w:szCs w:val="15"/>
        </w:rPr>
        <w:t>。</w:t>
      </w:r>
    </w:p>
    <w:p>
      <w:pPr>
        <w:pStyle w:val="BodyText"/>
        <w:spacing w:before="43" w:line="230" w:lineRule="auto"/>
        <w:ind w:left="40" w:right="34" w:firstLine="299"/>
        <w:rPr>
          <w:sz w:val="16"/>
          <w:szCs w:val="16"/>
        </w:rPr>
      </w:pP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>22.1.2  od/d</w:t>
      </w:r>
      <w:r>
        <w:rPr>
          <w:spacing w:val="-3"/>
          <w:sz w:val="16"/>
          <w:szCs w:val="16"/>
        </w:rPr>
        <w:t>和δ</w:t>
      </w: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 xml:space="preserve">D/D </w:t>
      </w:r>
      <w:r>
        <w:rPr>
          <w:spacing w:val="-3"/>
          <w:sz w:val="16"/>
          <w:szCs w:val="16"/>
        </w:rPr>
        <w:t>可以用式(10)和(13)以实测值计算；</w:t>
      </w:r>
      <w:r>
        <w:rPr>
          <w:spacing w:val="8"/>
          <w:sz w:val="16"/>
          <w:szCs w:val="16"/>
        </w:rPr>
        <w:t xml:space="preserve"> </w:t>
      </w:r>
      <w:r>
        <w:rPr>
          <w:spacing w:val="-18"/>
          <w:sz w:val="16"/>
          <w:szCs w:val="16"/>
        </w:rPr>
        <w:t>但当</w:t>
      </w:r>
      <w:r>
        <w:rPr>
          <w:spacing w:val="-1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18"/>
          <w:sz w:val="16"/>
          <w:szCs w:val="16"/>
        </w:rPr>
        <w:t>D</w:t>
      </w:r>
      <w:r>
        <w:rPr>
          <w:spacing w:val="-18"/>
          <w:sz w:val="16"/>
          <w:szCs w:val="16"/>
        </w:rPr>
        <w:t>和</w:t>
      </w:r>
      <w:r>
        <w:rPr>
          <w:rFonts w:ascii="Times New Roman" w:eastAsia="Times New Roman" w:hAnsi="Times New Roman" w:cs="Times New Roman"/>
          <w:spacing w:val="-18"/>
          <w:sz w:val="16"/>
          <w:szCs w:val="16"/>
        </w:rPr>
        <w:t xml:space="preserve">d  </w:t>
      </w:r>
      <w:r>
        <w:rPr>
          <w:spacing w:val="-18"/>
          <w:sz w:val="16"/>
          <w:szCs w:val="16"/>
        </w:rPr>
        <w:t>符合本规程要求时，也可以取下面的值：</w:t>
      </w:r>
    </w:p>
    <w:p>
      <w:pPr>
        <w:spacing w:before="45" w:line="192" w:lineRule="auto"/>
        <w:ind w:left="114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od/d=±0.07;δD/D=±0.4%</w:t>
      </w:r>
    </w:p>
    <w:p>
      <w:pPr>
        <w:pStyle w:val="BodyText"/>
        <w:spacing w:before="212"/>
        <w:ind w:left="300"/>
        <w:rPr>
          <w:sz w:val="16"/>
          <w:szCs w:val="16"/>
        </w:rPr>
      </w:pPr>
      <w:r>
        <w:rPr>
          <w:position w:val="-9"/>
          <w:sz w:val="16"/>
          <w:szCs w:val="16"/>
        </w:rPr>
        <w:drawing>
          <wp:inline distT="0" distB="0" distL="0" distR="0">
            <wp:extent cx="1212846" cy="171443"/>
            <wp:effectExtent l="0" t="0" r="0" b="0"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212846" cy="171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"/>
          <w:sz w:val="16"/>
          <w:szCs w:val="16"/>
        </w:rPr>
        <w:t xml:space="preserve">             </w:t>
      </w:r>
      <w:r>
        <w:rPr>
          <w:spacing w:val="-7"/>
          <w:sz w:val="16"/>
          <w:szCs w:val="16"/>
        </w:rPr>
        <w:t>(23)</w:t>
      </w:r>
    </w:p>
    <w:p>
      <w:pPr>
        <w:pStyle w:val="BodyText"/>
        <w:spacing w:before="186" w:line="219" w:lineRule="auto"/>
        <w:ind w:left="40"/>
        <w:rPr>
          <w:sz w:val="16"/>
          <w:szCs w:val="16"/>
        </w:rPr>
      </w:pPr>
      <w:r>
        <w:rPr>
          <w:spacing w:val="-14"/>
          <w:w w:val="97"/>
          <w:sz w:val="16"/>
          <w:szCs w:val="16"/>
        </w:rPr>
        <w:t>式中，</w:t>
      </w:r>
      <w:r>
        <w:rPr>
          <w:rFonts w:ascii="Times New Roman" w:eastAsia="Times New Roman" w:hAnsi="Times New Roman" w:cs="Times New Roman"/>
          <w:spacing w:val="-14"/>
          <w:w w:val="97"/>
          <w:sz w:val="16"/>
          <w:szCs w:val="16"/>
        </w:rPr>
        <w:t>C——</w:t>
      </w:r>
      <w:r>
        <w:rPr>
          <w:spacing w:val="-14"/>
          <w:w w:val="97"/>
          <w:sz w:val="16"/>
          <w:szCs w:val="16"/>
        </w:rPr>
        <w:t>差压计基本误差(绝对误差)。</w:t>
      </w:r>
    </w:p>
    <w:sdt>
      <w:sdtPr>
        <w:rPr>
          <w:rFonts w:ascii="Times New Roman" w:eastAsia="Times New Roman" w:hAnsi="Times New Roman" w:cs="Times New Roman"/>
          <w:sz w:val="16"/>
          <w:szCs w:val="16"/>
        </w:rPr>
        <w:id w:val="173584941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16"/>
          <w:szCs w:val="16"/>
        </w:rPr>
      </w:sdtEndPr>
      <w:sdtContent>
        <w:p>
          <w:pPr>
            <w:spacing w:before="27" w:line="192" w:lineRule="auto"/>
            <w:ind w:left="320"/>
            <w:rPr>
              <w:rFonts w:ascii="Times New Roman" w:eastAsia="Times New Roman" w:hAnsi="Times New Roman" w:cs="Times New Roman"/>
              <w:sz w:val="16"/>
              <w:szCs w:val="16"/>
            </w:rPr>
          </w:pPr>
          <w:r>
            <w:rPr>
              <w:rFonts w:ascii="Times New Roman" w:eastAsia="Times New Roman" w:hAnsi="Times New Roman" w:cs="Times New Roman"/>
              <w:sz w:val="16"/>
              <w:szCs w:val="16"/>
            </w:rPr>
            <w:t>22.1.4Op₁/p₁=±[(0p₄/Pa)²+(</w:t>
          </w:r>
          <w:r>
            <w:rPr>
              <w:rFonts w:ascii="Times New Roman" w:eastAsia="Times New Roman" w:hAnsi="Times New Roman" w:cs="Times New Roman"/>
              <w:spacing w:val="-1"/>
              <w:sz w:val="16"/>
              <w:szCs w:val="16"/>
            </w:rPr>
            <w:t>bT/T)*]</w:t>
          </w:r>
        </w:p>
        <w:p>
          <w:pPr>
            <w:pStyle w:val="BodyText"/>
            <w:spacing w:before="49" w:line="222" w:lineRule="auto"/>
            <w:ind w:left="3280"/>
            <w:rPr>
              <w:sz w:val="16"/>
              <w:szCs w:val="16"/>
            </w:rPr>
            <w:sectPr>
              <w:headerReference w:type="default" r:id="rId81"/>
              <w:footerReference w:type="default" r:id="rId82"/>
              <w:pgSz w:w="4660" w:h="7120"/>
              <w:pgMar w:top="310" w:right="289" w:bottom="376" w:left="139" w:header="66" w:footer="0" w:gutter="0"/>
              <w:pgNumType w:start="28"/>
              <w:cols w:space="708"/>
            </w:sectPr>
          </w:pPr>
          <w:r>
            <w:rPr>
              <w:spacing w:val="-9"/>
              <w:sz w:val="16"/>
              <w:szCs w:val="16"/>
            </w:rPr>
            <w:t>(</w:t>
          </w:r>
          <w:hyperlink w:anchor="bookmark3" w:history="1">
            <w:r>
              <w:rPr>
                <w:spacing w:val="-9"/>
                <w:sz w:val="16"/>
                <w:szCs w:val="16"/>
              </w:rPr>
              <w:t>24)</w:t>
            </w:r>
          </w:hyperlink>
        </w:p>
      </w:sdtContent>
    </w:sdt>
    <w:p>
      <w:pPr>
        <w:pStyle w:val="BodyText"/>
        <w:spacing w:before="43" w:line="233" w:lineRule="auto"/>
        <w:ind w:right="52" w:firstLine="300"/>
        <w:rPr>
          <w:sz w:val="16"/>
          <w:szCs w:val="16"/>
        </w:rPr>
      </w:pPr>
      <w:r>
        <w:rPr>
          <w:spacing w:val="-8"/>
          <w:sz w:val="16"/>
          <w:szCs w:val="16"/>
        </w:rPr>
        <w:t>22.1.5把22.1.1～22,1,4各项代入式(22)求得装置的风量准</w:t>
      </w:r>
      <w:r>
        <w:rPr>
          <w:spacing w:val="12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确度0Q/0.</w:t>
      </w:r>
    </w:p>
    <w:p>
      <w:pPr>
        <w:pStyle w:val="BodyText"/>
        <w:spacing w:before="15" w:line="212" w:lineRule="auto"/>
        <w:ind w:left="310"/>
        <w:rPr>
          <w:sz w:val="15"/>
          <w:szCs w:val="15"/>
        </w:rPr>
      </w:pPr>
      <w:r>
        <w:rPr>
          <w:rFonts w:ascii="Times New Roman" w:eastAsia="Times New Roman" w:hAnsi="Times New Roman" w:cs="Times New Roman"/>
          <w:spacing w:val="3"/>
          <w:sz w:val="13"/>
          <w:szCs w:val="13"/>
        </w:rPr>
        <w:t>22,2   B</w:t>
      </w:r>
      <w:r>
        <w:rPr>
          <w:rFonts w:ascii="Times New Roman" w:eastAsia="Times New Roman" w:hAnsi="Times New Roman" w:cs="Times New Roman"/>
          <w:spacing w:val="-9"/>
          <w:sz w:val="13"/>
          <w:szCs w:val="13"/>
        </w:rPr>
        <w:t xml:space="preserve"> </w:t>
      </w:r>
      <w:r>
        <w:rPr>
          <w:spacing w:val="3"/>
          <w:sz w:val="15"/>
          <w:szCs w:val="15"/>
        </w:rPr>
        <w:t>装置对压力测量的准确度</w:t>
      </w:r>
      <w:r>
        <w:rPr>
          <w:rFonts w:ascii="Times New Roman" w:eastAsia="Times New Roman" w:hAnsi="Times New Roman" w:cs="Times New Roman"/>
          <w:sz w:val="13"/>
          <w:szCs w:val="13"/>
        </w:rPr>
        <w:t>Op</w:t>
      </w:r>
      <w:r>
        <w:rPr>
          <w:rFonts w:ascii="Times New Roman" w:eastAsia="Times New Roman" w:hAnsi="Times New Roman" w:cs="Times New Roman"/>
          <w:spacing w:val="3"/>
          <w:sz w:val="13"/>
          <w:szCs w:val="13"/>
        </w:rPr>
        <w:t xml:space="preserve">/p  </w:t>
      </w:r>
      <w:r>
        <w:rPr>
          <w:spacing w:val="2"/>
          <w:sz w:val="15"/>
          <w:szCs w:val="15"/>
        </w:rPr>
        <w:t>用式(23)、式(24)计</w:t>
      </w:r>
    </w:p>
    <w:sdt>
      <w:sdtPr>
        <w:rPr>
          <w:rFonts w:ascii="SimSun" w:eastAsia="SimSun" w:hAnsi="SimSun" w:cs="SimSun"/>
          <w:sz w:val="16"/>
          <w:szCs w:val="16"/>
        </w:rPr>
        <w:id w:val="288460703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16"/>
          <w:szCs w:val="16"/>
        </w:rPr>
      </w:sdtEndPr>
      <w:sdtContent>
        <w:p>
          <w:pPr>
            <w:pStyle w:val="BodyText"/>
            <w:spacing w:before="41" w:line="210" w:lineRule="auto"/>
            <w:ind w:left="30"/>
            <w:rPr>
              <w:sz w:val="16"/>
              <w:szCs w:val="16"/>
            </w:rPr>
          </w:pPr>
          <w:r>
            <w:rPr>
              <w:spacing w:val="-10"/>
              <w:sz w:val="16"/>
              <w:szCs w:val="16"/>
            </w:rPr>
            <w:t>算结果代入式(25)计算：</w:t>
          </w:r>
        </w:p>
        <w:p>
          <w:pPr>
            <w:pStyle w:val="BodyText"/>
            <w:spacing w:before="1" w:line="233" w:lineRule="auto"/>
            <w:ind w:left="570"/>
            <w:rPr>
              <w:sz w:val="16"/>
              <w:szCs w:val="16"/>
            </w:rPr>
          </w:pPr>
          <w:r>
            <w:rPr>
              <w:rFonts w:ascii="Times New Roman" w:eastAsia="Times New Roman" w:hAnsi="Times New Roman" w:cs="Times New Roman"/>
              <w:spacing w:val="-1"/>
              <w:sz w:val="16"/>
              <w:szCs w:val="16"/>
            </w:rPr>
            <w:t>Op/p=±[(δAp/</w:t>
          </w:r>
          <w:r>
            <w:rPr>
              <w:spacing w:val="-1"/>
              <w:sz w:val="16"/>
              <w:szCs w:val="16"/>
            </w:rPr>
            <w:t>△</w:t>
          </w:r>
          <w:r>
            <w:rPr>
              <w:rFonts w:ascii="Times New Roman" w:eastAsia="Times New Roman" w:hAnsi="Times New Roman" w:cs="Times New Roman"/>
              <w:spacing w:val="-1"/>
              <w:sz w:val="16"/>
              <w:szCs w:val="16"/>
            </w:rPr>
            <w:t xml:space="preserve">p)*+(0p₁/p₁)²]*                 </w:t>
          </w:r>
          <w:r>
            <w:rPr>
              <w:spacing w:val="-1"/>
              <w:position w:val="-2"/>
              <w:sz w:val="16"/>
              <w:szCs w:val="16"/>
            </w:rPr>
            <w:t>(</w:t>
          </w:r>
          <w:hyperlink w:anchor="bookmark4" w:history="1">
            <w:r>
              <w:rPr>
                <w:spacing w:val="-1"/>
                <w:position w:val="-2"/>
                <w:sz w:val="16"/>
                <w:szCs w:val="16"/>
              </w:rPr>
              <w:t>25)</w:t>
            </w:r>
          </w:hyperlink>
        </w:p>
      </w:sdtContent>
    </w:sdt>
    <w:p>
      <w:pPr>
        <w:pStyle w:val="BodyText"/>
        <w:spacing w:before="25" w:line="225" w:lineRule="auto"/>
        <w:ind w:left="10" w:right="37" w:firstLine="289"/>
        <w:rPr>
          <w:sz w:val="16"/>
          <w:szCs w:val="16"/>
        </w:rPr>
      </w:pPr>
      <w:r>
        <w:rPr>
          <w:spacing w:val="-6"/>
          <w:sz w:val="16"/>
          <w:szCs w:val="16"/>
        </w:rPr>
        <w:t>22.3 按照22.1和22.2款计算得到的最大值为装置总的准确</w:t>
      </w:r>
      <w:r>
        <w:rPr>
          <w:spacing w:val="3"/>
          <w:sz w:val="16"/>
          <w:szCs w:val="16"/>
        </w:rPr>
        <w:t xml:space="preserve"> </w:t>
      </w:r>
      <w:r>
        <w:rPr>
          <w:spacing w:val="-14"/>
          <w:sz w:val="16"/>
          <w:szCs w:val="16"/>
        </w:rPr>
        <w:t>度，应符合4.2款的规定。</w:t>
      </w:r>
    </w:p>
    <w:p>
      <w:pPr>
        <w:pStyle w:val="BodyText"/>
        <w:spacing w:before="38" w:line="173" w:lineRule="auto"/>
        <w:ind w:left="300"/>
        <w:rPr>
          <w:sz w:val="16"/>
          <w:szCs w:val="16"/>
        </w:rPr>
      </w:pPr>
      <w:r>
        <w:rPr>
          <w:spacing w:val="-14"/>
          <w:sz w:val="16"/>
          <w:szCs w:val="16"/>
        </w:rPr>
        <w:t>22,4 按照20条的规定得到的装置稳定度应符合4,3款的要求。</w:t>
      </w:r>
    </w:p>
    <w:p>
      <w:pPr>
        <w:spacing w:line="173" w:lineRule="auto"/>
        <w:rPr>
          <w:sz w:val="16"/>
          <w:szCs w:val="16"/>
        </w:rPr>
        <w:sectPr>
          <w:headerReference w:type="default" r:id="rId83"/>
          <w:footerReference w:type="default" r:id="rId84"/>
          <w:type w:val="nextPage"/>
          <w:pgSz w:w="4660" w:h="7120"/>
          <w:pgMar w:top="310" w:right="289" w:bottom="376" w:left="139" w:header="66" w:footer="0" w:gutter="0"/>
          <w:pgNumType w:start="29"/>
          <w:cols w:space="708"/>
          <w:titlePg w:val="0"/>
        </w:sectPr>
      </w:pPr>
    </w:p>
    <w:p>
      <w:pPr>
        <w:pStyle w:val="BodyText"/>
        <w:spacing w:before="143" w:line="251" w:lineRule="auto"/>
        <w:ind w:right="29" w:firstLine="289"/>
      </w:pPr>
      <w:r>
        <w:rPr>
          <w:spacing w:val="3"/>
        </w:rPr>
        <w:t>22,53级装置应进行装置间的比对试验，其结果应符合4</w:t>
      </w:r>
      <w:r>
        <w:rPr>
          <w:spacing w:val="2"/>
        </w:rPr>
        <w:t>.4款的</w:t>
      </w:r>
      <w:r>
        <w:t xml:space="preserve"> </w:t>
      </w:r>
      <w:r>
        <w:t>要求。</w:t>
      </w:r>
    </w:p>
    <w:p>
      <w:pPr>
        <w:pStyle w:val="BodyText"/>
        <w:spacing w:before="40" w:line="248" w:lineRule="auto"/>
        <w:ind w:left="30" w:right="31" w:firstLine="259"/>
      </w:pPr>
      <w:r>
        <w:rPr>
          <w:spacing w:val="-2"/>
        </w:rPr>
        <w:t>23</w:t>
      </w:r>
      <w:r>
        <w:rPr>
          <w:spacing w:val="73"/>
        </w:rPr>
        <w:t xml:space="preserve"> </w:t>
      </w:r>
      <w:r>
        <w:rPr>
          <w:spacing w:val="-2"/>
        </w:rPr>
        <w:t>经检定合格的装置由计量部门发给检定证书。只进行部分项</w:t>
      </w:r>
      <w:r>
        <w:t xml:space="preserve"> </w:t>
      </w:r>
      <w:r>
        <w:rPr>
          <w:spacing w:val="-3"/>
        </w:rPr>
        <w:t>目的检定或检定不合格的装置发给检定结果通知书。</w:t>
      </w:r>
    </w:p>
    <w:p>
      <w:pPr>
        <w:pStyle w:val="BodyText"/>
        <w:spacing w:before="43" w:line="219" w:lineRule="auto"/>
        <w:ind w:left="289"/>
      </w:pPr>
      <w:r>
        <w:rPr>
          <w:spacing w:val="7"/>
        </w:rPr>
        <w:t>24</w:t>
      </w:r>
      <w:r>
        <w:rPr>
          <w:spacing w:val="54"/>
        </w:rPr>
        <w:t xml:space="preserve"> </w:t>
      </w:r>
      <w:r>
        <w:rPr>
          <w:spacing w:val="7"/>
        </w:rPr>
        <w:t>检定证书格式见附录10.</w:t>
      </w:r>
    </w:p>
    <w:p>
      <w:pPr>
        <w:pStyle w:val="BodyText"/>
        <w:spacing w:before="44" w:line="219" w:lineRule="auto"/>
        <w:ind w:left="289"/>
      </w:pPr>
      <w:r>
        <w:rPr>
          <w:spacing w:val="1"/>
        </w:rPr>
        <w:t>25</w:t>
      </w:r>
      <w:r>
        <w:rPr>
          <w:spacing w:val="61"/>
          <w:w w:val="101"/>
        </w:rPr>
        <w:t xml:space="preserve"> </w:t>
      </w:r>
      <w:r>
        <w:rPr>
          <w:spacing w:val="1"/>
        </w:rPr>
        <w:t>本装置检定周期最长不超过3年。</w:t>
      </w:r>
    </w:p>
    <w:p>
      <w:pPr>
        <w:spacing w:line="219" w:lineRule="auto"/>
        <w:sectPr>
          <w:headerReference w:type="default" r:id="rId85"/>
          <w:footerReference w:type="default" r:id="rId86"/>
          <w:pgSz w:w="4660" w:h="7120"/>
          <w:pgMar w:top="559" w:right="150" w:bottom="400" w:left="320" w:header="328" w:footer="0" w:gutter="0"/>
          <w:pgNumType w:start="30"/>
          <w:cols w:space="708"/>
        </w:sect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65" w:line="222" w:lineRule="auto"/>
        <w:ind w:left="164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12"/>
          <w:sz w:val="20"/>
          <w:szCs w:val="20"/>
        </w:rPr>
        <w:t>附</w:t>
      </w:r>
      <w:r>
        <w:rPr>
          <w:rFonts w:ascii="SimHei" w:eastAsia="SimHei" w:hAnsi="SimHei" w:cs="SimHei"/>
          <w:spacing w:val="9"/>
          <w:sz w:val="20"/>
          <w:szCs w:val="20"/>
        </w:rPr>
        <w:t xml:space="preserve">     </w:t>
      </w:r>
      <w:r>
        <w:rPr>
          <w:rFonts w:ascii="SimHei" w:eastAsia="SimHei" w:hAnsi="SimHei" w:cs="SimHei"/>
          <w:b/>
          <w:bCs/>
          <w:spacing w:val="-12"/>
          <w:sz w:val="20"/>
          <w:szCs w:val="20"/>
        </w:rPr>
        <w:t>录</w:t>
      </w:r>
    </w:p>
    <w:p>
      <w:pPr>
        <w:spacing w:before="200" w:line="222" w:lineRule="auto"/>
        <w:rPr>
          <w:rFonts w:ascii="SimHei" w:eastAsia="SimHei" w:hAnsi="SimHei" w:cs="SimHei"/>
          <w:sz w:val="14"/>
          <w:szCs w:val="14"/>
        </w:rPr>
      </w:pPr>
      <w:r>
        <w:rPr>
          <w:rFonts w:ascii="SimHei" w:eastAsia="SimHei" w:hAnsi="SimHei" w:cs="SimHei"/>
          <w:spacing w:val="-7"/>
          <w:sz w:val="14"/>
          <w:szCs w:val="14"/>
        </w:rPr>
        <w:t>附</w:t>
      </w:r>
      <w:r>
        <w:rPr>
          <w:rFonts w:ascii="SimHei" w:eastAsia="SimHei" w:hAnsi="SimHei" w:cs="SimHei"/>
          <w:spacing w:val="-23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7"/>
          <w:sz w:val="14"/>
          <w:szCs w:val="14"/>
        </w:rPr>
        <w:t>录</w:t>
      </w:r>
      <w:r>
        <w:rPr>
          <w:rFonts w:ascii="SimHei" w:eastAsia="SimHei" w:hAnsi="SimHei" w:cs="SimHei"/>
          <w:spacing w:val="-16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7"/>
          <w:sz w:val="14"/>
          <w:szCs w:val="14"/>
        </w:rPr>
        <w:t>1</w:t>
      </w:r>
    </w:p>
    <w:p>
      <w:pPr>
        <w:pStyle w:val="BodyText"/>
        <w:spacing w:before="212" w:line="184" w:lineRule="auto"/>
        <w:ind w:left="1611"/>
        <w:rPr>
          <w:rFonts w:ascii="LiSu" w:eastAsia="LiSu" w:hAnsi="LiSu" w:cs="LiSu"/>
        </w:rPr>
      </w:pPr>
      <w:r>
        <w:rPr>
          <w:b/>
          <w:bCs/>
          <w:spacing w:val="-2"/>
        </w:rPr>
        <w:t>A</w:t>
      </w:r>
      <w:r>
        <w:rPr>
          <w:spacing w:val="-2"/>
        </w:rPr>
        <w:t xml:space="preserve"> </w:t>
      </w:r>
      <w:r>
        <w:rPr>
          <w:rFonts w:ascii="LiSu" w:eastAsia="LiSu" w:hAnsi="LiSu" w:cs="LiSu"/>
          <w:b/>
          <w:bCs/>
          <w:spacing w:val="-2"/>
        </w:rPr>
        <w:t>装置操作程序</w:t>
      </w:r>
    </w:p>
    <w:p>
      <w:pPr>
        <w:pStyle w:val="BodyText"/>
        <w:spacing w:before="120" w:line="262" w:lineRule="auto"/>
        <w:ind w:right="43" w:firstLine="279"/>
      </w:pPr>
      <w:r>
        <w:rPr>
          <w:spacing w:val="1"/>
        </w:rPr>
        <w:t>1  选择量程合适的装置进行试验。换气扇的风最应使</w:t>
      </w:r>
      <w:r>
        <w:t xml:space="preserve">差压计示 </w:t>
      </w:r>
      <w:r>
        <w:rPr>
          <w:spacing w:val="3"/>
        </w:rPr>
        <w:t>值为250～1003</w:t>
      </w:r>
      <w:r>
        <w:t>Pa</w:t>
      </w:r>
      <w:r>
        <w:rPr>
          <w:spacing w:val="-11"/>
        </w:rPr>
        <w:t xml:space="preserve"> </w:t>
      </w:r>
      <w:r>
        <w:rPr>
          <w:spacing w:val="3"/>
        </w:rPr>
        <w:t>之间。如果两套相邻的装置都能满足，那么应选</w:t>
      </w:r>
      <w:r>
        <w:t xml:space="preserve"> </w:t>
      </w:r>
      <w:r>
        <w:rPr>
          <w:spacing w:val="-4"/>
        </w:rPr>
        <w:t>择在差压示值大的装置上试验。</w:t>
      </w:r>
    </w:p>
    <w:p>
      <w:pPr>
        <w:pStyle w:val="BodyText"/>
        <w:spacing w:before="44" w:line="255" w:lineRule="auto"/>
        <w:ind w:right="39" w:firstLine="279"/>
      </w:pPr>
      <w:r>
        <w:rPr>
          <w:spacing w:val="1"/>
        </w:rPr>
        <w:t>2  检查各装置、仪器、电源和被试换气扇是否正常，管道有否</w:t>
      </w:r>
      <w:r>
        <w:t xml:space="preserve"> </w:t>
      </w:r>
      <w:r>
        <w:rPr>
          <w:spacing w:val="-5"/>
        </w:rPr>
        <w:t>阻塞或漏气。必要时试运转。</w:t>
      </w:r>
    </w:p>
    <w:p>
      <w:pPr>
        <w:pStyle w:val="BodyText"/>
        <w:spacing w:before="22" w:line="254" w:lineRule="auto"/>
        <w:ind w:right="35" w:firstLine="279"/>
      </w:pPr>
      <w:r>
        <w:rPr>
          <w:spacing w:val="6"/>
        </w:rPr>
        <w:t>3</w:t>
      </w:r>
      <w:r>
        <w:rPr>
          <w:spacing w:val="87"/>
        </w:rPr>
        <w:t xml:space="preserve"> </w:t>
      </w:r>
      <w:r>
        <w:rPr>
          <w:spacing w:val="6"/>
        </w:rPr>
        <w:t>把被试换气扇安装在选定的装置上，拉出该装置的阻风闸</w:t>
      </w:r>
      <w:r>
        <w:t xml:space="preserve"> </w:t>
      </w:r>
      <w:r>
        <w:rPr>
          <w:spacing w:val="-2"/>
        </w:rPr>
        <w:t>板，关闭其余装置的闸板，把各压力计接往</w:t>
      </w:r>
      <w:r>
        <w:rPr>
          <w:spacing w:val="-3"/>
        </w:rPr>
        <w:t>该装置的接头。</w:t>
      </w:r>
    </w:p>
    <w:p>
      <w:pPr>
        <w:pStyle w:val="BodyText"/>
        <w:spacing w:before="53" w:line="262" w:lineRule="auto"/>
        <w:ind w:right="43" w:firstLine="279"/>
        <w:rPr>
          <w:rFonts w:ascii="Times New Roman" w:eastAsia="Times New Roman" w:hAnsi="Times New Roman" w:cs="Times New Roman"/>
        </w:rPr>
      </w:pPr>
      <w:r>
        <w:rPr>
          <w:spacing w:val="3"/>
        </w:rPr>
        <w:t>4  使仪表室温度符合补偿微压计的使用条件，1小时后调整仪</w:t>
      </w:r>
      <w:r>
        <w:rPr>
          <w:spacing w:val="8"/>
        </w:rPr>
        <w:t xml:space="preserve"> </w:t>
      </w:r>
      <w:r>
        <w:rPr>
          <w:spacing w:val="-3"/>
        </w:rPr>
        <w:t>表进入预备状态：在试验气流充分静止的情况下，检查各压力计的水</w:t>
      </w:r>
      <w:r>
        <w:rPr>
          <w:spacing w:val="15"/>
        </w:rPr>
        <w:t xml:space="preserve"> </w:t>
      </w:r>
      <w:r>
        <w:t>平和零点，预选好量程；并将测试气室压力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</w:rPr>
        <w:t>P₃</w:t>
      </w:r>
      <w:r>
        <w:rPr>
          <w:rFonts w:ascii="Times New Roman" w:eastAsia="Times New Roman" w:hAnsi="Times New Roman" w:cs="Times New Roman"/>
          <w:spacing w:val="28"/>
          <w:w w:val="101"/>
        </w:rPr>
        <w:t xml:space="preserve"> </w:t>
      </w:r>
      <w:r>
        <w:t>的补</w:t>
      </w:r>
      <w:r>
        <w:rPr>
          <w:spacing w:val="-1"/>
        </w:rPr>
        <w:t>偿微压计的游标</w:t>
      </w:r>
      <w:r>
        <w:t xml:space="preserve"> </w:t>
      </w:r>
      <w:r>
        <w:rPr>
          <w:rFonts w:ascii="LiSu" w:eastAsia="LiSu" w:hAnsi="LiSu" w:cs="LiSu"/>
        </w:rPr>
        <w:t>预调至规定静压值上；把测量孔板前后差压</w:t>
      </w:r>
      <w:r>
        <w:rPr>
          <w:rFonts w:ascii="LiSu" w:eastAsia="LiSu" w:hAnsi="LiSu" w:cs="LiSu"/>
          <w:spacing w:val="-1"/>
        </w:rPr>
        <w:t>△</w:t>
      </w:r>
      <w:r>
        <w:rPr>
          <w:rFonts w:ascii="Times New Roman" w:eastAsia="Times New Roman" w:hAnsi="Times New Roman" w:cs="Times New Roman"/>
          <w:spacing w:val="-1"/>
        </w:rPr>
        <w:t xml:space="preserve">p </w:t>
      </w:r>
      <w:r>
        <w:rPr>
          <w:rFonts w:ascii="LiSu" w:eastAsia="LiSu" w:hAnsi="LiSu" w:cs="LiSu"/>
          <w:spacing w:val="-1"/>
        </w:rPr>
        <w:t>的补偿微压计的游标</w:t>
      </w:r>
      <w:r>
        <w:rPr>
          <w:rFonts w:ascii="LiSu" w:eastAsia="LiSu" w:hAnsi="LiSu" w:cs="LiSu"/>
        </w:rPr>
        <w:t xml:space="preserve"> </w:t>
      </w:r>
      <w:r>
        <w:rPr>
          <w:spacing w:val="-1"/>
        </w:rPr>
        <w:t>预调至600</w:t>
      </w:r>
      <w:r>
        <w:rPr>
          <w:spacing w:val="-14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Pa,</w:t>
      </w:r>
    </w:p>
    <w:p>
      <w:pPr>
        <w:pStyle w:val="BodyText"/>
        <w:spacing w:before="58" w:line="255" w:lineRule="auto"/>
        <w:ind w:right="44" w:firstLine="279"/>
      </w:pPr>
      <w:r>
        <w:rPr>
          <w:spacing w:val="8"/>
        </w:rPr>
        <w:t>5  启动换气扇在额定供电状态下运转(1小时以上)直至转速</w:t>
      </w:r>
      <w:r>
        <w:rPr>
          <w:spacing w:val="2"/>
        </w:rPr>
        <w:t xml:space="preserve"> </w:t>
      </w:r>
      <w:r>
        <w:rPr>
          <w:spacing w:val="11"/>
        </w:rPr>
        <w:t>稳定.</w:t>
      </w:r>
    </w:p>
    <w:p>
      <w:pPr>
        <w:pStyle w:val="BodyText"/>
        <w:spacing w:before="23" w:line="262" w:lineRule="auto"/>
        <w:ind w:right="20" w:firstLine="279"/>
        <w:sectPr>
          <w:headerReference w:type="default" r:id="rId87"/>
          <w:footerReference w:type="default" r:id="rId88"/>
          <w:pgSz w:w="4740" w:h="7170"/>
          <w:pgMar w:top="409" w:right="279" w:bottom="400" w:left="259" w:header="201" w:footer="0" w:gutter="0"/>
          <w:pgNumType w:start="31"/>
          <w:cols w:space="708"/>
        </w:sectPr>
      </w:pPr>
      <w:r>
        <w:rPr>
          <w:spacing w:val="2"/>
        </w:rPr>
        <w:t>6  启动增压风机，调整电动阀门的开度</w:t>
      </w:r>
      <w:r>
        <w:rPr>
          <w:spacing w:val="1"/>
        </w:rPr>
        <w:t>，使气室静压达到规定</w:t>
      </w:r>
      <w:r>
        <w:t xml:space="preserve"> </w:t>
      </w:r>
      <w:r>
        <w:rPr>
          <w:spacing w:val="-3"/>
        </w:rPr>
        <w:t>值</w:t>
      </w:r>
      <w:r>
        <w:rPr>
          <w:spacing w:val="-22"/>
        </w:rPr>
        <w:t xml:space="preserve"> </w:t>
      </w:r>
      <w:r>
        <w:rPr>
          <w:spacing w:val="-3"/>
        </w:rPr>
        <w:t>.</w:t>
      </w:r>
    </w:p>
    <w:p>
      <w:pPr>
        <w:pStyle w:val="BodyText"/>
        <w:spacing w:before="27" w:line="265" w:lineRule="auto"/>
        <w:ind w:right="33" w:firstLine="279"/>
      </w:pPr>
      <w:r>
        <w:rPr>
          <w:spacing w:val="4"/>
        </w:rPr>
        <w:t>7</w:t>
      </w:r>
      <w:r>
        <w:rPr>
          <w:spacing w:val="73"/>
          <w:w w:val="101"/>
        </w:rPr>
        <w:t xml:space="preserve"> </w:t>
      </w:r>
      <w:r>
        <w:rPr>
          <w:spacing w:val="4"/>
        </w:rPr>
        <w:t>稳定2～4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28"/>
          <w:w w:val="102"/>
        </w:rPr>
        <w:t xml:space="preserve"> </w:t>
      </w:r>
      <w:r>
        <w:rPr>
          <w:spacing w:val="4"/>
        </w:rPr>
        <w:t>后，依次迅速记录下列示值：孔板差压△</w:t>
      </w:r>
      <w:r>
        <w:rPr>
          <w:rFonts w:ascii="Times New Roman" w:eastAsia="Times New Roman" w:hAnsi="Times New Roman" w:cs="Times New Roman"/>
          <w:spacing w:val="4"/>
        </w:rPr>
        <w:t>p;</w:t>
      </w:r>
      <w:r>
        <w:rPr>
          <w:rFonts w:ascii="Times New Roman" w:eastAsia="Times New Roman" w:hAnsi="Times New Roman" w:cs="Times New Roman"/>
        </w:rPr>
        <w:t xml:space="preserve">    </w:t>
      </w:r>
      <w:r>
        <w:rPr>
          <w:spacing w:val="5"/>
        </w:rPr>
        <w:t>孔板上游压力</w:t>
      </w:r>
      <w:r>
        <w:t>Di</w:t>
      </w:r>
      <w:r>
        <w:rPr>
          <w:spacing w:val="5"/>
        </w:rPr>
        <w:t>; 气流温度0</w:t>
      </w:r>
      <w:r>
        <w:rPr>
          <w:rFonts w:ascii="Calibri" w:eastAsia="Calibri" w:hAnsi="Calibri" w:cs="Calibri"/>
          <w:spacing w:val="5"/>
        </w:rPr>
        <w:t xml:space="preserve">₁ </w:t>
      </w:r>
      <w:r>
        <w:rPr>
          <w:spacing w:val="5"/>
        </w:rPr>
        <w:t xml:space="preserve">;环境气压 </w:t>
      </w:r>
      <w:r>
        <w:t>Pa</w:t>
      </w:r>
      <w:r>
        <w:rPr>
          <w:spacing w:val="4"/>
        </w:rPr>
        <w:t>,</w:t>
      </w:r>
      <w:r>
        <w:rPr>
          <w:spacing w:val="-17"/>
        </w:rPr>
        <w:t xml:space="preserve"> </w:t>
      </w:r>
      <w:r>
        <w:rPr>
          <w:spacing w:val="4"/>
        </w:rPr>
        <w:t>环境温度0</w:t>
      </w:r>
      <w:r>
        <w:rPr>
          <w:rFonts w:ascii="Calibri" w:eastAsia="Calibri" w:hAnsi="Calibri" w:cs="Calibri"/>
          <w:spacing w:val="4"/>
        </w:rPr>
        <w:t>₂</w:t>
      </w:r>
      <w:r>
        <w:rPr>
          <w:spacing w:val="4"/>
        </w:rPr>
        <w:t>和各仪表</w:t>
      </w:r>
      <w:r>
        <w:t xml:space="preserve"> </w:t>
      </w:r>
      <w:r>
        <w:rPr>
          <w:spacing w:val="-3"/>
        </w:rPr>
        <w:t>常数，换气扇输入电功率</w:t>
      </w:r>
      <w:r>
        <w:rPr>
          <w:spacing w:val="-33"/>
        </w:rPr>
        <w:t xml:space="preserve"> </w:t>
      </w:r>
      <w:r>
        <w:rPr>
          <w:spacing w:val="-3"/>
        </w:rPr>
        <w:t>Pr.</w:t>
      </w:r>
    </w:p>
    <w:p>
      <w:pPr>
        <w:pStyle w:val="BodyText"/>
        <w:spacing w:before="19" w:line="258" w:lineRule="auto"/>
        <w:ind w:right="50" w:firstLine="279"/>
      </w:pPr>
      <w:r>
        <w:rPr>
          <w:spacing w:val="5"/>
        </w:rPr>
        <w:t>8  对每一预定工况(气室静压</w:t>
      </w:r>
      <w:r>
        <w:rPr>
          <w:rFonts w:ascii="Times New Roman" w:eastAsia="Times New Roman" w:hAnsi="Times New Roman" w:cs="Times New Roman"/>
          <w:spacing w:val="5"/>
        </w:rPr>
        <w:t xml:space="preserve">P₃),    </w:t>
      </w:r>
      <w:r>
        <w:rPr>
          <w:spacing w:val="5"/>
        </w:rPr>
        <w:t>重新调节电动阀门</w:t>
      </w:r>
      <w:r>
        <w:rPr>
          <w:spacing w:val="4"/>
        </w:rPr>
        <w:t>开度，</w:t>
      </w:r>
      <w:r>
        <w:t xml:space="preserve"> </w:t>
      </w:r>
      <w:r>
        <w:rPr>
          <w:spacing w:val="6"/>
        </w:rPr>
        <w:t>再测试2次。</w:t>
      </w:r>
    </w:p>
    <w:p>
      <w:pPr>
        <w:pStyle w:val="BodyText"/>
        <w:spacing w:before="53" w:line="242" w:lineRule="auto"/>
        <w:ind w:right="38" w:firstLine="279"/>
      </w:pPr>
      <w:r>
        <w:rPr>
          <w:spacing w:val="9"/>
        </w:rPr>
        <w:t>9</w:t>
      </w:r>
      <w:r>
        <w:rPr>
          <w:spacing w:val="76"/>
        </w:rPr>
        <w:t xml:space="preserve"> </w:t>
      </w:r>
      <w:r>
        <w:rPr>
          <w:spacing w:val="9"/>
        </w:rPr>
        <w:t>停机，检表仪表零点(如超过仪表准确度要求，应重新测</w:t>
      </w:r>
      <w:r>
        <w:t xml:space="preserve"> </w:t>
      </w:r>
      <w:r>
        <w:t>试)。填写试验记录和计算试验结果，格式下表，</w:t>
      </w:r>
    </w:p>
    <w:p>
      <w:pPr>
        <w:spacing w:line="242" w:lineRule="auto"/>
        <w:sectPr>
          <w:headerReference w:type="default" r:id="rId89"/>
          <w:footerReference w:type="default" r:id="rId90"/>
          <w:type w:val="nextPage"/>
          <w:pgSz w:w="4740" w:h="7170"/>
          <w:pgMar w:top="409" w:right="279" w:bottom="400" w:left="259" w:header="201" w:footer="0" w:gutter="0"/>
          <w:pgNumType w:start="32"/>
          <w:cols w:space="708"/>
          <w:titlePg w:val="0"/>
        </w:sectPr>
      </w:pPr>
    </w:p>
    <w:p>
      <w:pPr>
        <w:spacing w:line="252" w:lineRule="auto"/>
        <w:rPr>
          <w:rFonts w:ascii="Arial"/>
          <w:sz w:val="21"/>
        </w:rPr>
      </w:pP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190506</wp:posOffset>
            </wp:positionH>
            <wp:positionV relativeFrom="page">
              <wp:posOffset>736593</wp:posOffset>
            </wp:positionV>
            <wp:extent cx="2654283" cy="6375"/>
            <wp:effectExtent l="0" t="0" r="0" b="0"/>
            <wp:wrapNone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2654283" cy="6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37" w:line="224" w:lineRule="auto"/>
        <w:ind w:left="1691"/>
        <w:rPr>
          <w:rFonts w:ascii="STHupo" w:eastAsia="STHupo" w:hAnsi="STHupo" w:cs="STHupo"/>
          <w:sz w:val="11"/>
          <w:szCs w:val="11"/>
        </w:rPr>
      </w:pPr>
      <w:r>
        <w:rPr>
          <w:rFonts w:ascii="STHupo" w:eastAsia="STHupo" w:hAnsi="STHupo" w:cs="STHupo"/>
          <w:b/>
          <w:bCs/>
          <w:spacing w:val="-4"/>
          <w:sz w:val="11"/>
          <w:szCs w:val="11"/>
        </w:rPr>
        <w:t>试</w:t>
      </w:r>
      <w:r>
        <w:rPr>
          <w:rFonts w:ascii="STHupo" w:eastAsia="STHupo" w:hAnsi="STHupo" w:cs="STHupo"/>
          <w:spacing w:val="1"/>
          <w:sz w:val="11"/>
          <w:szCs w:val="11"/>
        </w:rPr>
        <w:t xml:space="preserve">    </w:t>
      </w:r>
      <w:r>
        <w:rPr>
          <w:rFonts w:ascii="STHupo" w:eastAsia="STHupo" w:hAnsi="STHupo" w:cs="STHupo"/>
          <w:b/>
          <w:bCs/>
          <w:spacing w:val="-4"/>
          <w:sz w:val="11"/>
          <w:szCs w:val="11"/>
        </w:rPr>
        <w:t>验</w:t>
      </w:r>
      <w:r>
        <w:rPr>
          <w:rFonts w:ascii="STHupo" w:eastAsia="STHupo" w:hAnsi="STHupo" w:cs="STHupo"/>
          <w:spacing w:val="3"/>
          <w:sz w:val="11"/>
          <w:szCs w:val="11"/>
        </w:rPr>
        <w:t xml:space="preserve">      </w:t>
      </w:r>
      <w:r>
        <w:rPr>
          <w:rFonts w:ascii="STHupo" w:eastAsia="STHupo" w:hAnsi="STHupo" w:cs="STHupo"/>
          <w:b/>
          <w:bCs/>
          <w:spacing w:val="-4"/>
          <w:sz w:val="11"/>
          <w:szCs w:val="11"/>
        </w:rPr>
        <w:t>记</w:t>
      </w:r>
      <w:r>
        <w:rPr>
          <w:rFonts w:ascii="STHupo" w:eastAsia="STHupo" w:hAnsi="STHupo" w:cs="STHupo"/>
          <w:spacing w:val="1"/>
          <w:sz w:val="11"/>
          <w:szCs w:val="11"/>
        </w:rPr>
        <w:t xml:space="preserve">    </w:t>
      </w:r>
      <w:r>
        <w:rPr>
          <w:rFonts w:ascii="STHupo" w:eastAsia="STHupo" w:hAnsi="STHupo" w:cs="STHupo"/>
          <w:b/>
          <w:bCs/>
          <w:spacing w:val="-4"/>
          <w:sz w:val="11"/>
          <w:szCs w:val="11"/>
        </w:rPr>
        <w:t>录</w:t>
      </w:r>
    </w:p>
    <w:p>
      <w:pPr>
        <w:pStyle w:val="BodyText"/>
        <w:spacing w:before="275" w:line="215" w:lineRule="auto"/>
        <w:ind w:left="169"/>
        <w:rPr>
          <w:sz w:val="12"/>
          <w:szCs w:val="12"/>
        </w:rPr>
      </w:pPr>
      <w:r>
        <w:rPr>
          <w:spacing w:val="-10"/>
          <w:w w:val="91"/>
          <w:sz w:val="11"/>
          <w:szCs w:val="11"/>
        </w:rPr>
        <w:t>样品名称_</w:t>
      </w:r>
      <w:r>
        <w:rPr>
          <w:spacing w:val="10"/>
          <w:sz w:val="11"/>
          <w:szCs w:val="11"/>
        </w:rPr>
        <w:t xml:space="preserve"> </w:t>
      </w:r>
      <w:r>
        <w:rPr>
          <w:spacing w:val="1"/>
          <w:sz w:val="11"/>
          <w:szCs w:val="11"/>
          <w:u w:val="single" w:color="auto"/>
        </w:rPr>
        <w:t xml:space="preserve">                        </w:t>
      </w:r>
      <w:r>
        <w:rPr>
          <w:sz w:val="11"/>
          <w:szCs w:val="11"/>
          <w:u w:val="single" w:color="auto"/>
        </w:rPr>
        <w:t xml:space="preserve">   </w:t>
      </w:r>
      <w:r>
        <w:rPr>
          <w:spacing w:val="26"/>
          <w:w w:val="101"/>
          <w:sz w:val="11"/>
          <w:szCs w:val="11"/>
        </w:rPr>
        <w:t xml:space="preserve"> </w:t>
      </w:r>
      <w:r>
        <w:rPr>
          <w:spacing w:val="-10"/>
          <w:w w:val="91"/>
          <w:sz w:val="12"/>
          <w:szCs w:val="12"/>
        </w:rPr>
        <w:t>样品规控</w:t>
      </w:r>
      <w:r>
        <w:rPr>
          <w:sz w:val="12"/>
          <w:szCs w:val="12"/>
          <w:u w:val="single" w:color="auto"/>
        </w:rPr>
        <w:t xml:space="preserve">                           </w:t>
      </w:r>
    </w:p>
    <w:p>
      <w:pPr>
        <w:pStyle w:val="BodyText"/>
        <w:spacing w:before="110" w:line="219" w:lineRule="auto"/>
        <w:ind w:left="169"/>
        <w:rPr>
          <w:sz w:val="11"/>
          <w:szCs w:val="11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column">
              <wp:posOffset>295730</wp:posOffset>
            </wp:positionH>
            <wp:positionV relativeFrom="paragraph">
              <wp:posOffset>134771</wp:posOffset>
            </wp:positionV>
            <wp:extent cx="2364915" cy="6350"/>
            <wp:effectExtent l="0" t="0" r="0" b="0"/>
            <wp:wrapNone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236491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11"/>
          <w:szCs w:val="11"/>
        </w:rPr>
        <w:t>犟样单位                               检脸目期</w:t>
      </w:r>
    </w:p>
    <w:p>
      <w:pPr>
        <w:pStyle w:val="BodyText"/>
        <w:spacing w:before="216" w:line="185" w:lineRule="auto"/>
        <w:ind w:left="1519"/>
        <w:rPr>
          <w:rFonts w:ascii="LiSu" w:eastAsia="LiSu" w:hAnsi="LiSu" w:cs="LiSu"/>
          <w:sz w:val="11"/>
          <w:szCs w:val="11"/>
        </w:rPr>
      </w:pPr>
      <w:r>
        <w:rPr>
          <w:spacing w:val="-5"/>
          <w:sz w:val="11"/>
          <w:szCs w:val="11"/>
        </w:rPr>
        <w:t xml:space="preserve">A </w:t>
      </w:r>
      <w:r>
        <w:rPr>
          <w:rFonts w:ascii="LiSu" w:eastAsia="LiSu" w:hAnsi="LiSu" w:cs="LiSu"/>
          <w:spacing w:val="-5"/>
          <w:sz w:val="11"/>
          <w:szCs w:val="11"/>
        </w:rPr>
        <w:t>型换气扇空气性能试验</w:t>
      </w:r>
    </w:p>
    <w:p>
      <w:pPr>
        <w:pStyle w:val="BodyText"/>
        <w:spacing w:before="173" w:line="221" w:lineRule="auto"/>
        <w:ind w:left="169"/>
        <w:rPr>
          <w:rFonts w:ascii="LiSu" w:eastAsia="LiSu" w:hAnsi="LiSu" w:cs="LiSu"/>
          <w:sz w:val="11"/>
          <w:szCs w:val="11"/>
        </w:rPr>
      </w:pPr>
      <w:r>
        <w:rPr>
          <w:spacing w:val="-3"/>
          <w:sz w:val="11"/>
          <w:szCs w:val="11"/>
        </w:rPr>
        <w:t>试验电</w:t>
      </w:r>
      <w:r>
        <w:rPr>
          <w:spacing w:val="-3"/>
          <w:sz w:val="11"/>
          <w:szCs w:val="11"/>
          <w:u w:val="single" w:color="auto"/>
        </w:rPr>
        <w:t>压</w:t>
      </w:r>
      <w:r>
        <w:rPr>
          <w:sz w:val="11"/>
          <w:szCs w:val="11"/>
          <w:u w:val="single" w:color="auto"/>
        </w:rPr>
        <w:t xml:space="preserve">               </w:t>
      </w:r>
      <w:r>
        <w:rPr>
          <w:spacing w:val="-3"/>
          <w:sz w:val="11"/>
          <w:szCs w:val="11"/>
          <w:u w:val="single" w:color="auto"/>
        </w:rPr>
        <w:t>V</w:t>
      </w:r>
      <w:r>
        <w:rPr>
          <w:spacing w:val="35"/>
          <w:sz w:val="11"/>
          <w:szCs w:val="11"/>
        </w:rPr>
        <w:t xml:space="preserve"> </w:t>
      </w:r>
      <w:r>
        <w:rPr>
          <w:rFonts w:ascii="LiSu" w:eastAsia="LiSu" w:hAnsi="LiSu" w:cs="LiSu"/>
          <w:spacing w:val="-3"/>
          <w:sz w:val="11"/>
          <w:szCs w:val="11"/>
        </w:rPr>
        <w:t>武验频串</w:t>
      </w:r>
      <w:r>
        <w:rPr>
          <w:rFonts w:ascii="LiSu" w:eastAsia="LiSu" w:hAnsi="LiSu" w:cs="LiSu"/>
          <w:spacing w:val="-3"/>
          <w:sz w:val="11"/>
          <w:szCs w:val="11"/>
        </w:rPr>
        <w:t xml:space="preserve">          </w:t>
      </w:r>
      <w:r>
        <w:rPr>
          <w:rFonts w:ascii="Times New Roman" w:eastAsia="Times New Roman" w:hAnsi="Times New Roman" w:cs="Times New Roman"/>
          <w:b/>
          <w:bCs/>
          <w:spacing w:val="-26"/>
          <w:sz w:val="11"/>
          <w:szCs w:val="1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11"/>
          <w:szCs w:val="11"/>
          <w:u w:val="single" w:color="auto"/>
        </w:rPr>
        <w:t>Hz</w:t>
      </w:r>
      <w:r>
        <w:rPr>
          <w:rFonts w:ascii="Times New Roman" w:eastAsia="Times New Roman" w:hAnsi="Times New Roman" w:cs="Times New Roman"/>
          <w:b/>
          <w:bCs/>
          <w:spacing w:val="5"/>
          <w:sz w:val="11"/>
          <w:szCs w:val="11"/>
        </w:rPr>
        <w:t xml:space="preserve">   </w:t>
      </w:r>
      <w:r>
        <w:rPr>
          <w:rFonts w:ascii="LiSu" w:eastAsia="LiSu" w:hAnsi="LiSu" w:cs="LiSu"/>
          <w:spacing w:val="-3"/>
          <w:sz w:val="11"/>
          <w:szCs w:val="11"/>
        </w:rPr>
        <w:t>样机气流状</w:t>
      </w:r>
      <w:r>
        <w:rPr>
          <w:rFonts w:ascii="LiSu" w:eastAsia="LiSu" w:hAnsi="LiSu" w:cs="LiSu"/>
          <w:spacing w:val="-3"/>
          <w:sz w:val="11"/>
          <w:szCs w:val="11"/>
          <w:u w:val="single" w:color="auto"/>
        </w:rPr>
        <w:t>态</w:t>
      </w:r>
      <w:r>
        <w:rPr>
          <w:rFonts w:ascii="LiSu" w:eastAsia="LiSu" w:hAnsi="LiSu" w:cs="LiSu"/>
          <w:sz w:val="11"/>
          <w:szCs w:val="11"/>
          <w:u w:val="single" w:color="auto"/>
        </w:rPr>
        <w:t xml:space="preserve">               </w:t>
      </w:r>
    </w:p>
    <w:p>
      <w:pPr>
        <w:pStyle w:val="BodyText"/>
        <w:spacing w:before="138" w:line="432" w:lineRule="auto"/>
        <w:ind w:left="169"/>
        <w:rPr>
          <w:sz w:val="11"/>
          <w:szCs w:val="11"/>
        </w:rPr>
      </w:pPr>
      <w:r>
        <w:rPr>
          <w:rFonts w:ascii="LiSu" w:eastAsia="LiSu" w:hAnsi="LiSu" w:cs="LiSu"/>
          <w:spacing w:val="-5"/>
          <w:sz w:val="11"/>
          <w:szCs w:val="11"/>
        </w:rPr>
        <w:t>试验装魔编号</w:t>
      </w:r>
      <w:r>
        <w:rPr>
          <w:rFonts w:ascii="LiSu" w:eastAsia="LiSu" w:hAnsi="LiSu" w:cs="LiSu"/>
          <w:spacing w:val="-25"/>
          <w:sz w:val="11"/>
          <w:szCs w:val="11"/>
        </w:rPr>
        <w:t xml:space="preserve"> </w:t>
      </w:r>
      <w:r>
        <w:rPr>
          <w:rFonts w:ascii="LiSu" w:eastAsia="LiSu" w:hAnsi="LiSu" w:cs="LiSu"/>
          <w:spacing w:val="5"/>
          <w:sz w:val="11"/>
          <w:szCs w:val="11"/>
          <w:u w:val="single" w:color="auto"/>
        </w:rPr>
        <w:t xml:space="preserve">          </w:t>
      </w:r>
      <w:r>
        <w:rPr>
          <w:rFonts w:ascii="LiSu" w:eastAsia="LiSu" w:hAnsi="LiSu" w:cs="LiSu"/>
          <w:spacing w:val="20"/>
          <w:sz w:val="11"/>
          <w:szCs w:val="11"/>
        </w:rPr>
        <w:t xml:space="preserve">  </w:t>
      </w:r>
      <w:r>
        <w:rPr>
          <w:rFonts w:ascii="LiSu" w:eastAsia="LiSu" w:hAnsi="LiSu" w:cs="LiSu"/>
          <w:spacing w:val="-5"/>
          <w:sz w:val="11"/>
          <w:szCs w:val="11"/>
        </w:rPr>
        <w:t>孔口直径.</w:t>
      </w:r>
      <w:r>
        <w:rPr>
          <w:rFonts w:ascii="Times New Roman" w:eastAsia="Times New Roman" w:hAnsi="Times New Roman" w:cs="Times New Roman"/>
          <w:spacing w:val="1"/>
          <w:sz w:val="11"/>
          <w:szCs w:val="11"/>
          <w:u w:val="single" w:color="auto"/>
        </w:rPr>
        <w:t xml:space="preserve">                   </w:t>
      </w:r>
      <w:r>
        <w:rPr>
          <w:rFonts w:ascii="Times New Roman" w:eastAsia="Times New Roman" w:hAnsi="Times New Roman" w:cs="Times New Roman"/>
          <w:spacing w:val="-5"/>
          <w:sz w:val="11"/>
          <w:szCs w:val="11"/>
          <w:u w:val="single" w:color="auto"/>
        </w:rPr>
        <w:t>m</w:t>
      </w:r>
      <w:r>
        <w:rPr>
          <w:rFonts w:ascii="Times New Roman" w:eastAsia="Times New Roman" w:hAnsi="Times New Roman" w:cs="Times New Roman"/>
          <w:spacing w:val="-5"/>
          <w:sz w:val="11"/>
          <w:szCs w:val="11"/>
        </w:rPr>
        <w:t xml:space="preserve">    </w:t>
      </w:r>
      <w:r>
        <w:rPr>
          <w:spacing w:val="-5"/>
          <w:sz w:val="11"/>
          <w:szCs w:val="11"/>
        </w:rPr>
        <w:t>流量蒸数</w:t>
      </w:r>
      <w:r>
        <w:rPr>
          <w:sz w:val="11"/>
          <w:szCs w:val="11"/>
          <w:u w:val="single" w:color="auto"/>
        </w:rPr>
        <w:t xml:space="preserve">                   </w:t>
      </w:r>
    </w:p>
    <w:p>
      <w:pPr>
        <w:pStyle w:val="BodyText"/>
        <w:spacing w:line="212" w:lineRule="auto"/>
        <w:ind w:left="169"/>
        <w:rPr>
          <w:rFonts w:ascii="Times New Roman" w:eastAsia="Times New Roman" w:hAnsi="Times New Roman" w:cs="Times New Roman"/>
          <w:sz w:val="11"/>
          <w:szCs w:val="11"/>
        </w:rPr>
      </w:pPr>
      <w:r>
        <w:rPr>
          <w:spacing w:val="1"/>
          <w:sz w:val="11"/>
          <w:szCs w:val="11"/>
        </w:rPr>
        <w:t>换气局邮压(气室部压</w:t>
      </w:r>
      <w:r>
        <w:rPr>
          <w:rFonts w:ascii="Times New Roman" w:eastAsia="Times New Roman" w:hAnsi="Times New Roman" w:cs="Times New Roman"/>
          <w:sz w:val="11"/>
          <w:szCs w:val="11"/>
        </w:rPr>
        <w:t>ps</w:t>
      </w:r>
      <w:r>
        <w:rPr>
          <w:rFonts w:ascii="Times New Roman" w:eastAsia="Times New Roman" w:hAnsi="Times New Roman" w:cs="Times New Roman"/>
          <w:spacing w:val="1"/>
          <w:sz w:val="11"/>
          <w:szCs w:val="11"/>
        </w:rPr>
        <w:t xml:space="preserve">)   </w:t>
      </w:r>
      <w:r>
        <w:rPr>
          <w:spacing w:val="1"/>
          <w:sz w:val="11"/>
          <w:szCs w:val="11"/>
        </w:rPr>
        <w:t>试验要求</w:t>
      </w:r>
      <w:r>
        <w:rPr>
          <w:spacing w:val="22"/>
          <w:w w:val="101"/>
          <w:sz w:val="11"/>
          <w:szCs w:val="11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11"/>
          <w:szCs w:val="11"/>
          <w:u w:val="single" w:color="auto"/>
        </w:rPr>
        <w:t xml:space="preserve">                    </w:t>
      </w:r>
      <w:r>
        <w:rPr>
          <w:rFonts w:ascii="Times New Roman" w:eastAsia="Times New Roman" w:hAnsi="Times New Roman" w:cs="Times New Roman"/>
          <w:sz w:val="11"/>
          <w:szCs w:val="11"/>
          <w:u w:val="single" w:color="auto"/>
        </w:rPr>
        <w:t>Pa</w:t>
      </w:r>
    </w:p>
    <w:p>
      <w:pPr>
        <w:spacing w:line="156" w:lineRule="exact"/>
      </w:pPr>
    </w:p>
    <w:tbl>
      <w:tblPr>
        <w:tblStyle w:val="TableNormal4"/>
        <w:tblW w:w="4150" w:type="dxa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10"/>
        <w:gridCol w:w="1000"/>
        <w:gridCol w:w="440"/>
        <w:gridCol w:w="580"/>
        <w:gridCol w:w="440"/>
        <w:gridCol w:w="430"/>
        <w:gridCol w:w="440"/>
        <w:gridCol w:w="410"/>
      </w:tblGrid>
      <w:tr>
        <w:tblPrEx>
          <w:tblW w:w="4150" w:type="dxa"/>
          <w:tblInd w:w="3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54"/>
        </w:trPr>
        <w:tc>
          <w:tcPr>
            <w:tcW w:w="2430" w:type="dxa"/>
            <w:gridSpan w:val="4"/>
            <w:tcBorders>
              <w:left w:val="nil"/>
            </w:tcBorders>
            <w:vAlign w:val="top"/>
          </w:tcPr>
          <w:p>
            <w:pPr>
              <w:pStyle w:val="TableText"/>
              <w:spacing w:before="69" w:line="222" w:lineRule="auto"/>
              <w:ind w:left="210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 xml:space="preserve">项                    </w:t>
            </w:r>
            <w:r>
              <w:rPr>
                <w:spacing w:val="-2"/>
                <w:sz w:val="11"/>
                <w:szCs w:val="11"/>
              </w:rPr>
              <w:t xml:space="preserve">       目</w:t>
            </w:r>
          </w:p>
        </w:tc>
        <w:tc>
          <w:tcPr>
            <w:tcW w:w="1310" w:type="dxa"/>
            <w:gridSpan w:val="3"/>
            <w:vAlign w:val="top"/>
          </w:tcPr>
          <w:p>
            <w:pPr>
              <w:pStyle w:val="TableText"/>
              <w:spacing w:before="69" w:line="219" w:lineRule="auto"/>
              <w:ind w:left="295"/>
              <w:rPr>
                <w:sz w:val="11"/>
                <w:szCs w:val="11"/>
              </w:rPr>
            </w:pPr>
            <w:r>
              <w:rPr>
                <w:spacing w:val="-4"/>
                <w:sz w:val="11"/>
                <w:szCs w:val="11"/>
              </w:rPr>
              <w:t>仪</w:t>
            </w:r>
            <w:r>
              <w:rPr>
                <w:spacing w:val="-10"/>
                <w:sz w:val="11"/>
                <w:szCs w:val="11"/>
              </w:rPr>
              <w:t xml:space="preserve"> </w:t>
            </w:r>
            <w:r>
              <w:rPr>
                <w:spacing w:val="-4"/>
                <w:sz w:val="11"/>
                <w:szCs w:val="11"/>
              </w:rPr>
              <w:t>表</w:t>
            </w:r>
            <w:r>
              <w:rPr>
                <w:spacing w:val="14"/>
                <w:w w:val="101"/>
                <w:sz w:val="11"/>
                <w:szCs w:val="11"/>
              </w:rPr>
              <w:t xml:space="preserve">  </w:t>
            </w:r>
            <w:r>
              <w:rPr>
                <w:spacing w:val="-4"/>
                <w:sz w:val="11"/>
                <w:szCs w:val="11"/>
              </w:rPr>
              <w:t>示</w:t>
            </w:r>
            <w:r>
              <w:rPr>
                <w:spacing w:val="14"/>
                <w:w w:val="101"/>
                <w:sz w:val="11"/>
                <w:szCs w:val="11"/>
              </w:rPr>
              <w:t xml:space="preserve">  </w:t>
            </w:r>
            <w:r>
              <w:rPr>
                <w:spacing w:val="-4"/>
                <w:sz w:val="11"/>
                <w:szCs w:val="11"/>
              </w:rPr>
              <w:t>值</w:t>
            </w:r>
          </w:p>
        </w:tc>
        <w:tc>
          <w:tcPr>
            <w:tcW w:w="410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TableText"/>
              <w:spacing w:before="69" w:line="260" w:lineRule="exact"/>
              <w:ind w:left="45"/>
              <w:rPr>
                <w:sz w:val="11"/>
                <w:szCs w:val="11"/>
              </w:rPr>
            </w:pPr>
            <w:r>
              <w:rPr>
                <w:spacing w:val="-3"/>
                <w:position w:val="11"/>
                <w:sz w:val="11"/>
                <w:szCs w:val="11"/>
              </w:rPr>
              <w:t>仪</w:t>
            </w:r>
            <w:r>
              <w:rPr>
                <w:spacing w:val="2"/>
                <w:position w:val="11"/>
                <w:sz w:val="11"/>
                <w:szCs w:val="11"/>
              </w:rPr>
              <w:t xml:space="preserve">  </w:t>
            </w:r>
            <w:r>
              <w:rPr>
                <w:spacing w:val="-3"/>
                <w:position w:val="11"/>
                <w:sz w:val="11"/>
                <w:szCs w:val="11"/>
              </w:rPr>
              <w:t>表</w:t>
            </w:r>
          </w:p>
          <w:p>
            <w:pPr>
              <w:pStyle w:val="TableText"/>
              <w:spacing w:line="222" w:lineRule="auto"/>
              <w:ind w:left="45"/>
              <w:rPr>
                <w:sz w:val="11"/>
                <w:szCs w:val="11"/>
              </w:rPr>
            </w:pPr>
            <w:r>
              <w:rPr>
                <w:spacing w:val="-3"/>
                <w:position w:val="1"/>
                <w:sz w:val="11"/>
                <w:szCs w:val="11"/>
              </w:rPr>
              <w:t>编</w:t>
            </w:r>
            <w:r>
              <w:rPr>
                <w:spacing w:val="7"/>
                <w:position w:val="1"/>
                <w:sz w:val="11"/>
                <w:szCs w:val="11"/>
              </w:rPr>
              <w:t xml:space="preserve">  </w:t>
            </w:r>
            <w:r>
              <w:rPr>
                <w:spacing w:val="-3"/>
                <w:position w:val="-1"/>
                <w:sz w:val="11"/>
                <w:szCs w:val="11"/>
              </w:rPr>
              <w:t>号</w:t>
            </w:r>
          </w:p>
        </w:tc>
      </w:tr>
      <w:tr>
        <w:tblPrEx>
          <w:tblW w:w="4150" w:type="dxa"/>
          <w:tblInd w:w="39" w:type="dxa"/>
          <w:tblLayout w:type="fixed"/>
        </w:tblPrEx>
        <w:trPr>
          <w:trHeight w:val="249"/>
        </w:trPr>
        <w:tc>
          <w:tcPr>
            <w:tcW w:w="410" w:type="dxa"/>
            <w:tcBorders>
              <w:left w:val="nil"/>
            </w:tcBorders>
            <w:vAlign w:val="top"/>
          </w:tcPr>
          <w:p>
            <w:pPr>
              <w:pStyle w:val="TableText"/>
              <w:spacing w:before="66" w:line="221" w:lineRule="auto"/>
              <w:ind w:left="40"/>
              <w:rPr>
                <w:sz w:val="11"/>
                <w:szCs w:val="11"/>
              </w:rPr>
            </w:pPr>
            <w:r>
              <w:rPr>
                <w:spacing w:val="-2"/>
                <w:sz w:val="11"/>
                <w:szCs w:val="11"/>
              </w:rPr>
              <w:t>序</w:t>
            </w:r>
            <w:r>
              <w:rPr>
                <w:spacing w:val="3"/>
                <w:sz w:val="11"/>
                <w:szCs w:val="11"/>
              </w:rPr>
              <w:t xml:space="preserve">  </w:t>
            </w:r>
            <w:r>
              <w:rPr>
                <w:spacing w:val="-2"/>
                <w:sz w:val="11"/>
                <w:szCs w:val="11"/>
              </w:rPr>
              <w:t>号</w:t>
            </w:r>
          </w:p>
        </w:tc>
        <w:tc>
          <w:tcPr>
            <w:tcW w:w="1000" w:type="dxa"/>
            <w:vAlign w:val="top"/>
          </w:tcPr>
          <w:p>
            <w:pPr>
              <w:pStyle w:val="TableText"/>
              <w:spacing w:before="67" w:line="221" w:lineRule="auto"/>
              <w:ind w:left="214"/>
              <w:rPr>
                <w:sz w:val="11"/>
                <w:szCs w:val="11"/>
              </w:rPr>
            </w:pPr>
            <w:r>
              <w:rPr>
                <w:spacing w:val="-3"/>
                <w:sz w:val="11"/>
                <w:szCs w:val="11"/>
              </w:rPr>
              <w:t>名</w:t>
            </w:r>
            <w:r>
              <w:rPr>
                <w:sz w:val="11"/>
                <w:szCs w:val="11"/>
              </w:rPr>
              <w:t xml:space="preserve">       </w:t>
            </w:r>
            <w:r>
              <w:rPr>
                <w:spacing w:val="-3"/>
                <w:sz w:val="11"/>
                <w:szCs w:val="11"/>
              </w:rPr>
              <w:t>称</w:t>
            </w:r>
          </w:p>
        </w:tc>
        <w:tc>
          <w:tcPr>
            <w:tcW w:w="440" w:type="dxa"/>
            <w:vAlign w:val="top"/>
          </w:tcPr>
          <w:p>
            <w:pPr>
              <w:pStyle w:val="TableText"/>
              <w:spacing w:before="65" w:line="219" w:lineRule="auto"/>
              <w:ind w:left="45"/>
              <w:rPr>
                <w:sz w:val="11"/>
                <w:szCs w:val="11"/>
              </w:rPr>
            </w:pPr>
            <w:r>
              <w:rPr>
                <w:spacing w:val="-2"/>
                <w:sz w:val="11"/>
                <w:szCs w:val="11"/>
              </w:rPr>
              <w:t>代</w:t>
            </w:r>
            <w:r>
              <w:rPr>
                <w:spacing w:val="3"/>
                <w:sz w:val="11"/>
                <w:szCs w:val="11"/>
              </w:rPr>
              <w:t xml:space="preserve">  </w:t>
            </w:r>
            <w:r>
              <w:rPr>
                <w:spacing w:val="-2"/>
                <w:sz w:val="11"/>
                <w:szCs w:val="11"/>
              </w:rPr>
              <w:t>号</w:t>
            </w:r>
          </w:p>
        </w:tc>
        <w:tc>
          <w:tcPr>
            <w:tcW w:w="580" w:type="dxa"/>
            <w:vAlign w:val="top"/>
          </w:tcPr>
          <w:p>
            <w:pPr>
              <w:pStyle w:val="TableText"/>
              <w:spacing w:before="65" w:line="219" w:lineRule="auto"/>
              <w:ind w:left="15"/>
              <w:rPr>
                <w:sz w:val="11"/>
                <w:szCs w:val="11"/>
              </w:rPr>
            </w:pPr>
            <w:r>
              <w:rPr>
                <w:spacing w:val="-2"/>
                <w:sz w:val="11"/>
                <w:szCs w:val="11"/>
              </w:rPr>
              <w:t>常数X单位</w:t>
            </w:r>
          </w:p>
        </w:tc>
        <w:tc>
          <w:tcPr>
            <w:tcW w:w="440" w:type="dxa"/>
            <w:vAlign w:val="top"/>
          </w:tcPr>
          <w:p>
            <w:pPr>
              <w:pStyle w:val="TableText"/>
              <w:spacing w:before="65" w:line="219" w:lineRule="auto"/>
              <w:ind w:left="64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第1灰</w:t>
            </w:r>
          </w:p>
        </w:tc>
        <w:tc>
          <w:tcPr>
            <w:tcW w:w="430" w:type="dxa"/>
            <w:vAlign w:val="top"/>
          </w:tcPr>
          <w:p>
            <w:pPr>
              <w:pStyle w:val="TableText"/>
              <w:spacing w:before="65" w:line="219" w:lineRule="auto"/>
              <w:ind w:left="5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第2灰</w:t>
            </w:r>
          </w:p>
        </w:tc>
        <w:tc>
          <w:tcPr>
            <w:tcW w:w="440" w:type="dxa"/>
            <w:vAlign w:val="top"/>
          </w:tcPr>
          <w:p>
            <w:pPr>
              <w:pStyle w:val="TableText"/>
              <w:spacing w:before="65" w:line="219" w:lineRule="auto"/>
              <w:ind w:left="6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第8水</w:t>
            </w:r>
          </w:p>
        </w:tc>
        <w:tc>
          <w:tcPr>
            <w:tcW w:w="410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4150" w:type="dxa"/>
          <w:tblInd w:w="39" w:type="dxa"/>
          <w:tblLayout w:type="fixed"/>
        </w:tblPrEx>
        <w:trPr>
          <w:trHeight w:val="249"/>
        </w:trPr>
        <w:tc>
          <w:tcPr>
            <w:tcW w:w="410" w:type="dxa"/>
            <w:tcBorders>
              <w:left w:val="nil"/>
            </w:tcBorders>
            <w:vAlign w:val="top"/>
          </w:tcPr>
          <w:p>
            <w:pPr>
              <w:pStyle w:val="TableText"/>
              <w:spacing w:before="77" w:line="241" w:lineRule="auto"/>
              <w:ind w:left="169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l</w:t>
            </w:r>
          </w:p>
        </w:tc>
        <w:tc>
          <w:tcPr>
            <w:tcW w:w="1000" w:type="dxa"/>
            <w:vAlign w:val="top"/>
          </w:tcPr>
          <w:p>
            <w:pPr>
              <w:pStyle w:val="TableText"/>
              <w:spacing w:before="65" w:line="219" w:lineRule="auto"/>
              <w:ind w:left="11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孔板前后差压</w:t>
            </w:r>
          </w:p>
        </w:tc>
        <w:tc>
          <w:tcPr>
            <w:tcW w:w="440" w:type="dxa"/>
            <w:vAlign w:val="top"/>
          </w:tcPr>
          <w:p>
            <w:pPr>
              <w:pStyle w:val="TableText"/>
              <w:spacing w:before="80" w:line="184" w:lineRule="auto"/>
              <w:ind w:left="15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Ap</w:t>
            </w:r>
          </w:p>
        </w:tc>
        <w:tc>
          <w:tcPr>
            <w:tcW w:w="580" w:type="dxa"/>
            <w:vAlign w:val="top"/>
          </w:tcPr>
          <w:p>
            <w:pPr>
              <w:pStyle w:val="TableText"/>
              <w:spacing w:before="95" w:line="182" w:lineRule="auto"/>
              <w:ind w:left="36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Pa</w:t>
            </w:r>
          </w:p>
        </w:tc>
        <w:tc>
          <w:tcPr>
            <w:tcW w:w="440" w:type="dxa"/>
            <w:vAlign w:val="top"/>
          </w:tcPr>
          <w:p>
            <w:pPr>
              <w:spacing w:line="238" w:lineRule="exact"/>
              <w:rPr>
                <w:rFonts w:ascii="Arial"/>
                <w:sz w:val="20"/>
              </w:rPr>
            </w:pPr>
          </w:p>
        </w:tc>
        <w:tc>
          <w:tcPr>
            <w:tcW w:w="430" w:type="dxa"/>
            <w:vAlign w:val="top"/>
          </w:tcPr>
          <w:p>
            <w:pPr>
              <w:spacing w:line="238" w:lineRule="exact"/>
              <w:rPr>
                <w:rFonts w:ascii="Arial"/>
                <w:sz w:val="20"/>
              </w:rPr>
            </w:pPr>
          </w:p>
        </w:tc>
        <w:tc>
          <w:tcPr>
            <w:tcW w:w="440" w:type="dxa"/>
            <w:vAlign w:val="top"/>
          </w:tcPr>
          <w:p>
            <w:pPr>
              <w:spacing w:line="238" w:lineRule="exact"/>
              <w:rPr>
                <w:rFonts w:ascii="Arial"/>
                <w:sz w:val="20"/>
              </w:rPr>
            </w:pPr>
          </w:p>
        </w:tc>
        <w:tc>
          <w:tcPr>
            <w:tcW w:w="410" w:type="dxa"/>
            <w:tcBorders>
              <w:right w:val="nil"/>
            </w:tcBorders>
            <w:vAlign w:val="top"/>
          </w:tcPr>
          <w:p>
            <w:pPr>
              <w:spacing w:line="238" w:lineRule="exact"/>
              <w:rPr>
                <w:rFonts w:ascii="Arial"/>
                <w:sz w:val="20"/>
              </w:rPr>
            </w:pPr>
          </w:p>
        </w:tc>
      </w:tr>
      <w:tr>
        <w:tblPrEx>
          <w:tblW w:w="4150" w:type="dxa"/>
          <w:tblInd w:w="39" w:type="dxa"/>
          <w:tblLayout w:type="fixed"/>
        </w:tblPrEx>
        <w:trPr>
          <w:trHeight w:val="249"/>
        </w:trPr>
        <w:tc>
          <w:tcPr>
            <w:tcW w:w="410" w:type="dxa"/>
            <w:tcBorders>
              <w:left w:val="nil"/>
            </w:tcBorders>
            <w:vAlign w:val="top"/>
          </w:tcPr>
          <w:p>
            <w:pPr>
              <w:pStyle w:val="TableText"/>
              <w:spacing w:before="95" w:line="183" w:lineRule="auto"/>
              <w:ind w:left="169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2</w:t>
            </w:r>
          </w:p>
        </w:tc>
        <w:tc>
          <w:tcPr>
            <w:tcW w:w="1000" w:type="dxa"/>
            <w:vAlign w:val="top"/>
          </w:tcPr>
          <w:p>
            <w:pPr>
              <w:pStyle w:val="TableText"/>
              <w:spacing w:before="67" w:line="219" w:lineRule="auto"/>
              <w:ind w:left="11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孔权上益加压</w:t>
            </w:r>
          </w:p>
        </w:tc>
        <w:tc>
          <w:tcPr>
            <w:tcW w:w="440" w:type="dxa"/>
            <w:vAlign w:val="top"/>
          </w:tcPr>
          <w:p>
            <w:pPr>
              <w:pStyle w:val="TableText"/>
              <w:spacing w:before="95" w:line="184" w:lineRule="auto"/>
              <w:ind w:left="15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P1</w:t>
            </w:r>
          </w:p>
        </w:tc>
        <w:tc>
          <w:tcPr>
            <w:tcW w:w="580" w:type="dxa"/>
            <w:vAlign w:val="top"/>
          </w:tcPr>
          <w:p>
            <w:pPr>
              <w:pStyle w:val="TableText"/>
              <w:spacing w:before="96" w:line="182" w:lineRule="auto"/>
              <w:ind w:left="36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Pa</w:t>
            </w:r>
          </w:p>
        </w:tc>
        <w:tc>
          <w:tcPr>
            <w:tcW w:w="440" w:type="dxa"/>
            <w:vAlign w:val="top"/>
          </w:tcPr>
          <w:p>
            <w:pPr>
              <w:spacing w:line="238" w:lineRule="exact"/>
              <w:rPr>
                <w:rFonts w:ascii="Arial"/>
                <w:sz w:val="20"/>
              </w:rPr>
            </w:pPr>
          </w:p>
        </w:tc>
        <w:tc>
          <w:tcPr>
            <w:tcW w:w="430" w:type="dxa"/>
            <w:vAlign w:val="top"/>
          </w:tcPr>
          <w:p>
            <w:pPr>
              <w:spacing w:line="238" w:lineRule="exact"/>
              <w:rPr>
                <w:rFonts w:ascii="Arial"/>
                <w:sz w:val="20"/>
              </w:rPr>
            </w:pPr>
          </w:p>
        </w:tc>
        <w:tc>
          <w:tcPr>
            <w:tcW w:w="440" w:type="dxa"/>
            <w:vAlign w:val="top"/>
          </w:tcPr>
          <w:p>
            <w:pPr>
              <w:spacing w:line="238" w:lineRule="exact"/>
              <w:rPr>
                <w:rFonts w:ascii="Arial"/>
                <w:sz w:val="20"/>
              </w:rPr>
            </w:pPr>
          </w:p>
        </w:tc>
        <w:tc>
          <w:tcPr>
            <w:tcW w:w="410" w:type="dxa"/>
            <w:tcBorders>
              <w:right w:val="nil"/>
            </w:tcBorders>
            <w:vAlign w:val="top"/>
          </w:tcPr>
          <w:p>
            <w:pPr>
              <w:spacing w:line="238" w:lineRule="exact"/>
              <w:rPr>
                <w:rFonts w:ascii="Arial"/>
                <w:sz w:val="20"/>
              </w:rPr>
            </w:pPr>
          </w:p>
        </w:tc>
      </w:tr>
      <w:tr>
        <w:tblPrEx>
          <w:tblW w:w="4150" w:type="dxa"/>
          <w:tblInd w:w="39" w:type="dxa"/>
          <w:tblLayout w:type="fixed"/>
        </w:tblPrEx>
        <w:trPr>
          <w:trHeight w:val="249"/>
        </w:trPr>
        <w:tc>
          <w:tcPr>
            <w:tcW w:w="410" w:type="dxa"/>
            <w:tcBorders>
              <w:left w:val="nil"/>
            </w:tcBorders>
            <w:vAlign w:val="top"/>
          </w:tcPr>
          <w:p>
            <w:pPr>
              <w:pStyle w:val="TableText"/>
              <w:spacing w:before="96" w:line="183" w:lineRule="auto"/>
              <w:ind w:left="169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3</w:t>
            </w:r>
          </w:p>
        </w:tc>
        <w:tc>
          <w:tcPr>
            <w:tcW w:w="1000" w:type="dxa"/>
            <w:vAlign w:val="top"/>
          </w:tcPr>
          <w:p>
            <w:pPr>
              <w:pStyle w:val="TableText"/>
              <w:spacing w:before="67" w:line="219" w:lineRule="auto"/>
              <w:ind w:left="11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孔板上游气湿</w:t>
            </w:r>
          </w:p>
        </w:tc>
        <w:tc>
          <w:tcPr>
            <w:tcW w:w="440" w:type="dxa"/>
            <w:vAlign w:val="top"/>
          </w:tcPr>
          <w:p>
            <w:pPr>
              <w:pStyle w:val="TableText"/>
              <w:spacing w:before="92" w:line="190" w:lineRule="auto"/>
              <w:ind w:left="124"/>
              <w:rPr>
                <w:sz w:val="11"/>
                <w:szCs w:val="11"/>
              </w:rPr>
            </w:pPr>
            <w:r>
              <w:rPr>
                <w:spacing w:val="-13"/>
                <w:sz w:val="11"/>
                <w:szCs w:val="11"/>
              </w:rPr>
              <w:t>θ1</w:t>
            </w:r>
          </w:p>
        </w:tc>
        <w:tc>
          <w:tcPr>
            <w:tcW w:w="580" w:type="dxa"/>
            <w:vAlign w:val="top"/>
          </w:tcPr>
          <w:p>
            <w:pPr>
              <w:pStyle w:val="TableText"/>
              <w:spacing w:before="79" w:line="237" w:lineRule="auto"/>
              <w:ind w:left="365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℃</w:t>
            </w:r>
          </w:p>
        </w:tc>
        <w:tc>
          <w:tcPr>
            <w:tcW w:w="440" w:type="dxa"/>
            <w:vAlign w:val="top"/>
          </w:tcPr>
          <w:p>
            <w:pPr>
              <w:spacing w:line="238" w:lineRule="exact"/>
              <w:rPr>
                <w:rFonts w:ascii="Arial"/>
                <w:sz w:val="20"/>
              </w:rPr>
            </w:pPr>
          </w:p>
        </w:tc>
        <w:tc>
          <w:tcPr>
            <w:tcW w:w="430" w:type="dxa"/>
            <w:vAlign w:val="top"/>
          </w:tcPr>
          <w:p>
            <w:pPr>
              <w:spacing w:line="238" w:lineRule="exact"/>
              <w:rPr>
                <w:rFonts w:ascii="Arial"/>
                <w:sz w:val="20"/>
              </w:rPr>
            </w:pPr>
          </w:p>
        </w:tc>
        <w:tc>
          <w:tcPr>
            <w:tcW w:w="440" w:type="dxa"/>
            <w:vAlign w:val="top"/>
          </w:tcPr>
          <w:p>
            <w:pPr>
              <w:spacing w:line="238" w:lineRule="exact"/>
              <w:rPr>
                <w:rFonts w:ascii="Arial"/>
                <w:sz w:val="20"/>
              </w:rPr>
            </w:pPr>
          </w:p>
        </w:tc>
        <w:tc>
          <w:tcPr>
            <w:tcW w:w="410" w:type="dxa"/>
            <w:tcBorders>
              <w:right w:val="nil"/>
            </w:tcBorders>
            <w:vAlign w:val="top"/>
          </w:tcPr>
          <w:p>
            <w:pPr>
              <w:spacing w:line="238" w:lineRule="exact"/>
              <w:rPr>
                <w:rFonts w:ascii="Arial"/>
                <w:sz w:val="20"/>
              </w:rPr>
            </w:pPr>
          </w:p>
        </w:tc>
      </w:tr>
      <w:tr>
        <w:tblPrEx>
          <w:tblW w:w="4150" w:type="dxa"/>
          <w:tblInd w:w="39" w:type="dxa"/>
          <w:tblLayout w:type="fixed"/>
        </w:tblPrEx>
        <w:trPr>
          <w:trHeight w:val="259"/>
        </w:trPr>
        <w:tc>
          <w:tcPr>
            <w:tcW w:w="410" w:type="dxa"/>
            <w:tcBorders>
              <w:left w:val="nil"/>
            </w:tcBorders>
            <w:vAlign w:val="top"/>
          </w:tcPr>
          <w:p>
            <w:pPr>
              <w:pStyle w:val="TableText"/>
              <w:spacing w:before="107" w:line="183" w:lineRule="auto"/>
              <w:ind w:left="169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4</w:t>
            </w:r>
          </w:p>
        </w:tc>
        <w:tc>
          <w:tcPr>
            <w:tcW w:w="1000" w:type="dxa"/>
            <w:vAlign w:val="top"/>
          </w:tcPr>
          <w:p>
            <w:pPr>
              <w:pStyle w:val="TableText"/>
              <w:spacing w:before="79" w:line="220" w:lineRule="auto"/>
              <w:ind w:left="11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环境气温</w:t>
            </w:r>
          </w:p>
        </w:tc>
        <w:tc>
          <w:tcPr>
            <w:tcW w:w="440" w:type="dxa"/>
            <w:vAlign w:val="top"/>
          </w:tcPr>
          <w:p>
            <w:pPr>
              <w:pStyle w:val="TableText"/>
              <w:spacing w:before="107" w:line="183" w:lineRule="auto"/>
              <w:ind w:left="155"/>
              <w:rPr>
                <w:sz w:val="11"/>
                <w:szCs w:val="11"/>
              </w:rPr>
            </w:pPr>
            <w:r>
              <w:rPr>
                <w:spacing w:val="-2"/>
                <w:sz w:val="11"/>
                <w:szCs w:val="11"/>
              </w:rPr>
              <w:t>8a</w:t>
            </w:r>
          </w:p>
        </w:tc>
        <w:tc>
          <w:tcPr>
            <w:tcW w:w="580" w:type="dxa"/>
            <w:vAlign w:val="top"/>
          </w:tcPr>
          <w:p>
            <w:pPr>
              <w:pStyle w:val="TableText"/>
              <w:spacing w:before="90" w:line="237" w:lineRule="auto"/>
              <w:ind w:left="365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℃</w:t>
            </w: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0" w:type="dxa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4150" w:type="dxa"/>
          <w:tblInd w:w="39" w:type="dxa"/>
          <w:tblLayout w:type="fixed"/>
        </w:tblPrEx>
        <w:trPr>
          <w:trHeight w:val="249"/>
        </w:trPr>
        <w:tc>
          <w:tcPr>
            <w:tcW w:w="410" w:type="dxa"/>
            <w:tcBorders>
              <w:left w:val="nil"/>
            </w:tcBorders>
            <w:vAlign w:val="top"/>
          </w:tcPr>
          <w:p>
            <w:pPr>
              <w:pStyle w:val="TableText"/>
              <w:spacing w:before="98" w:line="183" w:lineRule="auto"/>
              <w:ind w:left="169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6</w:t>
            </w:r>
          </w:p>
        </w:tc>
        <w:tc>
          <w:tcPr>
            <w:tcW w:w="1000" w:type="dxa"/>
            <w:vAlign w:val="top"/>
          </w:tcPr>
          <w:p>
            <w:pPr>
              <w:pStyle w:val="TableText"/>
              <w:spacing w:before="70" w:line="220" w:lineRule="auto"/>
              <w:ind w:left="11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环境气压</w:t>
            </w:r>
          </w:p>
        </w:tc>
        <w:tc>
          <w:tcPr>
            <w:tcW w:w="440" w:type="dxa"/>
            <w:vAlign w:val="top"/>
          </w:tcPr>
          <w:p>
            <w:pPr>
              <w:pStyle w:val="TableText"/>
              <w:spacing w:before="99" w:line="182" w:lineRule="auto"/>
              <w:ind w:left="15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Pe</w:t>
            </w:r>
          </w:p>
        </w:tc>
        <w:tc>
          <w:tcPr>
            <w:tcW w:w="580" w:type="dxa"/>
            <w:vAlign w:val="top"/>
          </w:tcPr>
          <w:p>
            <w:pPr>
              <w:pStyle w:val="TableText"/>
              <w:spacing w:before="99" w:line="182" w:lineRule="auto"/>
              <w:ind w:left="36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Pa</w:t>
            </w:r>
          </w:p>
        </w:tc>
        <w:tc>
          <w:tcPr>
            <w:tcW w:w="440" w:type="dxa"/>
            <w:vAlign w:val="top"/>
          </w:tcPr>
          <w:p>
            <w:pPr>
              <w:spacing w:line="238" w:lineRule="exact"/>
              <w:rPr>
                <w:rFonts w:ascii="Arial"/>
                <w:sz w:val="20"/>
              </w:rPr>
            </w:pPr>
          </w:p>
        </w:tc>
        <w:tc>
          <w:tcPr>
            <w:tcW w:w="430" w:type="dxa"/>
            <w:vAlign w:val="top"/>
          </w:tcPr>
          <w:p>
            <w:pPr>
              <w:spacing w:line="238" w:lineRule="exact"/>
              <w:rPr>
                <w:rFonts w:ascii="Arial"/>
                <w:sz w:val="20"/>
              </w:rPr>
            </w:pPr>
          </w:p>
        </w:tc>
        <w:tc>
          <w:tcPr>
            <w:tcW w:w="440" w:type="dxa"/>
            <w:vAlign w:val="top"/>
          </w:tcPr>
          <w:p>
            <w:pPr>
              <w:spacing w:line="238" w:lineRule="exact"/>
              <w:rPr>
                <w:rFonts w:ascii="Arial"/>
                <w:sz w:val="20"/>
              </w:rPr>
            </w:pPr>
          </w:p>
        </w:tc>
        <w:tc>
          <w:tcPr>
            <w:tcW w:w="410" w:type="dxa"/>
            <w:tcBorders>
              <w:right w:val="nil"/>
            </w:tcBorders>
            <w:vAlign w:val="top"/>
          </w:tcPr>
          <w:p>
            <w:pPr>
              <w:spacing w:line="238" w:lineRule="exact"/>
              <w:rPr>
                <w:rFonts w:ascii="Arial"/>
                <w:sz w:val="20"/>
              </w:rPr>
            </w:pP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https://d.book118.com/767120036030006030</w:t>
        </w:r>
      </w:hyperlink>
    </w:p>
    <w:p/>
    <w:sectPr>
      <w:headerReference w:type="default" r:id="rId94"/>
      <w:footerReference w:type="default" r:id="rId95"/>
      <w:pgSz w:w="4660" w:h="7120"/>
      <w:pgMar w:top="600" w:right="169" w:bottom="400" w:left="300" w:header="355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6" w:lineRule="auto"/>
      <w:ind w:left="280"/>
    </w:pPr>
    <w:r>
      <w:rPr>
        <w:spacing w:val="-4"/>
      </w:rPr>
      <w:t>16</w:t>
    </w:r>
    <w:r>
      <w:rPr>
        <w:spacing w:val="68"/>
        <w:w w:val="101"/>
      </w:rPr>
      <w:t xml:space="preserve"> </w:t>
    </w:r>
    <w:r>
      <w:rPr>
        <w:spacing w:val="-4"/>
      </w:rPr>
      <w:t>检定项目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6" w:lineRule="auto"/>
      <w:ind w:left="280"/>
    </w:pPr>
    <w:r>
      <w:rPr>
        <w:spacing w:val="-4"/>
      </w:rPr>
      <w:t>16</w:t>
    </w:r>
    <w:r>
      <w:rPr>
        <w:spacing w:val="68"/>
        <w:w w:val="101"/>
      </w:rPr>
      <w:t xml:space="preserve"> </w:t>
    </w:r>
    <w:r>
      <w:rPr>
        <w:spacing w:val="-4"/>
      </w:rPr>
      <w:t>检定项目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9" w:lineRule="auto"/>
      <w:ind w:left="3130"/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165088</wp:posOffset>
          </wp:positionH>
          <wp:positionV relativeFrom="page">
            <wp:posOffset>215887</wp:posOffset>
          </wp:positionV>
          <wp:extent cx="2641617" cy="6375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41617" cy="6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38.95pt;height:8.95pt;margin-top:-0.43pt;margin-left:9.5pt;position:absolute;z-index:251658240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183" w:lineRule="auto"/>
                  <w:ind w:left="20"/>
                </w:pPr>
                <w:r>
                  <w:rPr>
                    <w:spacing w:val="-4"/>
                  </w:rPr>
                  <w:t>JJG</w:t>
                </w:r>
                <w:r>
                  <w:rPr>
                    <w:spacing w:val="6"/>
                  </w:rPr>
                  <w:t xml:space="preserve"> </w:t>
                </w:r>
                <w:r>
                  <w:rPr>
                    <w:spacing w:val="-4"/>
                  </w:rPr>
                  <w:t>794—92</w:t>
                </w:r>
              </w:p>
            </w:txbxContent>
          </v:textbox>
        </v:shape>
      </w:pict>
    </w:r>
    <w:r>
      <w:rPr>
        <w:spacing w:val="10"/>
      </w:rPr>
      <w:t>共30页</w:t>
    </w:r>
    <w:r>
      <w:rPr>
        <w:spacing w:val="40"/>
        <w:w w:val="101"/>
      </w:rPr>
      <w:t xml:space="preserve"> </w:t>
    </w:r>
    <w:r>
      <w:rPr>
        <w:spacing w:val="10"/>
      </w:rPr>
      <w:t>第1页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9" w:lineRule="auto"/>
      <w:ind w:left="3130"/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165088</wp:posOffset>
          </wp:positionH>
          <wp:positionV relativeFrom="page">
            <wp:posOffset>215887</wp:posOffset>
          </wp:positionV>
          <wp:extent cx="2641617" cy="6375"/>
          <wp:effectExtent l="0" t="0" r="0" b="0"/>
          <wp:wrapNone/>
          <wp:docPr id="1799938160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9938160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41617" cy="6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38.95pt;height:8.95pt;margin-top:-0.43pt;margin-left:9.5pt;position:absolute;z-index:251660288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183" w:lineRule="auto"/>
                  <w:ind w:left="20"/>
                </w:pPr>
                <w:r>
                  <w:rPr>
                    <w:spacing w:val="-4"/>
                  </w:rPr>
                  <w:t>JJG</w:t>
                </w:r>
                <w:r>
                  <w:rPr>
                    <w:spacing w:val="6"/>
                  </w:rPr>
                  <w:t xml:space="preserve"> </w:t>
                </w:r>
                <w:r>
                  <w:rPr>
                    <w:spacing w:val="-4"/>
                  </w:rPr>
                  <w:t>794—92</w:t>
                </w:r>
              </w:p>
            </w:txbxContent>
          </v:textbox>
        </v:shape>
      </w:pict>
    </w:r>
    <w:r>
      <w:rPr>
        <w:spacing w:val="10"/>
      </w:rPr>
      <w:t>共30页</w:t>
    </w:r>
    <w:r>
      <w:rPr>
        <w:spacing w:val="40"/>
        <w:w w:val="101"/>
      </w:rPr>
      <w:t xml:space="preserve"> </w:t>
    </w:r>
    <w:r>
      <w:rPr>
        <w:spacing w:val="10"/>
      </w:rPr>
      <w:t>第1页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Sun" w:eastAsia="SimSun" w:hAnsi="SimSun" w:cs="SimSun"/>
        <w:sz w:val="15"/>
        <w:szCs w:val="15"/>
      </w:rPr>
      <w:id w:val="2099408193"/>
      <w:docPartObj>
        <w:docPartGallery w:val="Table of Contents"/>
        <w:docPartUnique/>
      </w:docPartObj>
    </w:sdtPr>
    <w:sdtEndPr>
      <w:rPr>
        <w:rFonts w:ascii="Times New Roman" w:eastAsia="Times New Roman" w:hAnsi="Times New Roman" w:cs="Times New Roman"/>
        <w:sz w:val="12"/>
        <w:szCs w:val="12"/>
      </w:rPr>
    </w:sdtEndPr>
    <w:sdtContent>
      <w:p>
        <w:pPr>
          <w:pStyle w:val="BodyText"/>
          <w:spacing w:line="219" w:lineRule="auto"/>
          <w:ind w:left="130"/>
          <w:rPr>
            <w:rFonts w:ascii="Times New Roman" w:eastAsia="Times New Roman" w:hAnsi="Times New Roman" w:cs="Times New Roman"/>
            <w:sz w:val="12"/>
            <w:szCs w:val="12"/>
          </w:rPr>
        </w:pPr>
        <w:r>
          <w:drawing>
            <wp:anchor distT="0" distB="0" distL="0" distR="0" simplePos="0" relativeHeight="251662336" behindDoc="0" locked="0" layoutInCell="0" allowOverlap="1">
              <wp:simplePos x="0" y="0"/>
              <wp:positionH relativeFrom="page">
                <wp:posOffset>139688</wp:posOffset>
              </wp:positionH>
              <wp:positionV relativeFrom="page">
                <wp:posOffset>298462</wp:posOffset>
              </wp:positionV>
              <wp:extent cx="2647958" cy="6356"/>
              <wp:effectExtent l="0" t="0" r="0" b="0"/>
              <wp:wrapNone/>
              <wp:docPr id="10" name="IM 10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0" name="IM 10"/>
                      <pic:cNvPicPr/>
                    </pic:nvPicPr>
                    <pic:blipFill>
                      <a:blip xmlns:r="http://schemas.openxmlformats.org/officeDocument/2006/relationships"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647958" cy="6356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>
          <w:rPr>
            <w:spacing w:val="2"/>
            <w:sz w:val="15"/>
            <w:szCs w:val="15"/>
          </w:rPr>
          <w:t>共30页</w:t>
        </w:r>
        <w:r>
          <w:rPr>
            <w:spacing w:val="32"/>
            <w:sz w:val="15"/>
            <w:szCs w:val="15"/>
          </w:rPr>
          <w:t xml:space="preserve"> </w:t>
        </w:r>
        <w:r>
          <w:rPr>
            <w:spacing w:val="2"/>
            <w:sz w:val="15"/>
            <w:szCs w:val="15"/>
          </w:rPr>
          <w:t>第4真</w:t>
        </w:r>
        <w:r>
          <w:rPr>
            <w:sz w:val="15"/>
            <w:szCs w:val="15"/>
          </w:rPr>
          <w:t xml:space="preserve">                             </w:t>
        </w:r>
        <w:r>
          <w:rPr>
            <w:rFonts w:ascii="Times New Roman" w:eastAsia="Times New Roman" w:hAnsi="Times New Roman" w:cs="Times New Roman"/>
            <w:sz w:val="12"/>
            <w:szCs w:val="12"/>
          </w:rPr>
          <w:t>JJG</w:t>
        </w:r>
        <w:r>
          <w:rPr>
            <w:rFonts w:ascii="Times New Roman" w:eastAsia="Times New Roman" w:hAnsi="Times New Roman" w:cs="Times New Roman"/>
            <w:spacing w:val="5"/>
            <w:sz w:val="12"/>
            <w:szCs w:val="12"/>
          </w:rPr>
          <w:t xml:space="preserve">       </w:t>
        </w:r>
        <w:r>
          <w:rPr>
            <w:rFonts w:ascii="Times New Roman" w:eastAsia="Times New Roman" w:hAnsi="Times New Roman" w:cs="Times New Roman"/>
            <w:spacing w:val="2"/>
            <w:sz w:val="12"/>
            <w:szCs w:val="12"/>
          </w:rPr>
          <w:t>794-92</w:t>
        </w:r>
      </w:p>
    </w:sdtContent>
  </w:sdt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Sun" w:eastAsia="SimSun" w:hAnsi="SimSun" w:cs="SimSun"/>
        <w:sz w:val="15"/>
        <w:szCs w:val="15"/>
      </w:rPr>
      <w:id w:val="65123762"/>
      <w:docPartObj>
        <w:docPartGallery w:val="Table of Contents"/>
        <w:docPartUnique/>
      </w:docPartObj>
    </w:sdtPr>
    <w:sdtEndPr>
      <w:rPr>
        <w:rFonts w:ascii="Times New Roman" w:eastAsia="Times New Roman" w:hAnsi="Times New Roman" w:cs="Times New Roman"/>
        <w:sz w:val="12"/>
        <w:szCs w:val="12"/>
      </w:rPr>
    </w:sdtEndPr>
    <w:sdtContent>
      <w:p>
        <w:pPr>
          <w:pStyle w:val="BodyText"/>
          <w:spacing w:line="219" w:lineRule="auto"/>
          <w:ind w:left="130"/>
          <w:rPr>
            <w:rFonts w:ascii="Times New Roman" w:eastAsia="Times New Roman" w:hAnsi="Times New Roman" w:cs="Times New Roman"/>
            <w:sz w:val="12"/>
            <w:szCs w:val="12"/>
          </w:rPr>
        </w:pPr>
        <w:r>
          <w:drawing>
            <wp:anchor distT="0" distB="0" distL="0" distR="0" simplePos="0" relativeHeight="251663360" behindDoc="0" locked="0" layoutInCell="0" allowOverlap="1">
              <wp:simplePos x="0" y="0"/>
              <wp:positionH relativeFrom="page">
                <wp:posOffset>139688</wp:posOffset>
              </wp:positionH>
              <wp:positionV relativeFrom="page">
                <wp:posOffset>298462</wp:posOffset>
              </wp:positionV>
              <wp:extent cx="2647958" cy="6356"/>
              <wp:effectExtent l="0" t="0" r="0" b="0"/>
              <wp:wrapNone/>
              <wp:docPr id="465314721" name="IM 10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65314721" name="IM 10"/>
                      <pic:cNvPicPr/>
                    </pic:nvPicPr>
                    <pic:blipFill>
                      <a:blip xmlns:r="http://schemas.openxmlformats.org/officeDocument/2006/relationships"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647958" cy="6356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>
          <w:rPr>
            <w:spacing w:val="2"/>
            <w:sz w:val="15"/>
            <w:szCs w:val="15"/>
          </w:rPr>
          <w:t>共30页</w:t>
        </w:r>
        <w:r>
          <w:rPr>
            <w:spacing w:val="32"/>
            <w:sz w:val="15"/>
            <w:szCs w:val="15"/>
          </w:rPr>
          <w:t xml:space="preserve"> </w:t>
        </w:r>
        <w:r>
          <w:rPr>
            <w:spacing w:val="2"/>
            <w:sz w:val="15"/>
            <w:szCs w:val="15"/>
          </w:rPr>
          <w:t>第4真</w:t>
        </w:r>
        <w:r>
          <w:rPr>
            <w:sz w:val="15"/>
            <w:szCs w:val="15"/>
          </w:rPr>
          <w:t xml:space="preserve">                             </w:t>
        </w:r>
        <w:r>
          <w:rPr>
            <w:rFonts w:ascii="Times New Roman" w:eastAsia="Times New Roman" w:hAnsi="Times New Roman" w:cs="Times New Roman"/>
            <w:sz w:val="12"/>
            <w:szCs w:val="12"/>
          </w:rPr>
          <w:t>JJG</w:t>
        </w:r>
        <w:r>
          <w:rPr>
            <w:rFonts w:ascii="Times New Roman" w:eastAsia="Times New Roman" w:hAnsi="Times New Roman" w:cs="Times New Roman"/>
            <w:spacing w:val="5"/>
            <w:sz w:val="12"/>
            <w:szCs w:val="12"/>
          </w:rPr>
          <w:t xml:space="preserve">       </w:t>
        </w:r>
        <w:r>
          <w:rPr>
            <w:rFonts w:ascii="Times New Roman" w:eastAsia="Times New Roman" w:hAnsi="Times New Roman" w:cs="Times New Roman"/>
            <w:spacing w:val="2"/>
            <w:sz w:val="12"/>
            <w:szCs w:val="12"/>
          </w:rPr>
          <w:t>794-92</w:t>
        </w:r>
      </w:p>
    </w:sdtContent>
  </w:sdt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Sun" w:eastAsia="SimSun" w:hAnsi="SimSun" w:cs="SimSun"/>
        <w:sz w:val="15"/>
        <w:szCs w:val="15"/>
      </w:rPr>
      <w:id w:val="2031572127"/>
      <w:docPartObj>
        <w:docPartGallery w:val="Table of Contents"/>
        <w:docPartUnique/>
      </w:docPartObj>
    </w:sdtPr>
    <w:sdtEndPr>
      <w:rPr>
        <w:rFonts w:ascii="Times New Roman" w:eastAsia="Times New Roman" w:hAnsi="Times New Roman" w:cs="Times New Roman"/>
        <w:sz w:val="12"/>
        <w:szCs w:val="12"/>
      </w:rPr>
    </w:sdtEndPr>
    <w:sdtContent>
      <w:p>
        <w:pPr>
          <w:pStyle w:val="BodyText"/>
          <w:spacing w:line="219" w:lineRule="auto"/>
          <w:ind w:left="130"/>
          <w:rPr>
            <w:rFonts w:ascii="Times New Roman" w:eastAsia="Times New Roman" w:hAnsi="Times New Roman" w:cs="Times New Roman"/>
            <w:sz w:val="12"/>
            <w:szCs w:val="12"/>
          </w:rPr>
        </w:pPr>
        <w:r>
          <w:drawing>
            <wp:anchor distT="0" distB="0" distL="0" distR="0" simplePos="0" relativeHeight="251664384" behindDoc="0" locked="0" layoutInCell="0" allowOverlap="1">
              <wp:simplePos x="0" y="0"/>
              <wp:positionH relativeFrom="page">
                <wp:posOffset>139688</wp:posOffset>
              </wp:positionH>
              <wp:positionV relativeFrom="page">
                <wp:posOffset>298462</wp:posOffset>
              </wp:positionV>
              <wp:extent cx="2647958" cy="6356"/>
              <wp:effectExtent l="0" t="0" r="0" b="0"/>
              <wp:wrapNone/>
              <wp:docPr id="105593228" name="IM 10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05593228" name="IM 10"/>
                      <pic:cNvPicPr/>
                    </pic:nvPicPr>
                    <pic:blipFill>
                      <a:blip xmlns:r="http://schemas.openxmlformats.org/officeDocument/2006/relationships"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647958" cy="6356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>
          <w:rPr>
            <w:spacing w:val="2"/>
            <w:sz w:val="15"/>
            <w:szCs w:val="15"/>
          </w:rPr>
          <w:t>共30页</w:t>
        </w:r>
        <w:r>
          <w:rPr>
            <w:spacing w:val="32"/>
            <w:sz w:val="15"/>
            <w:szCs w:val="15"/>
          </w:rPr>
          <w:t xml:space="preserve"> </w:t>
        </w:r>
        <w:r>
          <w:rPr>
            <w:spacing w:val="2"/>
            <w:sz w:val="15"/>
            <w:szCs w:val="15"/>
          </w:rPr>
          <w:t>第4真</w:t>
        </w:r>
        <w:r>
          <w:rPr>
            <w:sz w:val="15"/>
            <w:szCs w:val="15"/>
          </w:rPr>
          <w:t xml:space="preserve">                             </w:t>
        </w:r>
        <w:r>
          <w:rPr>
            <w:rFonts w:ascii="Times New Roman" w:eastAsia="Times New Roman" w:hAnsi="Times New Roman" w:cs="Times New Roman"/>
            <w:sz w:val="12"/>
            <w:szCs w:val="12"/>
          </w:rPr>
          <w:t>JJG</w:t>
        </w:r>
        <w:r>
          <w:rPr>
            <w:rFonts w:ascii="Times New Roman" w:eastAsia="Times New Roman" w:hAnsi="Times New Roman" w:cs="Times New Roman"/>
            <w:spacing w:val="5"/>
            <w:sz w:val="12"/>
            <w:szCs w:val="12"/>
          </w:rPr>
          <w:t xml:space="preserve">       </w:t>
        </w:r>
        <w:r>
          <w:rPr>
            <w:rFonts w:ascii="Times New Roman" w:eastAsia="Times New Roman" w:hAnsi="Times New Roman" w:cs="Times New Roman"/>
            <w:spacing w:val="2"/>
            <w:sz w:val="12"/>
            <w:szCs w:val="12"/>
          </w:rPr>
          <w:t>794-92</w:t>
        </w:r>
      </w:p>
    </w:sdtContent>
  </w:sdt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Sun" w:eastAsia="SimSun" w:hAnsi="SimSun" w:cs="SimSun"/>
        <w:sz w:val="15"/>
        <w:szCs w:val="15"/>
      </w:rPr>
      <w:id w:val="1070480181"/>
      <w:docPartObj>
        <w:docPartGallery w:val="Table of Contents"/>
        <w:docPartUnique/>
      </w:docPartObj>
    </w:sdtPr>
    <w:sdtEndPr>
      <w:rPr>
        <w:rFonts w:ascii="Times New Roman" w:eastAsia="Times New Roman" w:hAnsi="Times New Roman" w:cs="Times New Roman"/>
        <w:sz w:val="12"/>
        <w:szCs w:val="12"/>
      </w:rPr>
    </w:sdtEndPr>
    <w:sdtContent>
      <w:p>
        <w:pPr>
          <w:pStyle w:val="BodyText"/>
          <w:spacing w:line="219" w:lineRule="auto"/>
          <w:ind w:left="130"/>
          <w:rPr>
            <w:rFonts w:ascii="Times New Roman" w:eastAsia="Times New Roman" w:hAnsi="Times New Roman" w:cs="Times New Roman"/>
            <w:sz w:val="12"/>
            <w:szCs w:val="12"/>
          </w:rPr>
        </w:pPr>
        <w:r>
          <w:drawing>
            <wp:anchor distT="0" distB="0" distL="0" distR="0" simplePos="0" relativeHeight="251665408" behindDoc="0" locked="0" layoutInCell="0" allowOverlap="1">
              <wp:simplePos x="0" y="0"/>
              <wp:positionH relativeFrom="page">
                <wp:posOffset>139688</wp:posOffset>
              </wp:positionH>
              <wp:positionV relativeFrom="page">
                <wp:posOffset>298462</wp:posOffset>
              </wp:positionV>
              <wp:extent cx="2647958" cy="6356"/>
              <wp:effectExtent l="0" t="0" r="0" b="0"/>
              <wp:wrapNone/>
              <wp:docPr id="587208843" name="IM 10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87208843" name="IM 10"/>
                      <pic:cNvPicPr/>
                    </pic:nvPicPr>
                    <pic:blipFill>
                      <a:blip xmlns:r="http://schemas.openxmlformats.org/officeDocument/2006/relationships"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647958" cy="6356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>
          <w:rPr>
            <w:spacing w:val="2"/>
            <w:sz w:val="15"/>
            <w:szCs w:val="15"/>
          </w:rPr>
          <w:t>共30页</w:t>
        </w:r>
        <w:r>
          <w:rPr>
            <w:spacing w:val="32"/>
            <w:sz w:val="15"/>
            <w:szCs w:val="15"/>
          </w:rPr>
          <w:t xml:space="preserve"> </w:t>
        </w:r>
        <w:r>
          <w:rPr>
            <w:spacing w:val="2"/>
            <w:sz w:val="15"/>
            <w:szCs w:val="15"/>
          </w:rPr>
          <w:t>第4真</w:t>
        </w:r>
        <w:r>
          <w:rPr>
            <w:sz w:val="15"/>
            <w:szCs w:val="15"/>
          </w:rPr>
          <w:t xml:space="preserve">                             </w:t>
        </w:r>
        <w:r>
          <w:rPr>
            <w:rFonts w:ascii="Times New Roman" w:eastAsia="Times New Roman" w:hAnsi="Times New Roman" w:cs="Times New Roman"/>
            <w:sz w:val="12"/>
            <w:szCs w:val="12"/>
          </w:rPr>
          <w:t>JJG</w:t>
        </w:r>
        <w:r>
          <w:rPr>
            <w:rFonts w:ascii="Times New Roman" w:eastAsia="Times New Roman" w:hAnsi="Times New Roman" w:cs="Times New Roman"/>
            <w:spacing w:val="5"/>
            <w:sz w:val="12"/>
            <w:szCs w:val="12"/>
          </w:rPr>
          <w:t xml:space="preserve">       </w:t>
        </w:r>
        <w:r>
          <w:rPr>
            <w:rFonts w:ascii="Times New Roman" w:eastAsia="Times New Roman" w:hAnsi="Times New Roman" w:cs="Times New Roman"/>
            <w:spacing w:val="2"/>
            <w:sz w:val="12"/>
            <w:szCs w:val="12"/>
          </w:rPr>
          <w:t>794-92</w:t>
        </w:r>
      </w:p>
    </w:sdtContent>
  </w:sdt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1" w:lineRule="auto"/>
      <w:ind w:left="140"/>
      <w:rPr>
        <w:rFonts w:ascii="STXinwei" w:eastAsia="STXinwei" w:hAnsi="STXinwei" w:cs="STXinwei"/>
        <w:sz w:val="14"/>
        <w:szCs w:val="14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139688</wp:posOffset>
          </wp:positionH>
          <wp:positionV relativeFrom="page">
            <wp:posOffset>203197</wp:posOffset>
          </wp:positionV>
          <wp:extent cx="2660657" cy="6356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60657" cy="63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position w:val="-2"/>
        <w:sz w:val="14"/>
        <w:szCs w:val="14"/>
      </w:rPr>
      <w:t>JJG</w:t>
    </w:r>
    <w:r>
      <w:rPr>
        <w:rFonts w:ascii="Times New Roman" w:eastAsia="Times New Roman" w:hAnsi="Times New Roman" w:cs="Times New Roman"/>
        <w:spacing w:val="1"/>
        <w:position w:val="-2"/>
        <w:sz w:val="14"/>
        <w:szCs w:val="14"/>
      </w:rPr>
      <w:t xml:space="preserve"> 794—92                                                             </w:t>
    </w:r>
    <w:r>
      <w:rPr>
        <w:rFonts w:ascii="STXinwei" w:eastAsia="STXinwei" w:hAnsi="STXinwei" w:cs="STXinwei"/>
        <w:spacing w:val="1"/>
        <w:position w:val="1"/>
        <w:sz w:val="14"/>
        <w:szCs w:val="14"/>
      </w:rPr>
      <w:t>共30页    第</w:t>
    </w:r>
    <w:r>
      <w:rPr>
        <w:rFonts w:ascii="STXinwei" w:eastAsia="STXinwei" w:hAnsi="STXinwei" w:cs="STXinwei"/>
        <w:position w:val="1"/>
        <w:sz w:val="14"/>
        <w:szCs w:val="14"/>
      </w:rPr>
      <w:t>5页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1" w:lineRule="auto"/>
      <w:ind w:left="140"/>
      <w:rPr>
        <w:rFonts w:ascii="STXinwei" w:eastAsia="STXinwei" w:hAnsi="STXinwei" w:cs="STXinwei"/>
        <w:sz w:val="14"/>
        <w:szCs w:val="14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139688</wp:posOffset>
          </wp:positionH>
          <wp:positionV relativeFrom="page">
            <wp:posOffset>203197</wp:posOffset>
          </wp:positionV>
          <wp:extent cx="2660657" cy="6356"/>
          <wp:effectExtent l="0" t="0" r="0" b="0"/>
          <wp:wrapNone/>
          <wp:docPr id="39153891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153891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60657" cy="63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position w:val="-2"/>
        <w:sz w:val="14"/>
        <w:szCs w:val="14"/>
      </w:rPr>
      <w:t>JJG</w:t>
    </w:r>
    <w:r>
      <w:rPr>
        <w:rFonts w:ascii="Times New Roman" w:eastAsia="Times New Roman" w:hAnsi="Times New Roman" w:cs="Times New Roman"/>
        <w:spacing w:val="1"/>
        <w:position w:val="-2"/>
        <w:sz w:val="14"/>
        <w:szCs w:val="14"/>
      </w:rPr>
      <w:t xml:space="preserve"> 794—92                                                             </w:t>
    </w:r>
    <w:r>
      <w:rPr>
        <w:rFonts w:ascii="STXinwei" w:eastAsia="STXinwei" w:hAnsi="STXinwei" w:cs="STXinwei"/>
        <w:spacing w:val="1"/>
        <w:position w:val="1"/>
        <w:sz w:val="14"/>
        <w:szCs w:val="14"/>
      </w:rPr>
      <w:t>共30页    第</w:t>
    </w:r>
    <w:r>
      <w:rPr>
        <w:rFonts w:ascii="STXinwei" w:eastAsia="STXinwei" w:hAnsi="STXinwei" w:cs="STXinwei"/>
        <w:position w:val="1"/>
        <w:sz w:val="14"/>
        <w:szCs w:val="14"/>
      </w:rPr>
      <w:t>5页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1" w:lineRule="auto"/>
      <w:ind w:left="140"/>
      <w:rPr>
        <w:rFonts w:ascii="STXinwei" w:eastAsia="STXinwei" w:hAnsi="STXinwei" w:cs="STXinwei"/>
        <w:sz w:val="14"/>
        <w:szCs w:val="14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139688</wp:posOffset>
          </wp:positionH>
          <wp:positionV relativeFrom="page">
            <wp:posOffset>203197</wp:posOffset>
          </wp:positionV>
          <wp:extent cx="2660657" cy="6356"/>
          <wp:effectExtent l="0" t="0" r="0" b="0"/>
          <wp:wrapNone/>
          <wp:docPr id="1728329922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8329922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60657" cy="63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position w:val="-2"/>
        <w:sz w:val="14"/>
        <w:szCs w:val="14"/>
      </w:rPr>
      <w:t>JJG</w:t>
    </w:r>
    <w:r>
      <w:rPr>
        <w:rFonts w:ascii="Times New Roman" w:eastAsia="Times New Roman" w:hAnsi="Times New Roman" w:cs="Times New Roman"/>
        <w:spacing w:val="1"/>
        <w:position w:val="-2"/>
        <w:sz w:val="14"/>
        <w:szCs w:val="14"/>
      </w:rPr>
      <w:t xml:space="preserve"> 794—92                                                             </w:t>
    </w:r>
    <w:r>
      <w:rPr>
        <w:rFonts w:ascii="STXinwei" w:eastAsia="STXinwei" w:hAnsi="STXinwei" w:cs="STXinwei"/>
        <w:spacing w:val="1"/>
        <w:position w:val="1"/>
        <w:sz w:val="14"/>
        <w:szCs w:val="14"/>
      </w:rPr>
      <w:t>共30页    第</w:t>
    </w:r>
    <w:r>
      <w:rPr>
        <w:rFonts w:ascii="STXinwei" w:eastAsia="STXinwei" w:hAnsi="STXinwei" w:cs="STXinwei"/>
        <w:position w:val="1"/>
        <w:sz w:val="14"/>
        <w:szCs w:val="14"/>
      </w:rPr>
      <w:t>5页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9" w:lineRule="auto"/>
      <w:ind w:left="150"/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158752</wp:posOffset>
          </wp:positionH>
          <wp:positionV relativeFrom="page">
            <wp:posOffset>317488</wp:posOffset>
          </wp:positionV>
          <wp:extent cx="2673356" cy="6356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73356" cy="63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40.3pt;height:8.95pt;margin-top:-0.93pt;margin-left:163pt;position:absolute;z-index:251669504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183" w:lineRule="auto"/>
                  <w:ind w:left="20"/>
                </w:pPr>
                <w:r>
                  <w:rPr>
                    <w:spacing w:val="-2"/>
                  </w:rPr>
                  <w:t>JJG</w:t>
                </w:r>
                <w:r>
                  <w:rPr>
                    <w:spacing w:val="12"/>
                  </w:rPr>
                  <w:t xml:space="preserve"> </w:t>
                </w:r>
                <w:r>
                  <w:rPr>
                    <w:spacing w:val="-2"/>
                  </w:rPr>
                  <w:t>794—92</w:t>
                </w:r>
              </w:p>
            </w:txbxContent>
          </v:textbox>
        </v:shape>
      </w:pict>
    </w:r>
    <w:r>
      <w:rPr>
        <w:spacing w:val="-6"/>
      </w:rPr>
      <w:t>共</w:t>
    </w:r>
    <w:r>
      <w:rPr>
        <w:spacing w:val="-26"/>
      </w:rPr>
      <w:t xml:space="preserve"> </w:t>
    </w:r>
    <w:r>
      <w:rPr>
        <w:spacing w:val="-6"/>
      </w:rPr>
      <w:t>3</w:t>
    </w:r>
    <w:r>
      <w:rPr>
        <w:spacing w:val="-27"/>
      </w:rPr>
      <w:t xml:space="preserve"> </w:t>
    </w:r>
    <w:r>
      <w:rPr>
        <w:spacing w:val="-6"/>
      </w:rPr>
      <w:t>0</w:t>
    </w:r>
    <w:r>
      <w:rPr>
        <w:spacing w:val="-25"/>
      </w:rPr>
      <w:t xml:space="preserve"> </w:t>
    </w:r>
    <w:r>
      <w:rPr>
        <w:spacing w:val="-6"/>
      </w:rPr>
      <w:t>页</w:t>
    </w:r>
    <w:r>
      <w:rPr>
        <w:spacing w:val="-28"/>
      </w:rPr>
      <w:t xml:space="preserve"> </w:t>
    </w:r>
    <w:r>
      <w:rPr>
        <w:spacing w:val="-6"/>
      </w:rPr>
      <w:t>第</w:t>
    </w:r>
    <w:r>
      <w:rPr>
        <w:spacing w:val="-28"/>
      </w:rPr>
      <w:t xml:space="preserve"> </w:t>
    </w:r>
    <w:r>
      <w:rPr>
        <w:spacing w:val="-6"/>
      </w:rPr>
      <w:t>6</w:t>
    </w:r>
    <w:r>
      <w:rPr>
        <w:spacing w:val="-25"/>
      </w:rPr>
      <w:t xml:space="preserve"> </w:t>
    </w:r>
    <w:r>
      <w:rPr>
        <w:spacing w:val="-6"/>
      </w:rPr>
      <w:t>页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9" w:lineRule="auto"/>
      <w:ind w:left="150"/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158752</wp:posOffset>
          </wp:positionH>
          <wp:positionV relativeFrom="page">
            <wp:posOffset>317488</wp:posOffset>
          </wp:positionV>
          <wp:extent cx="2673356" cy="6356"/>
          <wp:effectExtent l="0" t="0" r="0" b="0"/>
          <wp:wrapNone/>
          <wp:docPr id="379394934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9394934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73356" cy="63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40.3pt;height:8.95pt;margin-top:-0.93pt;margin-left:163pt;position:absolute;z-index:251671552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183" w:lineRule="auto"/>
                  <w:ind w:left="20"/>
                </w:pPr>
                <w:r>
                  <w:rPr>
                    <w:spacing w:val="-2"/>
                  </w:rPr>
                  <w:t>JJG</w:t>
                </w:r>
                <w:r>
                  <w:rPr>
                    <w:spacing w:val="12"/>
                  </w:rPr>
                  <w:t xml:space="preserve"> </w:t>
                </w:r>
                <w:r>
                  <w:rPr>
                    <w:spacing w:val="-2"/>
                  </w:rPr>
                  <w:t>794—92</w:t>
                </w:r>
              </w:p>
            </w:txbxContent>
          </v:textbox>
        </v:shape>
      </w:pict>
    </w:r>
    <w:r>
      <w:rPr>
        <w:spacing w:val="-6"/>
      </w:rPr>
      <w:t>共</w:t>
    </w:r>
    <w:r>
      <w:rPr>
        <w:spacing w:val="-26"/>
      </w:rPr>
      <w:t xml:space="preserve"> </w:t>
    </w:r>
    <w:r>
      <w:rPr>
        <w:spacing w:val="-6"/>
      </w:rPr>
      <w:t>3</w:t>
    </w:r>
    <w:r>
      <w:rPr>
        <w:spacing w:val="-27"/>
      </w:rPr>
      <w:t xml:space="preserve"> </w:t>
    </w:r>
    <w:r>
      <w:rPr>
        <w:spacing w:val="-6"/>
      </w:rPr>
      <w:t>0</w:t>
    </w:r>
    <w:r>
      <w:rPr>
        <w:spacing w:val="-25"/>
      </w:rPr>
      <w:t xml:space="preserve"> </w:t>
    </w:r>
    <w:r>
      <w:rPr>
        <w:spacing w:val="-6"/>
      </w:rPr>
      <w:t>页</w:t>
    </w:r>
    <w:r>
      <w:rPr>
        <w:spacing w:val="-28"/>
      </w:rPr>
      <w:t xml:space="preserve"> </w:t>
    </w:r>
    <w:r>
      <w:rPr>
        <w:spacing w:val="-6"/>
      </w:rPr>
      <w:t>第</w:t>
    </w:r>
    <w:r>
      <w:rPr>
        <w:spacing w:val="-28"/>
      </w:rPr>
      <w:t xml:space="preserve"> </w:t>
    </w:r>
    <w:r>
      <w:rPr>
        <w:spacing w:val="-6"/>
      </w:rPr>
      <w:t>6</w:t>
    </w:r>
    <w:r>
      <w:rPr>
        <w:spacing w:val="-25"/>
      </w:rPr>
      <w:t xml:space="preserve"> </w:t>
    </w:r>
    <w:r>
      <w:rPr>
        <w:spacing w:val="-6"/>
      </w:rPr>
      <w:t>页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9" w:lineRule="auto"/>
      <w:ind w:left="3139"/>
      <w:rPr>
        <w:sz w:val="16"/>
        <w:szCs w:val="16"/>
      </w:rPr>
    </w:pP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146052</wp:posOffset>
          </wp:positionH>
          <wp:positionV relativeFrom="page">
            <wp:posOffset>254008</wp:posOffset>
          </wp:positionV>
          <wp:extent cx="2660657" cy="6356"/>
          <wp:effectExtent l="0" t="0" r="0" b="0"/>
          <wp:wrapNone/>
          <wp:docPr id="4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60657" cy="63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39.85pt;height:8.8pt;margin-top:0.94pt;margin-left:9pt;position:absolute;z-index:251673600" filled="f" stroked="f">
          <o:lock v:ext="edit" aspectratio="f"/>
          <v:textbox inset="0,0,0,0">
            <w:txbxContent>
              <w:p>
                <w:pPr>
                  <w:spacing w:before="20" w:line="188" w:lineRule="auto"/>
                  <w:ind w:left="20"/>
                  <w:rPr>
                    <w:rFonts w:ascii="Times New Roman" w:eastAsia="Times New Roman" w:hAnsi="Times New Roman" w:cs="Times New Roman"/>
                    <w:sz w:val="15"/>
                    <w:szCs w:val="15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5"/>
                    <w:szCs w:val="15"/>
                  </w:rPr>
                  <w:t>JJG   794-92</w:t>
                </w:r>
              </w:p>
            </w:txbxContent>
          </v:textbox>
        </v:shape>
      </w:pict>
    </w:r>
    <w:r>
      <w:rPr>
        <w:spacing w:val="-7"/>
        <w:sz w:val="16"/>
        <w:szCs w:val="16"/>
      </w:rPr>
      <w:t>共30页  第7页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9" w:lineRule="auto"/>
      <w:ind w:left="3139"/>
      <w:rPr>
        <w:sz w:val="16"/>
        <w:szCs w:val="16"/>
      </w:rPr>
    </w:pP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146052</wp:posOffset>
          </wp:positionH>
          <wp:positionV relativeFrom="page">
            <wp:posOffset>254008</wp:posOffset>
          </wp:positionV>
          <wp:extent cx="2660657" cy="6356"/>
          <wp:effectExtent l="0" t="0" r="0" b="0"/>
          <wp:wrapNone/>
          <wp:docPr id="1149223756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9223756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60657" cy="63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39.85pt;height:8.8pt;margin-top:0.94pt;margin-left:9pt;position:absolute;z-index:251675648" filled="f" stroked="f">
          <o:lock v:ext="edit" aspectratio="f"/>
          <v:textbox inset="0,0,0,0">
            <w:txbxContent>
              <w:p>
                <w:pPr>
                  <w:spacing w:before="20" w:line="188" w:lineRule="auto"/>
                  <w:ind w:left="20"/>
                  <w:rPr>
                    <w:rFonts w:ascii="Times New Roman" w:eastAsia="Times New Roman" w:hAnsi="Times New Roman" w:cs="Times New Roman"/>
                    <w:sz w:val="15"/>
                    <w:szCs w:val="15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5"/>
                    <w:szCs w:val="15"/>
                  </w:rPr>
                  <w:t>JJG   794-92</w:t>
                </w:r>
              </w:p>
            </w:txbxContent>
          </v:textbox>
        </v:shape>
      </w:pict>
    </w:r>
    <w:r>
      <w:rPr>
        <w:spacing w:val="-7"/>
        <w:sz w:val="16"/>
        <w:szCs w:val="16"/>
      </w:rPr>
      <w:t>共30页  第7页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3332"/>
    </w:pPr>
    <w:r>
      <w:drawing>
        <wp:anchor distT="0" distB="0" distL="0" distR="0" simplePos="0" relativeHeight="251679744" behindDoc="0" locked="0" layoutInCell="0" allowOverlap="1">
          <wp:simplePos x="0" y="0"/>
          <wp:positionH relativeFrom="page">
            <wp:posOffset>184143</wp:posOffset>
          </wp:positionH>
          <wp:positionV relativeFrom="page">
            <wp:posOffset>330203</wp:posOffset>
          </wp:positionV>
          <wp:extent cx="2667008" cy="6350"/>
          <wp:effectExtent l="0" t="0" r="0" b="0"/>
          <wp:wrapNone/>
          <wp:docPr id="4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 4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67008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4.75pt;height:10.75pt;margin-top:-0.63pt;margin-left:8.62pt;position:absolute;z-index:251677696" filled="f" stroked="f">
          <o:lock v:ext="edit" aspectratio="f"/>
          <v:textbox inset="0,0,0,0">
            <w:txbxContent>
              <w:p>
                <w:pPr>
                  <w:spacing w:before="20" w:line="230" w:lineRule="auto"/>
                  <w:ind w:left="20"/>
                  <w:rPr>
                    <w:rFonts w:ascii="KaiTi" w:eastAsia="KaiTi" w:hAnsi="KaiTi" w:cs="KaiTi"/>
                    <w:sz w:val="14"/>
                    <w:szCs w:val="14"/>
                  </w:rPr>
                </w:pPr>
                <w:r>
                  <w:rPr>
                    <w:rFonts w:ascii="KaiTi" w:eastAsia="KaiTi" w:hAnsi="KaiTi" w:cs="KaiTi"/>
                    <w:spacing w:val="8"/>
                    <w:sz w:val="14"/>
                    <w:szCs w:val="14"/>
                  </w:rPr>
                  <w:t>共30页</w:t>
                </w:r>
              </w:p>
            </w:txbxContent>
          </v:textbox>
        </v:shape>
      </w:pict>
    </w:r>
    <w:r>
      <w:pict>
        <v:shape id="_x0000_s2056" type="#_x0000_t202" style="width:20.15pt;height:10.55pt;margin-top:-0.63pt;margin-left:40.91pt;position:absolute;z-index:251678720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KaiTi" w:eastAsia="KaiTi" w:hAnsi="KaiTi" w:cs="KaiTi"/>
                    <w:sz w:val="14"/>
                    <w:szCs w:val="14"/>
                  </w:rPr>
                </w:pPr>
                <w:r>
                  <w:rPr>
                    <w:rFonts w:ascii="KaiTi" w:eastAsia="KaiTi" w:hAnsi="KaiTi" w:cs="KaiTi"/>
                    <w:spacing w:val="4"/>
                    <w:sz w:val="14"/>
                    <w:szCs w:val="14"/>
                  </w:rPr>
                  <w:t>第8页</w:t>
                </w:r>
              </w:p>
            </w:txbxContent>
          </v:textbox>
        </v:shape>
      </w:pict>
    </w:r>
    <w:r>
      <w:rPr>
        <w:spacing w:val="-4"/>
      </w:rPr>
      <w:t>JJG</w:t>
    </w:r>
    <w:r>
      <w:rPr>
        <w:spacing w:val="6"/>
      </w:rPr>
      <w:t xml:space="preserve"> </w:t>
    </w:r>
    <w:r>
      <w:rPr>
        <w:spacing w:val="-4"/>
      </w:rPr>
      <w:t>794—92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3332"/>
    </w:pPr>
    <w:r>
      <w:drawing>
        <wp:anchor distT="0" distB="0" distL="0" distR="0" simplePos="0" relativeHeight="251682816" behindDoc="0" locked="0" layoutInCell="0" allowOverlap="1">
          <wp:simplePos x="0" y="0"/>
          <wp:positionH relativeFrom="page">
            <wp:posOffset>184143</wp:posOffset>
          </wp:positionH>
          <wp:positionV relativeFrom="page">
            <wp:posOffset>330203</wp:posOffset>
          </wp:positionV>
          <wp:extent cx="2667008" cy="6350"/>
          <wp:effectExtent l="0" t="0" r="0" b="0"/>
          <wp:wrapNone/>
          <wp:docPr id="1797781029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7781029" name="IM 4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67008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4.75pt;height:10.75pt;margin-top:-0.63pt;margin-left:8.62pt;position:absolute;z-index:251680768" filled="f" stroked="f">
          <o:lock v:ext="edit" aspectratio="f"/>
          <v:textbox inset="0,0,0,0">
            <w:txbxContent>
              <w:p>
                <w:pPr>
                  <w:spacing w:before="20" w:line="230" w:lineRule="auto"/>
                  <w:ind w:left="20"/>
                  <w:rPr>
                    <w:rFonts w:ascii="KaiTi" w:eastAsia="KaiTi" w:hAnsi="KaiTi" w:cs="KaiTi"/>
                    <w:sz w:val="14"/>
                    <w:szCs w:val="14"/>
                  </w:rPr>
                </w:pPr>
                <w:r>
                  <w:rPr>
                    <w:rFonts w:ascii="KaiTi" w:eastAsia="KaiTi" w:hAnsi="KaiTi" w:cs="KaiTi"/>
                    <w:spacing w:val="8"/>
                    <w:sz w:val="14"/>
                    <w:szCs w:val="14"/>
                  </w:rPr>
                  <w:t>共30页</w:t>
                </w:r>
              </w:p>
            </w:txbxContent>
          </v:textbox>
        </v:shape>
      </w:pict>
    </w:r>
    <w:r>
      <w:pict>
        <v:shape id="_x0000_s2058" type="#_x0000_t202" style="width:20.15pt;height:10.55pt;margin-top:-0.63pt;margin-left:40.91pt;position:absolute;z-index:251681792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KaiTi" w:eastAsia="KaiTi" w:hAnsi="KaiTi" w:cs="KaiTi"/>
                    <w:sz w:val="14"/>
                    <w:szCs w:val="14"/>
                  </w:rPr>
                </w:pPr>
                <w:r>
                  <w:rPr>
                    <w:rFonts w:ascii="KaiTi" w:eastAsia="KaiTi" w:hAnsi="KaiTi" w:cs="KaiTi"/>
                    <w:spacing w:val="4"/>
                    <w:sz w:val="14"/>
                    <w:szCs w:val="14"/>
                  </w:rPr>
                  <w:t>第8页</w:t>
                </w:r>
              </w:p>
            </w:txbxContent>
          </v:textbox>
        </v:shape>
      </w:pict>
    </w:r>
    <w:r>
      <w:rPr>
        <w:spacing w:val="-4"/>
      </w:rPr>
      <w:t>JJG</w:t>
    </w:r>
    <w:r>
      <w:rPr>
        <w:spacing w:val="6"/>
      </w:rPr>
      <w:t xml:space="preserve"> </w:t>
    </w:r>
    <w:r>
      <w:rPr>
        <w:spacing w:val="-4"/>
      </w:rPr>
      <w:t>794—92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9" w:lineRule="auto"/>
      <w:ind w:left="3070"/>
    </w:pPr>
    <w:r>
      <w:drawing>
        <wp:anchor distT="0" distB="0" distL="0" distR="0" simplePos="0" relativeHeight="251684864" behindDoc="0" locked="0" layoutInCell="0" allowOverlap="1">
          <wp:simplePos x="0" y="0"/>
          <wp:positionH relativeFrom="page">
            <wp:posOffset>126989</wp:posOffset>
          </wp:positionH>
          <wp:positionV relativeFrom="page">
            <wp:posOffset>254008</wp:posOffset>
          </wp:positionV>
          <wp:extent cx="2660657" cy="6356"/>
          <wp:effectExtent l="0" t="0" r="0" b="0"/>
          <wp:wrapNone/>
          <wp:docPr id="48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60657" cy="63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38.75pt;height:8.95pt;margin-top:-0.53pt;margin-left:6.1pt;position:absolute;z-index:251683840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183" w:lineRule="auto"/>
                  <w:ind w:left="20"/>
                </w:pPr>
                <w:r>
                  <w:rPr>
                    <w:b/>
                    <w:bCs/>
                    <w:spacing w:val="-6"/>
                  </w:rPr>
                  <w:t>JJG</w:t>
                </w:r>
                <w:r>
                  <w:rPr>
                    <w:spacing w:val="7"/>
                  </w:rPr>
                  <w:t xml:space="preserve"> </w:t>
                </w:r>
                <w:r>
                  <w:rPr>
                    <w:b/>
                    <w:bCs/>
                    <w:spacing w:val="-6"/>
                  </w:rPr>
                  <w:t>794—92</w:t>
                </w:r>
              </w:p>
            </w:txbxContent>
          </v:textbox>
        </v:shape>
      </w:pict>
    </w:r>
    <w:r>
      <w:rPr>
        <w:spacing w:val="11"/>
      </w:rPr>
      <w:t>共30页</w:t>
    </w:r>
    <w:r>
      <w:rPr>
        <w:spacing w:val="44"/>
      </w:rPr>
      <w:t xml:space="preserve"> </w:t>
    </w:r>
    <w:r>
      <w:rPr>
        <w:spacing w:val="11"/>
      </w:rPr>
      <w:t>第9页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9" w:lineRule="auto"/>
      <w:ind w:left="3070"/>
    </w:pPr>
    <w:r>
      <w:drawing>
        <wp:anchor distT="0" distB="0" distL="0" distR="0" simplePos="0" relativeHeight="251686912" behindDoc="0" locked="0" layoutInCell="0" allowOverlap="1">
          <wp:simplePos x="0" y="0"/>
          <wp:positionH relativeFrom="page">
            <wp:posOffset>126989</wp:posOffset>
          </wp:positionH>
          <wp:positionV relativeFrom="page">
            <wp:posOffset>254008</wp:posOffset>
          </wp:positionV>
          <wp:extent cx="2660657" cy="6356"/>
          <wp:effectExtent l="0" t="0" r="0" b="0"/>
          <wp:wrapNone/>
          <wp:docPr id="1947835204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7835204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60657" cy="63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38.75pt;height:8.95pt;margin-top:-0.53pt;margin-left:6.1pt;position:absolute;z-index:251685888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183" w:lineRule="auto"/>
                  <w:ind w:left="20"/>
                </w:pPr>
                <w:r>
                  <w:rPr>
                    <w:b/>
                    <w:bCs/>
                    <w:spacing w:val="-6"/>
                  </w:rPr>
                  <w:t>JJG</w:t>
                </w:r>
                <w:r>
                  <w:rPr>
                    <w:spacing w:val="7"/>
                  </w:rPr>
                  <w:t xml:space="preserve"> </w:t>
                </w:r>
                <w:r>
                  <w:rPr>
                    <w:b/>
                    <w:bCs/>
                    <w:spacing w:val="-6"/>
                  </w:rPr>
                  <w:t>794—92</w:t>
                </w:r>
              </w:p>
            </w:txbxContent>
          </v:textbox>
        </v:shape>
      </w:pict>
    </w:r>
    <w:r>
      <w:rPr>
        <w:spacing w:val="11"/>
      </w:rPr>
      <w:t>共30页</w:t>
    </w:r>
    <w:r>
      <w:rPr>
        <w:spacing w:val="44"/>
      </w:rPr>
      <w:t xml:space="preserve"> </w:t>
    </w:r>
    <w:r>
      <w:rPr>
        <w:spacing w:val="11"/>
      </w:rPr>
      <w:t>第9页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9" w:lineRule="auto"/>
      <w:ind w:left="180"/>
      <w:rPr>
        <w:sz w:val="15"/>
        <w:szCs w:val="15"/>
      </w:rPr>
    </w:pPr>
    <w:r>
      <w:drawing>
        <wp:anchor distT="0" distB="0" distL="0" distR="0" simplePos="0" relativeHeight="251689984" behindDoc="0" locked="0" layoutInCell="0" allowOverlap="1">
          <wp:simplePos x="0" y="0"/>
          <wp:positionH relativeFrom="page">
            <wp:posOffset>165102</wp:posOffset>
          </wp:positionH>
          <wp:positionV relativeFrom="page">
            <wp:posOffset>304803</wp:posOffset>
          </wp:positionV>
          <wp:extent cx="2667008" cy="6365"/>
          <wp:effectExtent l="0" t="0" r="0" b="0"/>
          <wp:wrapNone/>
          <wp:docPr id="50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 5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67008" cy="63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2.7pt;height:10.95pt;margin-top:-0.99pt;margin-left:35.94pt;position:absolute;z-index:25168793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9" w:lineRule="auto"/>
                  <w:ind w:left="20"/>
                  <w:rPr>
                    <w:sz w:val="15"/>
                    <w:szCs w:val="15"/>
                  </w:rPr>
                </w:pPr>
                <w:r>
                  <w:rPr>
                    <w:spacing w:val="-7"/>
                    <w:sz w:val="15"/>
                    <w:szCs w:val="15"/>
                  </w:rPr>
                  <w:t>第10页</w:t>
                </w:r>
              </w:p>
            </w:txbxContent>
          </v:textbox>
        </v:shape>
      </w:pict>
    </w:r>
    <w:r>
      <w:pict>
        <v:shape id="_x0000_s2062" type="#_x0000_t202" style="width:38.75pt;height:7pt;margin-top:0.36pt;margin-left:164.5pt;position:absolute;z-index:251688960" filled="f" stroked="f">
          <o:lock v:ext="edit" aspectratio="f"/>
          <v:textbox inset="0,0,0,0">
            <w:txbxContent>
              <w:p>
                <w:pPr>
                  <w:spacing w:before="20" w:line="188" w:lineRule="auto"/>
                  <w:ind w:left="20"/>
                  <w:rPr>
                    <w:rFonts w:ascii="Times New Roman" w:eastAsia="Times New Roman" w:hAnsi="Times New Roman" w:cs="Times New Roman"/>
                    <w:sz w:val="11"/>
                    <w:szCs w:val="11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1"/>
                    <w:szCs w:val="11"/>
                  </w:rPr>
                  <w:t>JJG</w:t>
                </w:r>
                <w:r>
                  <w:rPr>
                    <w:rFonts w:ascii="Times New Roman" w:eastAsia="Times New Roman" w:hAnsi="Times New Roman" w:cs="Times New Roman"/>
                    <w:spacing w:val="2"/>
                    <w:sz w:val="11"/>
                    <w:szCs w:val="11"/>
                  </w:rPr>
                  <w:t xml:space="preserve">        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1"/>
                    <w:szCs w:val="11"/>
                  </w:rPr>
                  <w:t>794-92</w:t>
                </w:r>
              </w:p>
            </w:txbxContent>
          </v:textbox>
        </v:shape>
      </w:pict>
    </w:r>
    <w:r>
      <w:rPr>
        <w:spacing w:val="-7"/>
        <w:sz w:val="15"/>
        <w:szCs w:val="15"/>
      </w:rPr>
      <w:t>共30页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9" w:lineRule="auto"/>
      <w:ind w:left="180"/>
      <w:rPr>
        <w:sz w:val="15"/>
        <w:szCs w:val="15"/>
      </w:rPr>
    </w:pPr>
    <w:r>
      <w:drawing>
        <wp:anchor distT="0" distB="0" distL="0" distR="0" simplePos="0" relativeHeight="251693056" behindDoc="0" locked="0" layoutInCell="0" allowOverlap="1">
          <wp:simplePos x="0" y="0"/>
          <wp:positionH relativeFrom="page">
            <wp:posOffset>165102</wp:posOffset>
          </wp:positionH>
          <wp:positionV relativeFrom="page">
            <wp:posOffset>304803</wp:posOffset>
          </wp:positionV>
          <wp:extent cx="2667008" cy="6365"/>
          <wp:effectExtent l="0" t="0" r="0" b="0"/>
          <wp:wrapNone/>
          <wp:docPr id="1849940883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9940883" name="IM 5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67008" cy="63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2.7pt;height:10.95pt;margin-top:-0.99pt;margin-left:35.94pt;position:absolute;z-index:25169100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9" w:lineRule="auto"/>
                  <w:ind w:left="20"/>
                  <w:rPr>
                    <w:sz w:val="15"/>
                    <w:szCs w:val="15"/>
                  </w:rPr>
                </w:pPr>
                <w:r>
                  <w:rPr>
                    <w:spacing w:val="-7"/>
                    <w:sz w:val="15"/>
                    <w:szCs w:val="15"/>
                  </w:rPr>
                  <w:t>第10页</w:t>
                </w:r>
              </w:p>
            </w:txbxContent>
          </v:textbox>
        </v:shape>
      </w:pict>
    </w:r>
    <w:r>
      <w:pict>
        <v:shape id="_x0000_s2064" type="#_x0000_t202" style="width:38.75pt;height:7pt;margin-top:0.36pt;margin-left:164.5pt;position:absolute;z-index:251692032" filled="f" stroked="f">
          <o:lock v:ext="edit" aspectratio="f"/>
          <v:textbox inset="0,0,0,0">
            <w:txbxContent>
              <w:p>
                <w:pPr>
                  <w:spacing w:before="20" w:line="188" w:lineRule="auto"/>
                  <w:ind w:left="20"/>
                  <w:rPr>
                    <w:rFonts w:ascii="Times New Roman" w:eastAsia="Times New Roman" w:hAnsi="Times New Roman" w:cs="Times New Roman"/>
                    <w:sz w:val="11"/>
                    <w:szCs w:val="11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1"/>
                    <w:szCs w:val="11"/>
                  </w:rPr>
                  <w:t>JJG</w:t>
                </w:r>
                <w:r>
                  <w:rPr>
                    <w:rFonts w:ascii="Times New Roman" w:eastAsia="Times New Roman" w:hAnsi="Times New Roman" w:cs="Times New Roman"/>
                    <w:spacing w:val="2"/>
                    <w:sz w:val="11"/>
                    <w:szCs w:val="11"/>
                  </w:rPr>
                  <w:t xml:space="preserve">        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1"/>
                    <w:szCs w:val="11"/>
                  </w:rPr>
                  <w:t>794-92</w:t>
                </w:r>
              </w:p>
            </w:txbxContent>
          </v:textbox>
        </v:shape>
      </w:pict>
    </w:r>
    <w:r>
      <w:rPr>
        <w:spacing w:val="-7"/>
        <w:sz w:val="15"/>
        <w:szCs w:val="15"/>
      </w:rPr>
      <w:t>共30页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9" w:lineRule="auto"/>
      <w:ind w:left="180"/>
      <w:rPr>
        <w:sz w:val="16"/>
        <w:szCs w:val="16"/>
      </w:rPr>
    </w:pPr>
    <w:r>
      <w:drawing>
        <wp:anchor distT="0" distB="0" distL="0" distR="0" simplePos="0" relativeHeight="251694080" behindDoc="0" locked="0" layoutInCell="0" allowOverlap="1">
          <wp:simplePos x="0" y="0"/>
          <wp:positionH relativeFrom="page">
            <wp:posOffset>146052</wp:posOffset>
          </wp:positionH>
          <wp:positionV relativeFrom="page">
            <wp:posOffset>209555</wp:posOffset>
          </wp:positionV>
          <wp:extent cx="2654293" cy="6356"/>
          <wp:effectExtent l="0" t="0" r="0" b="0"/>
          <wp:wrapNone/>
          <wp:docPr id="56" name="IM 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IM 5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54293" cy="63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15"/>
        <w:szCs w:val="15"/>
      </w:rPr>
      <w:t xml:space="preserve">JJG 794—92         </w:t>
    </w:r>
    <w:r>
      <w:rPr>
        <w:rFonts w:ascii="Times New Roman" w:eastAsia="Times New Roman" w:hAnsi="Times New Roman" w:cs="Times New Roman"/>
        <w:spacing w:val="-2"/>
        <w:sz w:val="15"/>
        <w:szCs w:val="15"/>
      </w:rPr>
      <w:t xml:space="preserve">                                                  </w:t>
    </w:r>
    <w:r>
      <w:rPr>
        <w:spacing w:val="-2"/>
        <w:sz w:val="16"/>
        <w:szCs w:val="16"/>
      </w:rPr>
      <w:t>共30页 第11页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9" w:lineRule="auto"/>
      <w:ind w:left="180"/>
      <w:rPr>
        <w:sz w:val="16"/>
        <w:szCs w:val="16"/>
      </w:rPr>
    </w:pPr>
    <w:r>
      <w:drawing>
        <wp:anchor distT="0" distB="0" distL="0" distR="0" simplePos="0" relativeHeight="251695104" behindDoc="0" locked="0" layoutInCell="0" allowOverlap="1">
          <wp:simplePos x="0" y="0"/>
          <wp:positionH relativeFrom="page">
            <wp:posOffset>146052</wp:posOffset>
          </wp:positionH>
          <wp:positionV relativeFrom="page">
            <wp:posOffset>209555</wp:posOffset>
          </wp:positionV>
          <wp:extent cx="2654293" cy="6356"/>
          <wp:effectExtent l="0" t="0" r="0" b="0"/>
          <wp:wrapNone/>
          <wp:docPr id="103386424" name="IM 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386424" name="IM 5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54293" cy="63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15"/>
        <w:szCs w:val="15"/>
      </w:rPr>
      <w:t xml:space="preserve">JJG 794—92         </w:t>
    </w:r>
    <w:r>
      <w:rPr>
        <w:rFonts w:ascii="Times New Roman" w:eastAsia="Times New Roman" w:hAnsi="Times New Roman" w:cs="Times New Roman"/>
        <w:spacing w:val="-2"/>
        <w:sz w:val="15"/>
        <w:szCs w:val="15"/>
      </w:rPr>
      <w:t xml:space="preserve">                                                  </w:t>
    </w:r>
    <w:r>
      <w:rPr>
        <w:spacing w:val="-2"/>
        <w:sz w:val="16"/>
        <w:szCs w:val="16"/>
      </w:rPr>
      <w:t>共30页 第11页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9" w:lineRule="auto"/>
      <w:ind w:left="190"/>
      <w:rPr>
        <w:sz w:val="16"/>
        <w:szCs w:val="16"/>
      </w:rPr>
    </w:pPr>
    <w:r>
      <w:drawing>
        <wp:anchor distT="0" distB="0" distL="0" distR="0" simplePos="0" relativeHeight="251697152" behindDoc="0" locked="0" layoutInCell="0" allowOverlap="1">
          <wp:simplePos x="0" y="0"/>
          <wp:positionH relativeFrom="page">
            <wp:posOffset>126989</wp:posOffset>
          </wp:positionH>
          <wp:positionV relativeFrom="page">
            <wp:posOffset>260347</wp:posOffset>
          </wp:positionV>
          <wp:extent cx="2667022" cy="6350"/>
          <wp:effectExtent l="0" t="0" r="0" b="0"/>
          <wp:wrapNone/>
          <wp:docPr id="64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IM 6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6702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38.8pt;height:7.45pt;margin-top:1.49pt;margin-left:170.5pt;position:absolute;z-index:251696128" filled="f" stroked="f">
          <o:lock v:ext="edit" aspectratio="f"/>
          <v:textbox inset="0,0,0,0">
            <w:txbxContent>
              <w:p>
                <w:pPr>
                  <w:spacing w:before="20" w:line="188" w:lineRule="auto"/>
                  <w:ind w:left="20"/>
                  <w:rPr>
                    <w:rFonts w:ascii="Times New Roman" w:eastAsia="Times New Roman" w:hAnsi="Times New Roman" w:cs="Times New Roman"/>
                    <w:sz w:val="12"/>
                    <w:szCs w:val="12"/>
                  </w:rPr>
                </w:pPr>
                <w:r>
                  <w:rPr>
                    <w:rFonts w:ascii="Times New Roman" w:eastAsia="Times New Roman" w:hAnsi="Times New Roman" w:cs="Times New Roman"/>
                    <w:spacing w:val="-2"/>
                    <w:sz w:val="12"/>
                    <w:szCs w:val="12"/>
                  </w:rPr>
                  <w:t>33G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2"/>
                    <w:szCs w:val="12"/>
                  </w:rPr>
                  <w:t xml:space="preserve">      </w:t>
                </w:r>
                <w:r>
                  <w:rPr>
                    <w:rFonts w:ascii="Times New Roman" w:eastAsia="Times New Roman" w:hAnsi="Times New Roman" w:cs="Times New Roman"/>
                    <w:spacing w:val="-2"/>
                    <w:sz w:val="12"/>
                    <w:szCs w:val="12"/>
                  </w:rPr>
                  <w:t>794-92</w:t>
                </w:r>
              </w:p>
            </w:txbxContent>
          </v:textbox>
        </v:shape>
      </w:pict>
    </w:r>
    <w:bookmarkStart w:id="1" w:name="bookmark2"/>
    <w:bookmarkEnd w:id="1"/>
    <w:r>
      <w:rPr>
        <w:spacing w:val="2"/>
        <w:sz w:val="16"/>
        <w:szCs w:val="16"/>
      </w:rPr>
      <w:t>共30页</w:t>
    </w:r>
    <w:r>
      <w:rPr>
        <w:spacing w:val="16"/>
        <w:sz w:val="16"/>
        <w:szCs w:val="16"/>
      </w:rPr>
      <w:t xml:space="preserve"> </w:t>
    </w:r>
    <w:r>
      <w:rPr>
        <w:spacing w:val="2"/>
        <w:sz w:val="16"/>
        <w:szCs w:val="16"/>
      </w:rPr>
      <w:t>第12页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9" w:lineRule="auto"/>
      <w:ind w:left="190"/>
      <w:rPr>
        <w:sz w:val="16"/>
        <w:szCs w:val="16"/>
      </w:rPr>
    </w:pPr>
    <w:r>
      <w:drawing>
        <wp:anchor distT="0" distB="0" distL="0" distR="0" simplePos="0" relativeHeight="251699200" behindDoc="0" locked="0" layoutInCell="0" allowOverlap="1">
          <wp:simplePos x="0" y="0"/>
          <wp:positionH relativeFrom="page">
            <wp:posOffset>126989</wp:posOffset>
          </wp:positionH>
          <wp:positionV relativeFrom="page">
            <wp:posOffset>260347</wp:posOffset>
          </wp:positionV>
          <wp:extent cx="2667022" cy="6350"/>
          <wp:effectExtent l="0" t="0" r="0" b="0"/>
          <wp:wrapNone/>
          <wp:docPr id="2056173148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6173148" name="IM 6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6702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38.8pt;height:7.45pt;margin-top:1.49pt;margin-left:170.5pt;position:absolute;z-index:251698176" filled="f" stroked="f">
          <o:lock v:ext="edit" aspectratio="f"/>
          <v:textbox inset="0,0,0,0">
            <w:txbxContent>
              <w:p>
                <w:pPr>
                  <w:spacing w:before="20" w:line="188" w:lineRule="auto"/>
                  <w:ind w:left="20"/>
                  <w:rPr>
                    <w:rFonts w:ascii="Times New Roman" w:eastAsia="Times New Roman" w:hAnsi="Times New Roman" w:cs="Times New Roman"/>
                    <w:sz w:val="12"/>
                    <w:szCs w:val="12"/>
                  </w:rPr>
                </w:pPr>
                <w:r>
                  <w:rPr>
                    <w:rFonts w:ascii="Times New Roman" w:eastAsia="Times New Roman" w:hAnsi="Times New Roman" w:cs="Times New Roman"/>
                    <w:spacing w:val="-2"/>
                    <w:sz w:val="12"/>
                    <w:szCs w:val="12"/>
                  </w:rPr>
                  <w:t>33G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2"/>
                    <w:szCs w:val="12"/>
                  </w:rPr>
                  <w:t xml:space="preserve">      </w:t>
                </w:r>
                <w:r>
                  <w:rPr>
                    <w:rFonts w:ascii="Times New Roman" w:eastAsia="Times New Roman" w:hAnsi="Times New Roman" w:cs="Times New Roman"/>
                    <w:spacing w:val="-2"/>
                    <w:sz w:val="12"/>
                    <w:szCs w:val="12"/>
                  </w:rPr>
                  <w:t>794-92</w:t>
                </w:r>
              </w:p>
            </w:txbxContent>
          </v:textbox>
        </v:shape>
      </w:pict>
    </w:r>
    <w:bookmarkStart w:id="2" w:name="bookmark2_0"/>
    <w:bookmarkEnd w:id="2"/>
    <w:r>
      <w:rPr>
        <w:spacing w:val="2"/>
        <w:sz w:val="16"/>
        <w:szCs w:val="16"/>
      </w:rPr>
      <w:t>共30页</w:t>
    </w:r>
    <w:r>
      <w:rPr>
        <w:spacing w:val="16"/>
        <w:sz w:val="16"/>
        <w:szCs w:val="16"/>
      </w:rPr>
      <w:t xml:space="preserve"> </w:t>
    </w:r>
    <w:r>
      <w:rPr>
        <w:spacing w:val="2"/>
        <w:sz w:val="16"/>
        <w:szCs w:val="16"/>
      </w:rPr>
      <w:t>第12页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9" w:lineRule="auto"/>
      <w:ind w:left="180"/>
      <w:rPr>
        <w:sz w:val="16"/>
        <w:szCs w:val="16"/>
      </w:rPr>
    </w:pPr>
    <w:r>
      <w:drawing>
        <wp:anchor distT="0" distB="0" distL="0" distR="0" simplePos="0" relativeHeight="251700224" behindDoc="0" locked="0" layoutInCell="0" allowOverlap="1">
          <wp:simplePos x="0" y="0"/>
          <wp:positionH relativeFrom="page">
            <wp:posOffset>120642</wp:posOffset>
          </wp:positionH>
          <wp:positionV relativeFrom="page">
            <wp:posOffset>190478</wp:posOffset>
          </wp:positionV>
          <wp:extent cx="2654312" cy="6375"/>
          <wp:effectExtent l="0" t="0" r="0" b="0"/>
          <wp:wrapNone/>
          <wp:docPr id="76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" name="IM 7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54312" cy="6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pacing w:val="-17"/>
        <w:sz w:val="16"/>
        <w:szCs w:val="16"/>
      </w:rPr>
      <w:t>JJG 794—92</w:t>
    </w:r>
    <w:r>
      <w:rPr>
        <w:rFonts w:ascii="Arial" w:eastAsia="Arial" w:hAnsi="Arial" w:cs="Arial"/>
        <w:sz w:val="16"/>
        <w:szCs w:val="16"/>
      </w:rPr>
      <w:t xml:space="preserve">                                                 </w:t>
    </w:r>
    <w:r>
      <w:rPr>
        <w:spacing w:val="-17"/>
        <w:sz w:val="16"/>
        <w:szCs w:val="16"/>
      </w:rPr>
      <w:t>共30页  第13页</w: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9" w:lineRule="auto"/>
      <w:ind w:left="180"/>
      <w:rPr>
        <w:sz w:val="16"/>
        <w:szCs w:val="16"/>
      </w:rPr>
    </w:pPr>
    <w:r>
      <w:drawing>
        <wp:anchor distT="0" distB="0" distL="0" distR="0" simplePos="0" relativeHeight="251701248" behindDoc="0" locked="0" layoutInCell="0" allowOverlap="1">
          <wp:simplePos x="0" y="0"/>
          <wp:positionH relativeFrom="page">
            <wp:posOffset>120642</wp:posOffset>
          </wp:positionH>
          <wp:positionV relativeFrom="page">
            <wp:posOffset>190478</wp:posOffset>
          </wp:positionV>
          <wp:extent cx="2654312" cy="6375"/>
          <wp:effectExtent l="0" t="0" r="0" b="0"/>
          <wp:wrapNone/>
          <wp:docPr id="782100399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2100399" name="IM 7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54312" cy="6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pacing w:val="-17"/>
        <w:sz w:val="16"/>
        <w:szCs w:val="16"/>
      </w:rPr>
      <w:t>JJG 794—92</w:t>
    </w:r>
    <w:r>
      <w:rPr>
        <w:rFonts w:ascii="Arial" w:eastAsia="Arial" w:hAnsi="Arial" w:cs="Arial"/>
        <w:sz w:val="16"/>
        <w:szCs w:val="16"/>
      </w:rPr>
      <w:t xml:space="preserve">                                                 </w:t>
    </w:r>
    <w:r>
      <w:rPr>
        <w:spacing w:val="-17"/>
        <w:sz w:val="16"/>
        <w:szCs w:val="16"/>
      </w:rPr>
      <w:t>共30页  第13页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7" w:line="219" w:lineRule="auto"/>
      <w:ind w:left="150"/>
    </w:pPr>
    <w:r>
      <w:drawing>
        <wp:anchor distT="0" distB="0" distL="0" distR="0" simplePos="0" relativeHeight="251703296" behindDoc="0" locked="0" layoutInCell="0" allowOverlap="1">
          <wp:simplePos x="0" y="0"/>
          <wp:positionH relativeFrom="page">
            <wp:posOffset>203201</wp:posOffset>
          </wp:positionH>
          <wp:positionV relativeFrom="page">
            <wp:posOffset>349252</wp:posOffset>
          </wp:positionV>
          <wp:extent cx="2660644" cy="6350"/>
          <wp:effectExtent l="0" t="0" r="0" b="0"/>
          <wp:wrapNone/>
          <wp:docPr id="80" name="IM 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 8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60644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38.9pt;height:10.45pt;margin-top:-0.99pt;margin-left:163pt;position:absolute;z-index:251702272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183" w:lineRule="auto"/>
                  <w:jc w:val="right"/>
                  <w:rPr>
                    <w:sz w:val="17"/>
                    <w:szCs w:val="17"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-13"/>
                    <w:w w:val="88"/>
                    <w:sz w:val="17"/>
                    <w:szCs w:val="17"/>
                  </w:rPr>
                  <w:t>J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-12"/>
                    <w:w w:val="88"/>
                    <w:sz w:val="17"/>
                    <w:szCs w:val="17"/>
                  </w:rPr>
                  <w:t xml:space="preserve">JG  </w:t>
                </w:r>
                <w:r>
                  <w:rPr>
                    <w:spacing w:val="-12"/>
                    <w:w w:val="88"/>
                    <w:sz w:val="17"/>
                    <w:szCs w:val="17"/>
                  </w:rPr>
                  <w:t>794—9</w:t>
                </w:r>
                <w:r>
                  <w:rPr>
                    <w:spacing w:val="-11"/>
                    <w:w w:val="88"/>
                    <w:sz w:val="17"/>
                    <w:szCs w:val="17"/>
                  </w:rPr>
                  <w:t>2</w:t>
                </w:r>
              </w:p>
            </w:txbxContent>
          </v:textbox>
        </v:shape>
      </w:pict>
    </w:r>
    <w:r>
      <w:rPr>
        <w:spacing w:val="5"/>
      </w:rPr>
      <w:t>共30页</w:t>
    </w:r>
    <w:r>
      <w:rPr>
        <w:spacing w:val="31"/>
      </w:rPr>
      <w:t xml:space="preserve"> </w:t>
    </w:r>
    <w:r>
      <w:rPr>
        <w:spacing w:val="5"/>
      </w:rPr>
      <w:t>第14页</w: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3070"/>
      <w:rPr>
        <w:rFonts w:ascii="LiSu" w:eastAsia="LiSu" w:hAnsi="LiSu" w:cs="LiSu"/>
        <w:sz w:val="14"/>
        <w:szCs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37.6pt;height:8.95pt;margin-top:-0.54pt;margin-left:5.5pt;position:absolute;z-index:251704320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183" w:lineRule="auto"/>
                  <w:ind w:left="20"/>
                </w:pP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-2"/>
                  </w:rPr>
                  <w:t>JJG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24"/>
                  </w:rPr>
                  <w:t xml:space="preserve"> </w:t>
                </w:r>
                <w:r>
                  <w:rPr>
                    <w:spacing w:val="-2"/>
                  </w:rPr>
                  <w:t>794-92</w:t>
                </w:r>
              </w:p>
            </w:txbxContent>
          </v:textbox>
        </v:shape>
      </w:pict>
    </w:r>
    <w:r>
      <w:rPr>
        <w:rFonts w:ascii="LiSu" w:eastAsia="LiSu" w:hAnsi="LiSu" w:cs="LiSu"/>
        <w:spacing w:val="5"/>
        <w:sz w:val="14"/>
        <w:szCs w:val="14"/>
      </w:rPr>
      <w:t>共30页</w:t>
    </w:r>
    <w:r>
      <w:rPr>
        <w:rFonts w:ascii="LiSu" w:eastAsia="LiSu" w:hAnsi="LiSu" w:cs="LiSu"/>
        <w:spacing w:val="23"/>
        <w:sz w:val="14"/>
        <w:szCs w:val="14"/>
      </w:rPr>
      <w:t xml:space="preserve"> </w:t>
    </w:r>
    <w:r>
      <w:rPr>
        <w:rFonts w:ascii="LiSu" w:eastAsia="LiSu" w:hAnsi="LiSu" w:cs="LiSu"/>
        <w:spacing w:val="5"/>
        <w:sz w:val="14"/>
        <w:szCs w:val="14"/>
      </w:rPr>
      <w:t>第15页</w:t>
    </w:r>
  </w:p>
  <w:p>
    <w:pPr>
      <w:spacing w:before="49" w:line="10" w:lineRule="exact"/>
      <w:ind w:firstLine="20"/>
    </w:pPr>
    <w:r>
      <w:drawing>
        <wp:inline distT="0" distB="0" distL="0" distR="0">
          <wp:extent cx="2654310" cy="6352"/>
          <wp:effectExtent l="0" t="0" r="0" b="0"/>
          <wp:docPr id="82" name="IM 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" name="IM 8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54310" cy="63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3070"/>
      <w:rPr>
        <w:rFonts w:ascii="LiSu" w:eastAsia="LiSu" w:hAnsi="LiSu" w:cs="LiSu"/>
        <w:sz w:val="14"/>
        <w:szCs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37.6pt;height:8.95pt;margin-top:-0.54pt;margin-left:5.5pt;position:absolute;z-index:251705344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183" w:lineRule="auto"/>
                  <w:ind w:left="20"/>
                </w:pP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-2"/>
                  </w:rPr>
                  <w:t>JJG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24"/>
                  </w:rPr>
                  <w:t xml:space="preserve"> </w:t>
                </w:r>
                <w:r>
                  <w:rPr>
                    <w:spacing w:val="-2"/>
                  </w:rPr>
                  <w:t>794-92</w:t>
                </w:r>
              </w:p>
            </w:txbxContent>
          </v:textbox>
        </v:shape>
      </w:pict>
    </w:r>
    <w:r>
      <w:rPr>
        <w:rFonts w:ascii="LiSu" w:eastAsia="LiSu" w:hAnsi="LiSu" w:cs="LiSu"/>
        <w:spacing w:val="5"/>
        <w:sz w:val="14"/>
        <w:szCs w:val="14"/>
      </w:rPr>
      <w:t>共30页</w:t>
    </w:r>
    <w:r>
      <w:rPr>
        <w:rFonts w:ascii="LiSu" w:eastAsia="LiSu" w:hAnsi="LiSu" w:cs="LiSu"/>
        <w:spacing w:val="23"/>
        <w:sz w:val="14"/>
        <w:szCs w:val="14"/>
      </w:rPr>
      <w:t xml:space="preserve"> </w:t>
    </w:r>
    <w:r>
      <w:rPr>
        <w:rFonts w:ascii="LiSu" w:eastAsia="LiSu" w:hAnsi="LiSu" w:cs="LiSu"/>
        <w:spacing w:val="5"/>
        <w:sz w:val="14"/>
        <w:szCs w:val="14"/>
      </w:rPr>
      <w:t>第15页</w:t>
    </w:r>
  </w:p>
  <w:p>
    <w:pPr>
      <w:spacing w:before="49" w:line="10" w:lineRule="exact"/>
      <w:ind w:firstLine="20"/>
    </w:pPr>
    <w:r>
      <w:drawing>
        <wp:inline distT="0" distB="0" distL="0" distR="0">
          <wp:extent cx="2654310" cy="6352"/>
          <wp:effectExtent l="0" t="0" r="0" b="0"/>
          <wp:docPr id="312391223" name="IM 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2391223" name="IM 8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54310" cy="63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9" w:lineRule="auto"/>
      <w:ind w:left="169"/>
      <w:rPr>
        <w:sz w:val="15"/>
        <w:szCs w:val="15"/>
      </w:rPr>
    </w:pPr>
    <w:r>
      <w:drawing>
        <wp:anchor distT="0" distB="0" distL="0" distR="0" simplePos="0" relativeHeight="251707392" behindDoc="0" locked="0" layoutInCell="0" allowOverlap="1">
          <wp:simplePos x="0" y="0"/>
          <wp:positionH relativeFrom="page">
            <wp:posOffset>190506</wp:posOffset>
          </wp:positionH>
          <wp:positionV relativeFrom="page">
            <wp:posOffset>374661</wp:posOffset>
          </wp:positionV>
          <wp:extent cx="2660644" cy="6350"/>
          <wp:effectExtent l="0" t="0" r="0" b="0"/>
          <wp:wrapNone/>
          <wp:docPr id="84" name="IM 8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 8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60644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39.7pt;height:7.45pt;margin-top:1.69pt;margin-left:163.58pt;position:absolute;z-index:251706368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183" w:lineRule="auto"/>
                  <w:ind w:left="20"/>
                  <w:rPr>
                    <w:sz w:val="11"/>
                    <w:szCs w:val="11"/>
                  </w:rPr>
                </w:pPr>
                <w:r>
                  <w:rPr>
                    <w:b/>
                    <w:bCs/>
                    <w:spacing w:val="-3"/>
                    <w:sz w:val="11"/>
                    <w:szCs w:val="11"/>
                  </w:rPr>
                  <w:t>JJG</w:t>
                </w:r>
                <w:r>
                  <w:rPr>
                    <w:spacing w:val="18"/>
                    <w:sz w:val="11"/>
                    <w:szCs w:val="11"/>
                  </w:rPr>
                  <w:t xml:space="preserve">   </w:t>
                </w:r>
                <w:r>
                  <w:rPr>
                    <w:b/>
                    <w:bCs/>
                    <w:spacing w:val="-3"/>
                    <w:sz w:val="11"/>
                    <w:szCs w:val="11"/>
                  </w:rPr>
                  <w:t>794—32</w:t>
                </w:r>
              </w:p>
            </w:txbxContent>
          </v:textbox>
        </v:shape>
      </w:pict>
    </w:r>
    <w:r>
      <w:rPr>
        <w:spacing w:val="1"/>
        <w:sz w:val="15"/>
        <w:szCs w:val="15"/>
      </w:rPr>
      <w:t>共30页</w:t>
    </w:r>
    <w:r>
      <w:rPr>
        <w:spacing w:val="18"/>
        <w:w w:val="101"/>
        <w:sz w:val="15"/>
        <w:szCs w:val="15"/>
      </w:rPr>
      <w:t xml:space="preserve"> </w:t>
    </w:r>
    <w:r>
      <w:rPr>
        <w:spacing w:val="1"/>
        <w:sz w:val="15"/>
        <w:szCs w:val="15"/>
      </w:rPr>
      <w:t>第16页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14"/>
      <w:szCs w:val="1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0"/>
      <w:szCs w:val="1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5.xml" /><Relationship Id="rId12" Type="http://schemas.openxmlformats.org/officeDocument/2006/relationships/footer" Target="footer3.xml" /><Relationship Id="rId13" Type="http://schemas.openxmlformats.org/officeDocument/2006/relationships/header" Target="header6.xml" /><Relationship Id="rId14" Type="http://schemas.openxmlformats.org/officeDocument/2006/relationships/footer" Target="footer4.xml" /><Relationship Id="rId15" Type="http://schemas.openxmlformats.org/officeDocument/2006/relationships/image" Target="media/image3.png" /><Relationship Id="rId16" Type="http://schemas.openxmlformats.org/officeDocument/2006/relationships/header" Target="header7.xml" /><Relationship Id="rId17" Type="http://schemas.openxmlformats.org/officeDocument/2006/relationships/footer" Target="footer5.xml" /><Relationship Id="rId18" Type="http://schemas.openxmlformats.org/officeDocument/2006/relationships/image" Target="media/image5.png" /><Relationship Id="rId19" Type="http://schemas.openxmlformats.org/officeDocument/2006/relationships/image" Target="media/image6.png" /><Relationship Id="rId2" Type="http://schemas.openxmlformats.org/officeDocument/2006/relationships/webSettings" Target="webSettings.xml" /><Relationship Id="rId20" Type="http://schemas.openxmlformats.org/officeDocument/2006/relationships/image" Target="media/image7.png" /><Relationship Id="rId21" Type="http://schemas.openxmlformats.org/officeDocument/2006/relationships/header" Target="header8.xml" /><Relationship Id="rId22" Type="http://schemas.openxmlformats.org/officeDocument/2006/relationships/footer" Target="footer6.xml" /><Relationship Id="rId23" Type="http://schemas.openxmlformats.org/officeDocument/2006/relationships/image" Target="media/image8.jpeg" /><Relationship Id="rId24" Type="http://schemas.openxmlformats.org/officeDocument/2006/relationships/header" Target="header9.xml" /><Relationship Id="rId25" Type="http://schemas.openxmlformats.org/officeDocument/2006/relationships/footer" Target="footer7.xml" /><Relationship Id="rId26" Type="http://schemas.openxmlformats.org/officeDocument/2006/relationships/header" Target="header10.xml" /><Relationship Id="rId27" Type="http://schemas.openxmlformats.org/officeDocument/2006/relationships/footer" Target="footer8.xml" /><Relationship Id="rId28" Type="http://schemas.openxmlformats.org/officeDocument/2006/relationships/image" Target="media/image9.png" /><Relationship Id="rId29" Type="http://schemas.openxmlformats.org/officeDocument/2006/relationships/header" Target="header11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1.png" /><Relationship Id="rId32" Type="http://schemas.openxmlformats.org/officeDocument/2006/relationships/image" Target="media/image12.png" /><Relationship Id="rId33" Type="http://schemas.openxmlformats.org/officeDocument/2006/relationships/image" Target="media/image13.png" /><Relationship Id="rId34" Type="http://schemas.openxmlformats.org/officeDocument/2006/relationships/image" Target="media/image14.png" /><Relationship Id="rId35" Type="http://schemas.openxmlformats.org/officeDocument/2006/relationships/image" Target="media/image15.png" /><Relationship Id="rId36" Type="http://schemas.openxmlformats.org/officeDocument/2006/relationships/header" Target="header12.xml" /><Relationship Id="rId37" Type="http://schemas.openxmlformats.org/officeDocument/2006/relationships/footer" Target="footer10.xml" /><Relationship Id="rId38" Type="http://schemas.openxmlformats.org/officeDocument/2006/relationships/header" Target="header13.xml" /><Relationship Id="rId39" Type="http://schemas.openxmlformats.org/officeDocument/2006/relationships/footer" Target="footer11.xml" /><Relationship Id="rId4" Type="http://schemas.openxmlformats.org/officeDocument/2006/relationships/image" Target="media/image1.jpeg" /><Relationship Id="rId40" Type="http://schemas.openxmlformats.org/officeDocument/2006/relationships/header" Target="header14.xml" /><Relationship Id="rId41" Type="http://schemas.openxmlformats.org/officeDocument/2006/relationships/footer" Target="footer12.xml" /><Relationship Id="rId42" Type="http://schemas.openxmlformats.org/officeDocument/2006/relationships/image" Target="media/image17.jpeg" /><Relationship Id="rId43" Type="http://schemas.openxmlformats.org/officeDocument/2006/relationships/header" Target="header15.xml" /><Relationship Id="rId44" Type="http://schemas.openxmlformats.org/officeDocument/2006/relationships/footer" Target="footer13.xml" /><Relationship Id="rId45" Type="http://schemas.openxmlformats.org/officeDocument/2006/relationships/header" Target="header16.xml" /><Relationship Id="rId46" Type="http://schemas.openxmlformats.org/officeDocument/2006/relationships/footer" Target="footer14.xml" /><Relationship Id="rId47" Type="http://schemas.openxmlformats.org/officeDocument/2006/relationships/image" Target="media/image19.png" /><Relationship Id="rId48" Type="http://schemas.openxmlformats.org/officeDocument/2006/relationships/header" Target="header17.xml" /><Relationship Id="rId49" Type="http://schemas.openxmlformats.org/officeDocument/2006/relationships/footer" Target="footer15.xml" /><Relationship Id="rId5" Type="http://schemas.openxmlformats.org/officeDocument/2006/relationships/header" Target="header1.xml" /><Relationship Id="rId50" Type="http://schemas.openxmlformats.org/officeDocument/2006/relationships/header" Target="header18.xml" /><Relationship Id="rId51" Type="http://schemas.openxmlformats.org/officeDocument/2006/relationships/footer" Target="footer16.xml" /><Relationship Id="rId52" Type="http://schemas.openxmlformats.org/officeDocument/2006/relationships/header" Target="header19.xml" /><Relationship Id="rId53" Type="http://schemas.openxmlformats.org/officeDocument/2006/relationships/footer" Target="footer17.xml" /><Relationship Id="rId54" Type="http://schemas.openxmlformats.org/officeDocument/2006/relationships/header" Target="header20.xml" /><Relationship Id="rId55" Type="http://schemas.openxmlformats.org/officeDocument/2006/relationships/footer" Target="footer18.xml" /><Relationship Id="rId56" Type="http://schemas.openxmlformats.org/officeDocument/2006/relationships/header" Target="header21.xml" /><Relationship Id="rId57" Type="http://schemas.openxmlformats.org/officeDocument/2006/relationships/footer" Target="footer19.xml" /><Relationship Id="rId58" Type="http://schemas.openxmlformats.org/officeDocument/2006/relationships/image" Target="media/image21.png" /><Relationship Id="rId59" Type="http://schemas.openxmlformats.org/officeDocument/2006/relationships/header" Target="header22.xml" /><Relationship Id="rId6" Type="http://schemas.openxmlformats.org/officeDocument/2006/relationships/header" Target="header2.xml" /><Relationship Id="rId60" Type="http://schemas.openxmlformats.org/officeDocument/2006/relationships/footer" Target="footer20.xml" /><Relationship Id="rId61" Type="http://schemas.openxmlformats.org/officeDocument/2006/relationships/image" Target="media/image23.png" /><Relationship Id="rId62" Type="http://schemas.openxmlformats.org/officeDocument/2006/relationships/header" Target="header23.xml" /><Relationship Id="rId63" Type="http://schemas.openxmlformats.org/officeDocument/2006/relationships/footer" Target="footer21.xml" /><Relationship Id="rId64" Type="http://schemas.openxmlformats.org/officeDocument/2006/relationships/image" Target="media/image24.png" /><Relationship Id="rId65" Type="http://schemas.openxmlformats.org/officeDocument/2006/relationships/image" Target="media/image25.png" /><Relationship Id="rId66" Type="http://schemas.openxmlformats.org/officeDocument/2006/relationships/image" Target="media/image26.png" /><Relationship Id="rId67" Type="http://schemas.openxmlformats.org/officeDocument/2006/relationships/header" Target="header24.xml" /><Relationship Id="rId68" Type="http://schemas.openxmlformats.org/officeDocument/2006/relationships/footer" Target="footer22.xml" /><Relationship Id="rId69" Type="http://schemas.openxmlformats.org/officeDocument/2006/relationships/header" Target="header25.xml" /><Relationship Id="rId7" Type="http://schemas.openxmlformats.org/officeDocument/2006/relationships/header" Target="header3.xml" /><Relationship Id="rId70" Type="http://schemas.openxmlformats.org/officeDocument/2006/relationships/footer" Target="footer23.xml" /><Relationship Id="rId71" Type="http://schemas.openxmlformats.org/officeDocument/2006/relationships/image" Target="media/image27.png" /><Relationship Id="rId72" Type="http://schemas.openxmlformats.org/officeDocument/2006/relationships/image" Target="media/image28.png" /><Relationship Id="rId73" Type="http://schemas.openxmlformats.org/officeDocument/2006/relationships/image" Target="media/image29.png" /><Relationship Id="rId74" Type="http://schemas.openxmlformats.org/officeDocument/2006/relationships/image" Target="media/image30.png" /><Relationship Id="rId75" Type="http://schemas.openxmlformats.org/officeDocument/2006/relationships/image" Target="media/image31.png" /><Relationship Id="rId76" Type="http://schemas.openxmlformats.org/officeDocument/2006/relationships/header" Target="header26.xml" /><Relationship Id="rId77" Type="http://schemas.openxmlformats.org/officeDocument/2006/relationships/footer" Target="footer24.xml" /><Relationship Id="rId78" Type="http://schemas.openxmlformats.org/officeDocument/2006/relationships/header" Target="header27.xml" /><Relationship Id="rId79" Type="http://schemas.openxmlformats.org/officeDocument/2006/relationships/footer" Target="footer25.xml" /><Relationship Id="rId8" Type="http://schemas.openxmlformats.org/officeDocument/2006/relationships/footer" Target="footer1.xml" /><Relationship Id="rId80" Type="http://schemas.openxmlformats.org/officeDocument/2006/relationships/image" Target="media/image32.png" /><Relationship Id="rId81" Type="http://schemas.openxmlformats.org/officeDocument/2006/relationships/header" Target="header28.xml" /><Relationship Id="rId82" Type="http://schemas.openxmlformats.org/officeDocument/2006/relationships/footer" Target="footer26.xml" /><Relationship Id="rId83" Type="http://schemas.openxmlformats.org/officeDocument/2006/relationships/header" Target="header29.xml" /><Relationship Id="rId84" Type="http://schemas.openxmlformats.org/officeDocument/2006/relationships/footer" Target="footer27.xml" /><Relationship Id="rId85" Type="http://schemas.openxmlformats.org/officeDocument/2006/relationships/header" Target="header30.xml" /><Relationship Id="rId86" Type="http://schemas.openxmlformats.org/officeDocument/2006/relationships/footer" Target="footer28.xml" /><Relationship Id="rId87" Type="http://schemas.openxmlformats.org/officeDocument/2006/relationships/header" Target="header31.xml" /><Relationship Id="rId88" Type="http://schemas.openxmlformats.org/officeDocument/2006/relationships/footer" Target="footer29.xml" /><Relationship Id="rId89" Type="http://schemas.openxmlformats.org/officeDocument/2006/relationships/header" Target="header32.xml" /><Relationship Id="rId9" Type="http://schemas.openxmlformats.org/officeDocument/2006/relationships/header" Target="header4.xml" /><Relationship Id="rId90" Type="http://schemas.openxmlformats.org/officeDocument/2006/relationships/footer" Target="footer30.xml" /><Relationship Id="rId91" Type="http://schemas.openxmlformats.org/officeDocument/2006/relationships/image" Target="media/image36.png" /><Relationship Id="rId92" Type="http://schemas.openxmlformats.org/officeDocument/2006/relationships/image" Target="media/image37.png" /><Relationship Id="rId93" Type="http://schemas.openxmlformats.org/officeDocument/2006/relationships/hyperlink" Target="https://d.book118.com/767120036030006030" TargetMode="External" /><Relationship Id="rId94" Type="http://schemas.openxmlformats.org/officeDocument/2006/relationships/header" Target="header33.xml" /><Relationship Id="rId95" Type="http://schemas.openxmlformats.org/officeDocument/2006/relationships/footer" Target="footer31.xml" /><Relationship Id="rId96" Type="http://schemas.openxmlformats.org/officeDocument/2006/relationships/theme" Target="theme/theme1.xml" /><Relationship Id="rId97" Type="http://schemas.openxmlformats.org/officeDocument/2006/relationships/styles" Target="styles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0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0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22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2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0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20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33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34.jpe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3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2024-01-10T22:22:23Z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2024-01-10T22:22:27Z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659ea81b4bc505001ff6c1d1wl</vt:lpwstr>
  </property>
</Properties>
</file>