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特种汽车项目规划设计蓝图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93" w:history="1">
        <w:r>
          <w:rPr>
            <w:rFonts w:ascii="仿宋" w:eastAsia="仿宋" w:hAnsi="仿宋" w:cs="仿宋" w:hint="eastAsia"/>
            <w:lang w:eastAsia="zh-CN"/>
          </w:rPr>
          <w:t>概论</w:t>
        </w:r>
        <w:r>
          <w:tab/>
        </w:r>
        <w:r>
          <w:fldChar w:fldCharType="begin"/>
        </w:r>
        <w:r>
          <w:instrText xml:space="preserve"> PAGEREF _Toc32393 \h </w:instrText>
        </w:r>
        <w:r>
          <w:fldChar w:fldCharType="separate"/>
        </w:r>
        <w:r>
          <w:t>3</w:t>
        </w:r>
        <w:r>
          <w:fldChar w:fldCharType="end"/>
        </w:r>
      </w:hyperlink>
    </w:p>
    <w:p>
      <w:pPr>
        <w:pStyle w:val="TOC1"/>
        <w:tabs>
          <w:tab w:val="right" w:leader="dot" w:pos="8306"/>
        </w:tabs>
      </w:pPr>
      <w:hyperlink w:anchor="_Toc640" w:history="1">
        <w:r>
          <w:rPr>
            <w:rFonts w:ascii="仿宋" w:eastAsia="仿宋" w:hAnsi="仿宋" w:cs="仿宋" w:hint="eastAsia"/>
            <w:lang w:eastAsia="zh-CN"/>
          </w:rPr>
          <w:t>一、产品规划分析</w:t>
        </w:r>
        <w:r>
          <w:tab/>
        </w:r>
        <w:r>
          <w:fldChar w:fldCharType="begin"/>
        </w:r>
        <w:r>
          <w:instrText xml:space="preserve"> PAGEREF _Toc640 \h </w:instrText>
        </w:r>
        <w:r>
          <w:fldChar w:fldCharType="separate"/>
        </w:r>
        <w:r>
          <w:t>3</w:t>
        </w:r>
        <w:r>
          <w:fldChar w:fldCharType="end"/>
        </w:r>
      </w:hyperlink>
    </w:p>
    <w:p>
      <w:pPr>
        <w:pStyle w:val="TOC2"/>
        <w:tabs>
          <w:tab w:val="right" w:leader="dot" w:pos="8306"/>
        </w:tabs>
      </w:pPr>
      <w:hyperlink w:anchor="_Toc14658" w:history="1">
        <w:r>
          <w:rPr>
            <w:rFonts w:ascii="仿宋" w:eastAsia="仿宋" w:hAnsi="仿宋" w:cs="仿宋" w:hint="eastAsia"/>
            <w:lang w:eastAsia="zh-CN"/>
          </w:rPr>
          <w:t>(一)、产品规划</w:t>
        </w:r>
        <w:r>
          <w:tab/>
        </w:r>
        <w:r>
          <w:fldChar w:fldCharType="begin"/>
        </w:r>
        <w:r>
          <w:instrText xml:space="preserve"> PAGEREF _Toc14658 \h </w:instrText>
        </w:r>
        <w:r>
          <w:fldChar w:fldCharType="separate"/>
        </w:r>
        <w:r>
          <w:t>3</w:t>
        </w:r>
        <w:r>
          <w:fldChar w:fldCharType="end"/>
        </w:r>
      </w:hyperlink>
    </w:p>
    <w:p>
      <w:pPr>
        <w:pStyle w:val="TOC2"/>
        <w:tabs>
          <w:tab w:val="right" w:leader="dot" w:pos="8306"/>
        </w:tabs>
      </w:pPr>
      <w:hyperlink w:anchor="_Toc1787" w:history="1">
        <w:r>
          <w:rPr>
            <w:rFonts w:ascii="仿宋" w:eastAsia="仿宋" w:hAnsi="仿宋" w:cs="仿宋" w:hint="eastAsia"/>
            <w:lang w:eastAsia="zh-CN"/>
          </w:rPr>
          <w:t>(二)、建设规模</w:t>
        </w:r>
        <w:r>
          <w:tab/>
        </w:r>
        <w:r>
          <w:fldChar w:fldCharType="begin"/>
        </w:r>
        <w:r>
          <w:instrText xml:space="preserve"> PAGEREF _Toc1787 \h </w:instrText>
        </w:r>
        <w:r>
          <w:fldChar w:fldCharType="separate"/>
        </w:r>
        <w:r>
          <w:t>4</w:t>
        </w:r>
        <w:r>
          <w:fldChar w:fldCharType="end"/>
        </w:r>
      </w:hyperlink>
    </w:p>
    <w:p>
      <w:pPr>
        <w:pStyle w:val="TOC1"/>
        <w:tabs>
          <w:tab w:val="right" w:leader="dot" w:pos="8306"/>
        </w:tabs>
      </w:pPr>
      <w:hyperlink w:anchor="_Toc23044" w:history="1">
        <w:r>
          <w:rPr>
            <w:rFonts w:ascii="仿宋" w:eastAsia="仿宋" w:hAnsi="仿宋" w:cs="仿宋" w:hint="eastAsia"/>
            <w:lang w:eastAsia="zh-CN"/>
          </w:rPr>
          <w:t>二、工艺说明</w:t>
        </w:r>
        <w:r>
          <w:tab/>
        </w:r>
        <w:r>
          <w:fldChar w:fldCharType="begin"/>
        </w:r>
        <w:r>
          <w:instrText xml:space="preserve"> PAGEREF _Toc23044 \h </w:instrText>
        </w:r>
        <w:r>
          <w:fldChar w:fldCharType="separate"/>
        </w:r>
        <w:r>
          <w:t>5</w:t>
        </w:r>
        <w:r>
          <w:fldChar w:fldCharType="end"/>
        </w:r>
      </w:hyperlink>
    </w:p>
    <w:p>
      <w:pPr>
        <w:pStyle w:val="TOC2"/>
        <w:tabs>
          <w:tab w:val="right" w:leader="dot" w:pos="8306"/>
        </w:tabs>
      </w:pPr>
      <w:hyperlink w:anchor="_Toc13758" w:history="1">
        <w:r>
          <w:rPr>
            <w:rFonts w:ascii="仿宋" w:eastAsia="仿宋" w:hAnsi="仿宋" w:cs="仿宋" w:hint="eastAsia"/>
            <w:lang w:eastAsia="zh-CN"/>
          </w:rPr>
          <w:t>(一)、技术管理特点</w:t>
        </w:r>
        <w:r>
          <w:tab/>
        </w:r>
        <w:r>
          <w:fldChar w:fldCharType="begin"/>
        </w:r>
        <w:r>
          <w:instrText xml:space="preserve"> PAGEREF _Toc13758 \h </w:instrText>
        </w:r>
        <w:r>
          <w:fldChar w:fldCharType="separate"/>
        </w:r>
        <w:r>
          <w:t>5</w:t>
        </w:r>
        <w:r>
          <w:fldChar w:fldCharType="end"/>
        </w:r>
      </w:hyperlink>
    </w:p>
    <w:p>
      <w:pPr>
        <w:pStyle w:val="TOC2"/>
        <w:tabs>
          <w:tab w:val="right" w:leader="dot" w:pos="8306"/>
        </w:tabs>
      </w:pPr>
      <w:hyperlink w:anchor="_Toc18368" w:history="1">
        <w:r>
          <w:rPr>
            <w:rFonts w:ascii="仿宋" w:eastAsia="仿宋" w:hAnsi="仿宋" w:cs="仿宋" w:hint="eastAsia"/>
            <w:lang w:eastAsia="zh-CN"/>
          </w:rPr>
          <w:t>(二)、特种汽车项目工艺技术设计方案</w:t>
        </w:r>
        <w:r>
          <w:tab/>
        </w:r>
        <w:r>
          <w:fldChar w:fldCharType="begin"/>
        </w:r>
        <w:r>
          <w:instrText xml:space="preserve"> PAGEREF _Toc18368 \h </w:instrText>
        </w:r>
        <w:r>
          <w:fldChar w:fldCharType="separate"/>
        </w:r>
        <w:r>
          <w:t>6</w:t>
        </w:r>
        <w:r>
          <w:fldChar w:fldCharType="end"/>
        </w:r>
      </w:hyperlink>
    </w:p>
    <w:p>
      <w:pPr>
        <w:pStyle w:val="TOC2"/>
        <w:tabs>
          <w:tab w:val="right" w:leader="dot" w:pos="8306"/>
        </w:tabs>
      </w:pPr>
      <w:hyperlink w:anchor="_Toc30489" w:history="1">
        <w:r>
          <w:rPr>
            <w:rFonts w:ascii="仿宋" w:eastAsia="仿宋" w:hAnsi="仿宋" w:cs="仿宋" w:hint="eastAsia"/>
            <w:lang w:eastAsia="zh-CN"/>
          </w:rPr>
          <w:t>(三)、设备选型方案</w:t>
        </w:r>
        <w:r>
          <w:tab/>
        </w:r>
        <w:r>
          <w:fldChar w:fldCharType="begin"/>
        </w:r>
        <w:r>
          <w:instrText xml:space="preserve"> PAGEREF _Toc30489 \h </w:instrText>
        </w:r>
        <w:r>
          <w:fldChar w:fldCharType="separate"/>
        </w:r>
        <w:r>
          <w:t>7</w:t>
        </w:r>
        <w:r>
          <w:fldChar w:fldCharType="end"/>
        </w:r>
      </w:hyperlink>
    </w:p>
    <w:p>
      <w:pPr>
        <w:pStyle w:val="TOC1"/>
        <w:tabs>
          <w:tab w:val="right" w:leader="dot" w:pos="8306"/>
        </w:tabs>
      </w:pPr>
      <w:hyperlink w:anchor="_Toc31266" w:history="1">
        <w:r>
          <w:rPr>
            <w:rFonts w:ascii="仿宋" w:eastAsia="仿宋" w:hAnsi="仿宋" w:cs="仿宋" w:hint="eastAsia"/>
            <w:lang w:eastAsia="zh-CN"/>
          </w:rPr>
          <w:t>三、特种汽车项目土建工程</w:t>
        </w:r>
        <w:r>
          <w:tab/>
        </w:r>
        <w:r>
          <w:fldChar w:fldCharType="begin"/>
        </w:r>
        <w:r>
          <w:instrText xml:space="preserve"> PAGEREF _Toc31266 \h </w:instrText>
        </w:r>
        <w:r>
          <w:fldChar w:fldCharType="separate"/>
        </w:r>
        <w:r>
          <w:t>9</w:t>
        </w:r>
        <w:r>
          <w:fldChar w:fldCharType="end"/>
        </w:r>
      </w:hyperlink>
    </w:p>
    <w:p>
      <w:pPr>
        <w:pStyle w:val="TOC2"/>
        <w:tabs>
          <w:tab w:val="right" w:leader="dot" w:pos="8306"/>
        </w:tabs>
      </w:pPr>
      <w:hyperlink w:anchor="_Toc14906" w:history="1">
        <w:r>
          <w:rPr>
            <w:rFonts w:ascii="仿宋" w:eastAsia="仿宋" w:hAnsi="仿宋" w:cs="仿宋" w:hint="eastAsia"/>
            <w:lang w:eastAsia="zh-CN"/>
          </w:rPr>
          <w:t>(一)、建筑工程设计原则</w:t>
        </w:r>
        <w:r>
          <w:tab/>
        </w:r>
        <w:r>
          <w:fldChar w:fldCharType="begin"/>
        </w:r>
        <w:r>
          <w:instrText xml:space="preserve"> PAGEREF _Toc14906 \h </w:instrText>
        </w:r>
        <w:r>
          <w:fldChar w:fldCharType="separate"/>
        </w:r>
        <w:r>
          <w:t>9</w:t>
        </w:r>
        <w:r>
          <w:fldChar w:fldCharType="end"/>
        </w:r>
      </w:hyperlink>
    </w:p>
    <w:p>
      <w:pPr>
        <w:pStyle w:val="TOC2"/>
        <w:tabs>
          <w:tab w:val="right" w:leader="dot" w:pos="8306"/>
        </w:tabs>
      </w:pPr>
      <w:hyperlink w:anchor="_Toc26889" w:history="1">
        <w:r>
          <w:rPr>
            <w:rFonts w:ascii="仿宋" w:eastAsia="仿宋" w:hAnsi="仿宋" w:cs="仿宋" w:hint="eastAsia"/>
            <w:lang w:eastAsia="zh-CN"/>
          </w:rPr>
          <w:t>(二)、土建工程设计年限及安全等级</w:t>
        </w:r>
        <w:r>
          <w:tab/>
        </w:r>
        <w:r>
          <w:fldChar w:fldCharType="begin"/>
        </w:r>
        <w:r>
          <w:instrText xml:space="preserve"> PAGEREF _Toc26889 \h </w:instrText>
        </w:r>
        <w:r>
          <w:fldChar w:fldCharType="separate"/>
        </w:r>
        <w:r>
          <w:t>10</w:t>
        </w:r>
        <w:r>
          <w:fldChar w:fldCharType="end"/>
        </w:r>
      </w:hyperlink>
    </w:p>
    <w:p>
      <w:pPr>
        <w:pStyle w:val="TOC2"/>
        <w:tabs>
          <w:tab w:val="right" w:leader="dot" w:pos="8306"/>
        </w:tabs>
      </w:pPr>
      <w:hyperlink w:anchor="_Toc28486" w:history="1">
        <w:r>
          <w:rPr>
            <w:rFonts w:ascii="仿宋" w:eastAsia="仿宋" w:hAnsi="仿宋" w:cs="仿宋" w:hint="eastAsia"/>
            <w:lang w:eastAsia="zh-CN"/>
          </w:rPr>
          <w:t>(三)、建筑工程设计总体要求</w:t>
        </w:r>
        <w:r>
          <w:tab/>
        </w:r>
        <w:r>
          <w:fldChar w:fldCharType="begin"/>
        </w:r>
        <w:r>
          <w:instrText xml:space="preserve"> PAGEREF _Toc28486 \h </w:instrText>
        </w:r>
        <w:r>
          <w:fldChar w:fldCharType="separate"/>
        </w:r>
        <w:r>
          <w:t>11</w:t>
        </w:r>
        <w:r>
          <w:fldChar w:fldCharType="end"/>
        </w:r>
      </w:hyperlink>
    </w:p>
    <w:p>
      <w:pPr>
        <w:pStyle w:val="TOC2"/>
        <w:tabs>
          <w:tab w:val="right" w:leader="dot" w:pos="8306"/>
        </w:tabs>
      </w:pPr>
      <w:hyperlink w:anchor="_Toc17601" w:history="1">
        <w:r>
          <w:rPr>
            <w:rFonts w:ascii="仿宋" w:eastAsia="仿宋" w:hAnsi="仿宋" w:cs="仿宋" w:hint="eastAsia"/>
            <w:lang w:eastAsia="zh-CN"/>
          </w:rPr>
          <w:t>(四)、土建工程建设指标</w:t>
        </w:r>
        <w:r>
          <w:tab/>
        </w:r>
        <w:r>
          <w:fldChar w:fldCharType="begin"/>
        </w:r>
        <w:r>
          <w:instrText xml:space="preserve"> PAGEREF _Toc17601 \h </w:instrText>
        </w:r>
        <w:r>
          <w:fldChar w:fldCharType="separate"/>
        </w:r>
        <w:r>
          <w:t>12</w:t>
        </w:r>
        <w:r>
          <w:fldChar w:fldCharType="end"/>
        </w:r>
      </w:hyperlink>
    </w:p>
    <w:p>
      <w:pPr>
        <w:pStyle w:val="TOC1"/>
        <w:tabs>
          <w:tab w:val="right" w:leader="dot" w:pos="8306"/>
        </w:tabs>
      </w:pPr>
      <w:hyperlink w:anchor="_Toc27437" w:history="1">
        <w:r>
          <w:rPr>
            <w:rFonts w:ascii="仿宋" w:eastAsia="仿宋" w:hAnsi="仿宋" w:cs="仿宋" w:hint="eastAsia"/>
            <w:lang w:eastAsia="zh-CN"/>
          </w:rPr>
          <w:t>四、特种汽车项目绩效评估</w:t>
        </w:r>
        <w:r>
          <w:tab/>
        </w:r>
        <w:r>
          <w:fldChar w:fldCharType="begin"/>
        </w:r>
        <w:r>
          <w:instrText xml:space="preserve"> PAGEREF _Toc27437 \h </w:instrText>
        </w:r>
        <w:r>
          <w:fldChar w:fldCharType="separate"/>
        </w:r>
        <w:r>
          <w:t>12</w:t>
        </w:r>
        <w:r>
          <w:fldChar w:fldCharType="end"/>
        </w:r>
      </w:hyperlink>
    </w:p>
    <w:p>
      <w:pPr>
        <w:pStyle w:val="TOC2"/>
        <w:tabs>
          <w:tab w:val="right" w:leader="dot" w:pos="8306"/>
        </w:tabs>
      </w:pPr>
      <w:hyperlink w:anchor="_Toc9474" w:history="1">
        <w:r>
          <w:rPr>
            <w:rFonts w:ascii="仿宋" w:eastAsia="仿宋" w:hAnsi="仿宋" w:cs="仿宋" w:hint="eastAsia"/>
            <w:lang w:eastAsia="zh-CN"/>
          </w:rPr>
          <w:t>(一)、绩效评估指标</w:t>
        </w:r>
        <w:r>
          <w:tab/>
        </w:r>
        <w:r>
          <w:fldChar w:fldCharType="begin"/>
        </w:r>
        <w:r>
          <w:instrText xml:space="preserve"> PAGEREF _Toc9474 \h </w:instrText>
        </w:r>
        <w:r>
          <w:fldChar w:fldCharType="separate"/>
        </w:r>
        <w:r>
          <w:t>12</w:t>
        </w:r>
        <w:r>
          <w:fldChar w:fldCharType="end"/>
        </w:r>
      </w:hyperlink>
    </w:p>
    <w:p>
      <w:pPr>
        <w:pStyle w:val="TOC2"/>
        <w:tabs>
          <w:tab w:val="right" w:leader="dot" w:pos="8306"/>
        </w:tabs>
      </w:pPr>
      <w:hyperlink w:anchor="_Toc19236" w:history="1">
        <w:r>
          <w:rPr>
            <w:rFonts w:ascii="仿宋" w:eastAsia="仿宋" w:hAnsi="仿宋" w:cs="仿宋" w:hint="eastAsia"/>
            <w:lang w:eastAsia="zh-CN"/>
          </w:rPr>
          <w:t>(二)、绩效评估方法</w:t>
        </w:r>
        <w:r>
          <w:tab/>
        </w:r>
        <w:r>
          <w:fldChar w:fldCharType="begin"/>
        </w:r>
        <w:r>
          <w:instrText xml:space="preserve"> PAGEREF _Toc19236 \h </w:instrText>
        </w:r>
        <w:r>
          <w:fldChar w:fldCharType="separate"/>
        </w:r>
        <w:r>
          <w:t>13</w:t>
        </w:r>
        <w:r>
          <w:fldChar w:fldCharType="end"/>
        </w:r>
      </w:hyperlink>
    </w:p>
    <w:p>
      <w:pPr>
        <w:pStyle w:val="TOC2"/>
        <w:tabs>
          <w:tab w:val="right" w:leader="dot" w:pos="8306"/>
        </w:tabs>
      </w:pPr>
      <w:hyperlink w:anchor="_Toc3337" w:history="1">
        <w:r>
          <w:rPr>
            <w:rFonts w:ascii="仿宋" w:eastAsia="仿宋" w:hAnsi="仿宋" w:cs="仿宋" w:hint="eastAsia"/>
            <w:lang w:eastAsia="zh-CN"/>
          </w:rPr>
          <w:t>(三)、绩效评估周期</w:t>
        </w:r>
        <w:r>
          <w:tab/>
        </w:r>
        <w:r>
          <w:fldChar w:fldCharType="begin"/>
        </w:r>
        <w:r>
          <w:instrText xml:space="preserve"> PAGEREF _Toc3337 \h </w:instrText>
        </w:r>
        <w:r>
          <w:fldChar w:fldCharType="separate"/>
        </w:r>
        <w:r>
          <w:t>14</w:t>
        </w:r>
        <w:r>
          <w:fldChar w:fldCharType="end"/>
        </w:r>
      </w:hyperlink>
    </w:p>
    <w:p>
      <w:pPr>
        <w:pStyle w:val="TOC1"/>
        <w:tabs>
          <w:tab w:val="right" w:leader="dot" w:pos="8306"/>
        </w:tabs>
      </w:pPr>
      <w:hyperlink w:anchor="_Toc23787" w:history="1">
        <w:r>
          <w:rPr>
            <w:rFonts w:ascii="仿宋" w:eastAsia="仿宋" w:hAnsi="仿宋" w:cs="仿宋" w:hint="eastAsia"/>
            <w:lang w:eastAsia="zh-CN"/>
          </w:rPr>
          <w:t>五、特种汽车项目危机管理</w:t>
        </w:r>
        <w:r>
          <w:tab/>
        </w:r>
        <w:r>
          <w:fldChar w:fldCharType="begin"/>
        </w:r>
        <w:r>
          <w:instrText xml:space="preserve"> PAGEREF _Toc23787 \h </w:instrText>
        </w:r>
        <w:r>
          <w:fldChar w:fldCharType="separate"/>
        </w:r>
        <w:r>
          <w:t>15</w:t>
        </w:r>
        <w:r>
          <w:fldChar w:fldCharType="end"/>
        </w:r>
      </w:hyperlink>
    </w:p>
    <w:p>
      <w:pPr>
        <w:pStyle w:val="TOC2"/>
        <w:tabs>
          <w:tab w:val="right" w:leader="dot" w:pos="8306"/>
        </w:tabs>
      </w:pPr>
      <w:hyperlink w:anchor="_Toc21823" w:history="1">
        <w:r>
          <w:rPr>
            <w:rFonts w:ascii="仿宋" w:eastAsia="仿宋" w:hAnsi="仿宋" w:cs="仿宋" w:hint="eastAsia"/>
            <w:lang w:eastAsia="zh-CN"/>
          </w:rPr>
          <w:t>(一)、危机预警与识别</w:t>
        </w:r>
        <w:r>
          <w:tab/>
        </w:r>
        <w:r>
          <w:fldChar w:fldCharType="begin"/>
        </w:r>
        <w:r>
          <w:instrText xml:space="preserve"> PAGEREF _Toc21823 \h </w:instrText>
        </w:r>
        <w:r>
          <w:fldChar w:fldCharType="separate"/>
        </w:r>
        <w:r>
          <w:t>15</w:t>
        </w:r>
        <w:r>
          <w:fldChar w:fldCharType="end"/>
        </w:r>
      </w:hyperlink>
    </w:p>
    <w:p>
      <w:pPr>
        <w:pStyle w:val="TOC2"/>
        <w:tabs>
          <w:tab w:val="right" w:leader="dot" w:pos="8306"/>
        </w:tabs>
      </w:pPr>
      <w:hyperlink w:anchor="_Toc31306" w:history="1">
        <w:r>
          <w:rPr>
            <w:rFonts w:ascii="仿宋" w:eastAsia="仿宋" w:hAnsi="仿宋" w:cs="仿宋" w:hint="eastAsia"/>
            <w:lang w:eastAsia="zh-CN"/>
          </w:rPr>
          <w:t>(二)、危机应对与恢复</w:t>
        </w:r>
        <w:r>
          <w:tab/>
        </w:r>
        <w:r>
          <w:fldChar w:fldCharType="begin"/>
        </w:r>
        <w:r>
          <w:instrText xml:space="preserve"> PAGEREF _Toc31306 \h </w:instrText>
        </w:r>
        <w:r>
          <w:fldChar w:fldCharType="separate"/>
        </w:r>
        <w:r>
          <w:t>16</w:t>
        </w:r>
        <w:r>
          <w:fldChar w:fldCharType="end"/>
        </w:r>
      </w:hyperlink>
    </w:p>
    <w:p>
      <w:pPr>
        <w:pStyle w:val="TOC1"/>
        <w:tabs>
          <w:tab w:val="right" w:leader="dot" w:pos="8306"/>
        </w:tabs>
      </w:pPr>
      <w:hyperlink w:anchor="_Toc20293" w:history="1">
        <w:r>
          <w:rPr>
            <w:rFonts w:ascii="仿宋" w:eastAsia="仿宋" w:hAnsi="仿宋" w:cs="仿宋" w:hint="eastAsia"/>
            <w:lang w:eastAsia="zh-CN"/>
          </w:rPr>
          <w:t>六、特种汽车项目建设背景及必要性分析</w:t>
        </w:r>
        <w:r>
          <w:tab/>
        </w:r>
        <w:r>
          <w:fldChar w:fldCharType="begin"/>
        </w:r>
        <w:r>
          <w:instrText xml:space="preserve"> PAGEREF _Toc20293 \h </w:instrText>
        </w:r>
        <w:r>
          <w:fldChar w:fldCharType="separate"/>
        </w:r>
        <w:r>
          <w:t>17</w:t>
        </w:r>
        <w:r>
          <w:fldChar w:fldCharType="end"/>
        </w:r>
      </w:hyperlink>
    </w:p>
    <w:p>
      <w:pPr>
        <w:pStyle w:val="TOC2"/>
        <w:tabs>
          <w:tab w:val="right" w:leader="dot" w:pos="8306"/>
        </w:tabs>
      </w:pPr>
      <w:hyperlink w:anchor="_Toc31081" w:history="1">
        <w:r>
          <w:rPr>
            <w:rFonts w:ascii="仿宋" w:eastAsia="仿宋" w:hAnsi="仿宋" w:cs="仿宋" w:hint="eastAsia"/>
            <w:lang w:eastAsia="zh-CN"/>
          </w:rPr>
          <w:t>(一)、特种汽车项目背景分析</w:t>
        </w:r>
        <w:r>
          <w:tab/>
        </w:r>
        <w:r>
          <w:fldChar w:fldCharType="begin"/>
        </w:r>
        <w:r>
          <w:instrText xml:space="preserve"> PAGEREF _Toc31081 \h </w:instrText>
        </w:r>
        <w:r>
          <w:fldChar w:fldCharType="separate"/>
        </w:r>
        <w:r>
          <w:t>17</w:t>
        </w:r>
        <w:r>
          <w:fldChar w:fldCharType="end"/>
        </w:r>
      </w:hyperlink>
    </w:p>
    <w:p>
      <w:pPr>
        <w:pStyle w:val="TOC2"/>
        <w:tabs>
          <w:tab w:val="right" w:leader="dot" w:pos="8306"/>
        </w:tabs>
      </w:pPr>
      <w:hyperlink w:anchor="_Toc24435" w:history="1">
        <w:r>
          <w:rPr>
            <w:rFonts w:ascii="仿宋" w:eastAsia="仿宋" w:hAnsi="仿宋" w:cs="仿宋" w:hint="eastAsia"/>
            <w:lang w:eastAsia="zh-CN"/>
          </w:rPr>
          <w:t>(二)、特种汽车项目建设必要性分析</w:t>
        </w:r>
        <w:r>
          <w:tab/>
        </w:r>
        <w:r>
          <w:fldChar w:fldCharType="begin"/>
        </w:r>
        <w:r>
          <w:instrText xml:space="preserve"> PAGEREF _Toc24435 \h </w:instrText>
        </w:r>
        <w:r>
          <w:fldChar w:fldCharType="separate"/>
        </w:r>
        <w:r>
          <w:t>19</w:t>
        </w:r>
        <w:r>
          <w:fldChar w:fldCharType="end"/>
        </w:r>
      </w:hyperlink>
    </w:p>
    <w:p>
      <w:pPr>
        <w:pStyle w:val="TOC1"/>
        <w:tabs>
          <w:tab w:val="right" w:leader="dot" w:pos="8306"/>
        </w:tabs>
      </w:pPr>
      <w:hyperlink w:anchor="_Toc8426" w:history="1">
        <w:r>
          <w:rPr>
            <w:rFonts w:ascii="仿宋" w:eastAsia="仿宋" w:hAnsi="仿宋" w:cs="仿宋" w:hint="eastAsia"/>
            <w:lang w:eastAsia="zh-CN"/>
          </w:rPr>
          <w:t>七、特种汽车项目风险管理</w:t>
        </w:r>
        <w:r>
          <w:tab/>
        </w:r>
        <w:r>
          <w:fldChar w:fldCharType="begin"/>
        </w:r>
        <w:r>
          <w:instrText xml:space="preserve"> PAGEREF _Toc8426 \h </w:instrText>
        </w:r>
        <w:r>
          <w:fldChar w:fldCharType="separate"/>
        </w:r>
        <w:r>
          <w:t>20</w:t>
        </w:r>
        <w:r>
          <w:fldChar w:fldCharType="end"/>
        </w:r>
      </w:hyperlink>
    </w:p>
    <w:p>
      <w:pPr>
        <w:pStyle w:val="TOC2"/>
        <w:tabs>
          <w:tab w:val="right" w:leader="dot" w:pos="8306"/>
        </w:tabs>
      </w:pPr>
      <w:hyperlink w:anchor="_Toc24306" w:history="1">
        <w:r>
          <w:rPr>
            <w:rFonts w:ascii="仿宋" w:eastAsia="仿宋" w:hAnsi="仿宋" w:cs="仿宋" w:hint="eastAsia"/>
            <w:lang w:eastAsia="zh-CN"/>
          </w:rPr>
          <w:t>(一)、风险识别与评估</w:t>
        </w:r>
        <w:r>
          <w:tab/>
        </w:r>
        <w:r>
          <w:fldChar w:fldCharType="begin"/>
        </w:r>
        <w:r>
          <w:instrText xml:space="preserve"> PAGEREF _Toc24306 \h </w:instrText>
        </w:r>
        <w:r>
          <w:fldChar w:fldCharType="separate"/>
        </w:r>
        <w:r>
          <w:t>20</w:t>
        </w:r>
        <w:r>
          <w:fldChar w:fldCharType="end"/>
        </w:r>
      </w:hyperlink>
    </w:p>
    <w:p>
      <w:pPr>
        <w:pStyle w:val="TOC2"/>
        <w:tabs>
          <w:tab w:val="right" w:leader="dot" w:pos="8306"/>
        </w:tabs>
      </w:pPr>
      <w:hyperlink w:anchor="_Toc17916" w:history="1">
        <w:r>
          <w:rPr>
            <w:rFonts w:ascii="仿宋" w:eastAsia="仿宋" w:hAnsi="仿宋" w:cs="仿宋" w:hint="eastAsia"/>
            <w:lang w:eastAsia="zh-CN"/>
          </w:rPr>
          <w:t>(二)、风险应对策略</w:t>
        </w:r>
        <w:r>
          <w:tab/>
        </w:r>
        <w:r>
          <w:fldChar w:fldCharType="begin"/>
        </w:r>
        <w:r>
          <w:instrText xml:space="preserve"> PAGEREF _Toc17916 \h </w:instrText>
        </w:r>
        <w:r>
          <w:fldChar w:fldCharType="separate"/>
        </w:r>
        <w:r>
          <w:t>22</w:t>
        </w:r>
        <w:r>
          <w:fldChar w:fldCharType="end"/>
        </w:r>
      </w:hyperlink>
    </w:p>
    <w:p>
      <w:pPr>
        <w:pStyle w:val="TOC2"/>
        <w:tabs>
          <w:tab w:val="right" w:leader="dot" w:pos="8306"/>
        </w:tabs>
      </w:pPr>
      <w:hyperlink w:anchor="_Toc29738" w:history="1">
        <w:r>
          <w:rPr>
            <w:rFonts w:ascii="仿宋" w:eastAsia="仿宋" w:hAnsi="仿宋" w:cs="仿宋" w:hint="eastAsia"/>
            <w:lang w:eastAsia="zh-CN"/>
          </w:rPr>
          <w:t>(三)、风险监控与控制</w:t>
        </w:r>
        <w:r>
          <w:tab/>
        </w:r>
        <w:r>
          <w:fldChar w:fldCharType="begin"/>
        </w:r>
        <w:r>
          <w:instrText xml:space="preserve"> PAGEREF _Toc29738 \h </w:instrText>
        </w:r>
        <w:r>
          <w:fldChar w:fldCharType="separate"/>
        </w:r>
        <w:r>
          <w:t>23</w:t>
        </w:r>
        <w:r>
          <w:fldChar w:fldCharType="end"/>
        </w:r>
      </w:hyperlink>
    </w:p>
    <w:p>
      <w:pPr>
        <w:pStyle w:val="TOC1"/>
        <w:tabs>
          <w:tab w:val="right" w:leader="dot" w:pos="8306"/>
        </w:tabs>
      </w:pPr>
      <w:hyperlink w:anchor="_Toc11185" w:history="1">
        <w:r>
          <w:rPr>
            <w:rFonts w:ascii="仿宋" w:eastAsia="仿宋" w:hAnsi="仿宋" w:cs="仿宋" w:hint="eastAsia"/>
            <w:lang w:eastAsia="zh-CN"/>
          </w:rPr>
          <w:t>八、特种汽车项目经营效益</w:t>
        </w:r>
        <w:r>
          <w:tab/>
        </w:r>
        <w:r>
          <w:fldChar w:fldCharType="begin"/>
        </w:r>
        <w:r>
          <w:instrText xml:space="preserve"> PAGEREF _Toc11185 \h </w:instrText>
        </w:r>
        <w:r>
          <w:fldChar w:fldCharType="separate"/>
        </w:r>
        <w:r>
          <w:t>24</w:t>
        </w:r>
        <w:r>
          <w:fldChar w:fldCharType="end"/>
        </w:r>
      </w:hyperlink>
    </w:p>
    <w:p>
      <w:pPr>
        <w:pStyle w:val="TOC2"/>
        <w:tabs>
          <w:tab w:val="right" w:leader="dot" w:pos="8306"/>
        </w:tabs>
      </w:pPr>
      <w:hyperlink w:anchor="_Toc15126" w:history="1">
        <w:r>
          <w:rPr>
            <w:rFonts w:ascii="仿宋" w:eastAsia="仿宋" w:hAnsi="仿宋" w:cs="仿宋" w:hint="eastAsia"/>
            <w:lang w:eastAsia="zh-CN"/>
          </w:rPr>
          <w:t>(一)、经济评价财务测算</w:t>
        </w:r>
        <w:r>
          <w:tab/>
        </w:r>
        <w:r>
          <w:fldChar w:fldCharType="begin"/>
        </w:r>
        <w:r>
          <w:instrText xml:space="preserve"> PAGEREF _Toc15126 \h </w:instrText>
        </w:r>
        <w:r>
          <w:fldChar w:fldCharType="separate"/>
        </w:r>
        <w:r>
          <w:t>24</w:t>
        </w:r>
        <w:r>
          <w:fldChar w:fldCharType="end"/>
        </w:r>
      </w:hyperlink>
    </w:p>
    <w:p>
      <w:pPr>
        <w:pStyle w:val="TOC2"/>
        <w:tabs>
          <w:tab w:val="right" w:leader="dot" w:pos="8306"/>
        </w:tabs>
      </w:pPr>
      <w:hyperlink w:anchor="_Toc13923" w:history="1">
        <w:r>
          <w:rPr>
            <w:rFonts w:ascii="仿宋" w:eastAsia="仿宋" w:hAnsi="仿宋" w:cs="仿宋" w:hint="eastAsia"/>
            <w:lang w:eastAsia="zh-CN"/>
          </w:rPr>
          <w:t>(二)、特种汽车项目盈利能力分析</w:t>
        </w:r>
        <w:r>
          <w:tab/>
        </w:r>
        <w:r>
          <w:fldChar w:fldCharType="begin"/>
        </w:r>
        <w:r>
          <w:instrText xml:space="preserve"> PAGEREF _Toc13923 \h </w:instrText>
        </w:r>
        <w:r>
          <w:fldChar w:fldCharType="separate"/>
        </w:r>
        <w:r>
          <w:t>26</w:t>
        </w:r>
        <w:r>
          <w:fldChar w:fldCharType="end"/>
        </w:r>
      </w:hyperlink>
    </w:p>
    <w:p>
      <w:pPr>
        <w:pStyle w:val="TOC1"/>
        <w:tabs>
          <w:tab w:val="right" w:leader="dot" w:pos="8306"/>
        </w:tabs>
      </w:pPr>
      <w:hyperlink w:anchor="_Toc9658" w:history="1">
        <w:r>
          <w:rPr>
            <w:rFonts w:ascii="仿宋" w:eastAsia="仿宋" w:hAnsi="仿宋" w:cs="仿宋" w:hint="eastAsia"/>
            <w:lang w:eastAsia="zh-CN"/>
          </w:rPr>
          <w:t>九、生产安全保护</w:t>
        </w:r>
        <w:r>
          <w:tab/>
        </w:r>
        <w:r>
          <w:fldChar w:fldCharType="begin"/>
        </w:r>
        <w:r>
          <w:instrText xml:space="preserve"> PAGEREF _Toc9658 \h </w:instrText>
        </w:r>
        <w:r>
          <w:fldChar w:fldCharType="separate"/>
        </w:r>
        <w:r>
          <w:t>26</w:t>
        </w:r>
        <w:r>
          <w:fldChar w:fldCharType="end"/>
        </w:r>
      </w:hyperlink>
    </w:p>
    <w:p>
      <w:pPr>
        <w:pStyle w:val="TOC2"/>
        <w:tabs>
          <w:tab w:val="right" w:leader="dot" w:pos="8306"/>
        </w:tabs>
      </w:pPr>
      <w:hyperlink w:anchor="_Toc23279" w:history="1">
        <w:r>
          <w:rPr>
            <w:rFonts w:ascii="仿宋" w:eastAsia="仿宋" w:hAnsi="仿宋" w:cs="仿宋" w:hint="eastAsia"/>
            <w:lang w:eastAsia="zh-CN"/>
          </w:rPr>
          <w:t>(一)、消防安全</w:t>
        </w:r>
        <w:r>
          <w:tab/>
        </w:r>
        <w:r>
          <w:fldChar w:fldCharType="begin"/>
        </w:r>
        <w:r>
          <w:instrText xml:space="preserve"> PAGEREF _Toc23279 \h </w:instrText>
        </w:r>
        <w:r>
          <w:fldChar w:fldCharType="separate"/>
        </w:r>
        <w:r>
          <w:t>26</w:t>
        </w:r>
        <w:r>
          <w:fldChar w:fldCharType="end"/>
        </w:r>
      </w:hyperlink>
    </w:p>
    <w:p>
      <w:pPr>
        <w:pStyle w:val="TOC2"/>
        <w:tabs>
          <w:tab w:val="right" w:leader="dot" w:pos="8306"/>
        </w:tabs>
      </w:pPr>
      <w:hyperlink w:anchor="_Toc31956" w:history="1">
        <w:r>
          <w:rPr>
            <w:rFonts w:ascii="仿宋" w:eastAsia="仿宋" w:hAnsi="仿宋" w:cs="仿宋" w:hint="eastAsia"/>
            <w:lang w:eastAsia="zh-CN"/>
          </w:rPr>
          <w:t>(二)、防火防爆总图布置措施</w:t>
        </w:r>
        <w:r>
          <w:tab/>
        </w:r>
        <w:r>
          <w:fldChar w:fldCharType="begin"/>
        </w:r>
        <w:r>
          <w:instrText xml:space="preserve"> PAGEREF _Toc31956 \h </w:instrText>
        </w:r>
        <w:r>
          <w:fldChar w:fldCharType="separate"/>
        </w:r>
        <w:r>
          <w:t>28</w:t>
        </w:r>
        <w:r>
          <w:fldChar w:fldCharType="end"/>
        </w:r>
      </w:hyperlink>
    </w:p>
    <w:p>
      <w:pPr>
        <w:pStyle w:val="TOC2"/>
        <w:tabs>
          <w:tab w:val="right" w:leader="dot" w:pos="8306"/>
        </w:tabs>
      </w:pPr>
      <w:hyperlink w:anchor="_Toc12552" w:history="1">
        <w:r>
          <w:rPr>
            <w:rFonts w:ascii="仿宋" w:eastAsia="仿宋" w:hAnsi="仿宋" w:cs="仿宋" w:hint="eastAsia"/>
            <w:lang w:eastAsia="zh-CN"/>
          </w:rPr>
          <w:t>(三)、自然灾害防范措施</w:t>
        </w:r>
        <w:r>
          <w:tab/>
        </w:r>
        <w:r>
          <w:fldChar w:fldCharType="begin"/>
        </w:r>
        <w:r>
          <w:instrText xml:space="preserve"> PAGEREF _Toc12552 \h </w:instrText>
        </w:r>
        <w:r>
          <w:fldChar w:fldCharType="separate"/>
        </w:r>
        <w:r>
          <w:t>29</w:t>
        </w:r>
        <w:r>
          <w:fldChar w:fldCharType="end"/>
        </w:r>
      </w:hyperlink>
    </w:p>
    <w:p>
      <w:pPr>
        <w:pStyle w:val="TOC2"/>
        <w:tabs>
          <w:tab w:val="right" w:leader="dot" w:pos="8306"/>
        </w:tabs>
      </w:pPr>
      <w:hyperlink w:anchor="_Toc27510" w:history="1">
        <w:r>
          <w:rPr>
            <w:rFonts w:ascii="仿宋" w:eastAsia="仿宋" w:hAnsi="仿宋" w:cs="仿宋" w:hint="eastAsia"/>
            <w:lang w:eastAsia="zh-CN"/>
          </w:rPr>
          <w:t>(四)、安全色及安全标志使用要求</w:t>
        </w:r>
        <w:r>
          <w:tab/>
        </w:r>
        <w:r>
          <w:fldChar w:fldCharType="begin"/>
        </w:r>
        <w:r>
          <w:instrText xml:space="preserve"> PAGEREF _Toc27510 \h </w:instrText>
        </w:r>
        <w:r>
          <w:fldChar w:fldCharType="separate"/>
        </w:r>
        <w:r>
          <w:t>30</w:t>
        </w:r>
        <w:r>
          <w:fldChar w:fldCharType="end"/>
        </w:r>
      </w:hyperlink>
    </w:p>
    <w:p>
      <w:pPr>
        <w:pStyle w:val="TOC2"/>
        <w:tabs>
          <w:tab w:val="right" w:leader="dot" w:pos="8306"/>
        </w:tabs>
      </w:pPr>
      <w:hyperlink w:anchor="_Toc2296" w:history="1">
        <w:r>
          <w:rPr>
            <w:rFonts w:ascii="仿宋" w:eastAsia="仿宋" w:hAnsi="仿宋" w:cs="仿宋" w:hint="eastAsia"/>
            <w:lang w:eastAsia="zh-CN"/>
          </w:rPr>
          <w:t>(五)、防尘防毒措施</w:t>
        </w:r>
        <w:r>
          <w:tab/>
        </w:r>
        <w:r>
          <w:fldChar w:fldCharType="begin"/>
        </w:r>
        <w:r>
          <w:instrText xml:space="preserve"> PAGEREF _Toc2296 \h </w:instrText>
        </w:r>
        <w:r>
          <w:fldChar w:fldCharType="separate"/>
        </w:r>
        <w:r>
          <w:t>31</w:t>
        </w:r>
        <w:r>
          <w:fldChar w:fldCharType="end"/>
        </w:r>
      </w:hyperlink>
    </w:p>
    <w:p>
      <w:pPr>
        <w:pStyle w:val="TOC2"/>
        <w:tabs>
          <w:tab w:val="right" w:leader="dot" w:pos="8306"/>
        </w:tabs>
      </w:pPr>
      <w:hyperlink w:anchor="_Toc5180" w:history="1">
        <w:r>
          <w:rPr>
            <w:rFonts w:ascii="仿宋" w:eastAsia="仿宋" w:hAnsi="仿宋" w:cs="仿宋" w:hint="eastAsia"/>
            <w:lang w:eastAsia="zh-CN"/>
          </w:rPr>
          <w:t>(六)、防静电、触电防护及防雷措施</w:t>
        </w:r>
        <w:r>
          <w:tab/>
        </w:r>
        <w:r>
          <w:fldChar w:fldCharType="begin"/>
        </w:r>
        <w:r>
          <w:instrText xml:space="preserve"> PAGEREF _Toc5180 \h </w:instrText>
        </w:r>
        <w:r>
          <w:fldChar w:fldCharType="separate"/>
        </w:r>
        <w:r>
          <w:t>31</w:t>
        </w:r>
        <w:r>
          <w:fldChar w:fldCharType="end"/>
        </w:r>
      </w:hyperlink>
    </w:p>
    <w:p>
      <w:pPr>
        <w:pStyle w:val="TOC2"/>
        <w:tabs>
          <w:tab w:val="right" w:leader="dot" w:pos="8306"/>
        </w:tabs>
      </w:pPr>
      <w:hyperlink w:anchor="_Toc10371" w:history="1">
        <w:r>
          <w:rPr>
            <w:rFonts w:ascii="仿宋" w:eastAsia="仿宋" w:hAnsi="仿宋" w:cs="仿宋" w:hint="eastAsia"/>
            <w:lang w:eastAsia="zh-CN"/>
          </w:rPr>
          <w:t>(七)、机械设备安全保障措施</w:t>
        </w:r>
        <w:r>
          <w:tab/>
        </w:r>
        <w:r>
          <w:fldChar w:fldCharType="begin"/>
        </w:r>
        <w:r>
          <w:instrText xml:space="preserve"> PAGEREF _Toc10371 \h </w:instrText>
        </w:r>
        <w:r>
          <w:fldChar w:fldCharType="separate"/>
        </w:r>
        <w:r>
          <w:t>33</w:t>
        </w:r>
        <w:r>
          <w:fldChar w:fldCharType="end"/>
        </w:r>
      </w:hyperlink>
    </w:p>
    <w:p>
      <w:pPr>
        <w:pStyle w:val="TOC1"/>
        <w:tabs>
          <w:tab w:val="right" w:leader="dot" w:pos="8306"/>
        </w:tabs>
      </w:pPr>
      <w:hyperlink w:anchor="_Toc25894" w:history="1">
        <w:r>
          <w:rPr>
            <w:rFonts w:ascii="仿宋" w:eastAsia="仿宋" w:hAnsi="仿宋" w:cs="仿宋" w:hint="eastAsia"/>
            <w:lang w:eastAsia="zh-CN"/>
          </w:rPr>
          <w:t>十、特种汽车项目财务管理</w:t>
        </w:r>
        <w:r>
          <w:tab/>
        </w:r>
        <w:r>
          <w:fldChar w:fldCharType="begin"/>
        </w:r>
        <w:r>
          <w:instrText xml:space="preserve"> PAGEREF _Toc25894 \h </w:instrText>
        </w:r>
        <w:r>
          <w:fldChar w:fldCharType="separate"/>
        </w:r>
        <w:r>
          <w:t>34</w:t>
        </w:r>
        <w:r>
          <w:fldChar w:fldCharType="end"/>
        </w:r>
      </w:hyperlink>
    </w:p>
    <w:p>
      <w:pPr>
        <w:pStyle w:val="TOC2"/>
        <w:tabs>
          <w:tab w:val="right" w:leader="dot" w:pos="8306"/>
        </w:tabs>
      </w:pPr>
      <w:hyperlink w:anchor="_Toc12234" w:history="1">
        <w:r>
          <w:rPr>
            <w:rFonts w:ascii="仿宋" w:eastAsia="仿宋" w:hAnsi="仿宋" w:cs="仿宋" w:hint="eastAsia"/>
            <w:lang w:eastAsia="zh-CN"/>
          </w:rPr>
          <w:t>(一)、资金需求大</w:t>
        </w:r>
        <w:r>
          <w:tab/>
        </w:r>
        <w:r>
          <w:fldChar w:fldCharType="begin"/>
        </w:r>
        <w:r>
          <w:instrText xml:space="preserve"> PAGEREF _Toc12234 \h </w:instrText>
        </w:r>
        <w:r>
          <w:fldChar w:fldCharType="separate"/>
        </w:r>
        <w:r>
          <w:t>34</w:t>
        </w:r>
        <w:r>
          <w:fldChar w:fldCharType="end"/>
        </w:r>
      </w:hyperlink>
    </w:p>
    <w:p>
      <w:pPr>
        <w:pStyle w:val="TOC2"/>
        <w:tabs>
          <w:tab w:val="right" w:leader="dot" w:pos="8306"/>
        </w:tabs>
      </w:pPr>
      <w:hyperlink w:anchor="_Toc18280" w:history="1">
        <w:r>
          <w:rPr>
            <w:rFonts w:ascii="仿宋" w:eastAsia="仿宋" w:hAnsi="仿宋" w:cs="仿宋" w:hint="eastAsia"/>
            <w:lang w:eastAsia="zh-CN"/>
          </w:rPr>
          <w:t>(二)、研发周期长</w:t>
        </w:r>
        <w:r>
          <w:tab/>
        </w:r>
        <w:r>
          <w:fldChar w:fldCharType="begin"/>
        </w:r>
        <w:r>
          <w:instrText xml:space="preserve"> PAGEREF _Toc18280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6" w:history="1">
        <w:r>
          <w:rPr>
            <w:rFonts w:ascii="仿宋" w:eastAsia="仿宋" w:hAnsi="仿宋" w:cs="仿宋" w:hint="eastAsia"/>
            <w:lang w:eastAsia="zh-CN"/>
          </w:rPr>
          <w:t>(三)、市场风险大</w:t>
        </w:r>
        <w:r>
          <w:tab/>
        </w:r>
        <w:r>
          <w:fldChar w:fldCharType="begin"/>
        </w:r>
        <w:r>
          <w:instrText xml:space="preserve"> PAGEREF _Toc28256 \h </w:instrText>
        </w:r>
        <w:r>
          <w:fldChar w:fldCharType="separate"/>
        </w:r>
        <w:r>
          <w:t>36</w:t>
        </w:r>
        <w:r>
          <w:fldChar w:fldCharType="end"/>
        </w:r>
      </w:hyperlink>
    </w:p>
    <w:p>
      <w:pPr>
        <w:pStyle w:val="TOC2"/>
        <w:tabs>
          <w:tab w:val="right" w:leader="dot" w:pos="8306"/>
        </w:tabs>
      </w:pPr>
      <w:hyperlink w:anchor="_Toc29364" w:history="1">
        <w:r>
          <w:rPr>
            <w:rFonts w:ascii="仿宋" w:eastAsia="仿宋" w:hAnsi="仿宋" w:cs="仿宋" w:hint="eastAsia"/>
            <w:lang w:eastAsia="zh-CN"/>
          </w:rPr>
          <w:t>(四)、利润率高</w:t>
        </w:r>
        <w:r>
          <w:tab/>
        </w:r>
        <w:r>
          <w:fldChar w:fldCharType="begin"/>
        </w:r>
        <w:r>
          <w:instrText xml:space="preserve"> PAGEREF _Toc29364 \h </w:instrText>
        </w:r>
        <w:r>
          <w:fldChar w:fldCharType="separate"/>
        </w:r>
        <w:r>
          <w:t>39</w:t>
        </w:r>
        <w:r>
          <w:fldChar w:fldCharType="end"/>
        </w:r>
      </w:hyperlink>
    </w:p>
    <w:p>
      <w:pPr>
        <w:pStyle w:val="TOC1"/>
        <w:tabs>
          <w:tab w:val="right" w:leader="dot" w:pos="8306"/>
        </w:tabs>
      </w:pPr>
      <w:hyperlink w:anchor="_Toc29168" w:history="1">
        <w:r>
          <w:rPr>
            <w:rFonts w:ascii="仿宋" w:eastAsia="仿宋" w:hAnsi="仿宋" w:cs="仿宋" w:hint="eastAsia"/>
            <w:lang w:eastAsia="zh-CN"/>
          </w:rPr>
          <w:t>十一、特种汽车项目创新与研发</w:t>
        </w:r>
        <w:r>
          <w:tab/>
        </w:r>
        <w:r>
          <w:fldChar w:fldCharType="begin"/>
        </w:r>
        <w:r>
          <w:instrText xml:space="preserve"> PAGEREF _Toc29168 \h </w:instrText>
        </w:r>
        <w:r>
          <w:fldChar w:fldCharType="separate"/>
        </w:r>
        <w:r>
          <w:t>41</w:t>
        </w:r>
        <w:r>
          <w:fldChar w:fldCharType="end"/>
        </w:r>
      </w:hyperlink>
    </w:p>
    <w:p>
      <w:pPr>
        <w:pStyle w:val="TOC2"/>
        <w:tabs>
          <w:tab w:val="right" w:leader="dot" w:pos="8306"/>
        </w:tabs>
      </w:pPr>
      <w:hyperlink w:anchor="_Toc10180" w:history="1">
        <w:r>
          <w:rPr>
            <w:rFonts w:ascii="仿宋" w:eastAsia="仿宋" w:hAnsi="仿宋" w:cs="仿宋" w:hint="eastAsia"/>
            <w:lang w:eastAsia="zh-CN"/>
          </w:rPr>
          <w:t>(一)、创新策略与方向</w:t>
        </w:r>
        <w:r>
          <w:tab/>
        </w:r>
        <w:r>
          <w:fldChar w:fldCharType="begin"/>
        </w:r>
        <w:r>
          <w:instrText xml:space="preserve"> PAGEREF _Toc10180 \h </w:instrText>
        </w:r>
        <w:r>
          <w:fldChar w:fldCharType="separate"/>
        </w:r>
        <w:r>
          <w:t>41</w:t>
        </w:r>
        <w:r>
          <w:fldChar w:fldCharType="end"/>
        </w:r>
      </w:hyperlink>
    </w:p>
    <w:p>
      <w:pPr>
        <w:pStyle w:val="TOC2"/>
        <w:tabs>
          <w:tab w:val="right" w:leader="dot" w:pos="8306"/>
        </w:tabs>
      </w:pPr>
      <w:hyperlink w:anchor="_Toc8994" w:history="1">
        <w:r>
          <w:rPr>
            <w:rFonts w:ascii="仿宋" w:eastAsia="仿宋" w:hAnsi="仿宋" w:cs="仿宋" w:hint="eastAsia"/>
            <w:lang w:eastAsia="zh-CN"/>
          </w:rPr>
          <w:t>(二)、研发规划与投入</w:t>
        </w:r>
        <w:r>
          <w:tab/>
        </w:r>
        <w:r>
          <w:fldChar w:fldCharType="begin"/>
        </w:r>
        <w:r>
          <w:instrText xml:space="preserve"> PAGEREF _Toc8994 \h </w:instrText>
        </w:r>
        <w:r>
          <w:fldChar w:fldCharType="separate"/>
        </w:r>
        <w:r>
          <w:t>43</w:t>
        </w:r>
        <w:r>
          <w:fldChar w:fldCharType="end"/>
        </w:r>
      </w:hyperlink>
    </w:p>
    <w:p>
      <w:pPr>
        <w:pStyle w:val="TOC1"/>
        <w:tabs>
          <w:tab w:val="right" w:leader="dot" w:pos="8306"/>
        </w:tabs>
      </w:pPr>
      <w:hyperlink w:anchor="_Toc29736" w:history="1">
        <w:r>
          <w:rPr>
            <w:rFonts w:ascii="仿宋" w:eastAsia="仿宋" w:hAnsi="仿宋" w:cs="仿宋" w:hint="eastAsia"/>
            <w:lang w:eastAsia="zh-CN"/>
          </w:rPr>
          <w:t>十二、特种汽车项目计划安排</w:t>
        </w:r>
        <w:r>
          <w:tab/>
        </w:r>
        <w:r>
          <w:fldChar w:fldCharType="begin"/>
        </w:r>
        <w:r>
          <w:instrText xml:space="preserve"> PAGEREF _Toc29736 \h </w:instrText>
        </w:r>
        <w:r>
          <w:fldChar w:fldCharType="separate"/>
        </w:r>
        <w:r>
          <w:t>44</w:t>
        </w:r>
        <w:r>
          <w:fldChar w:fldCharType="end"/>
        </w:r>
      </w:hyperlink>
    </w:p>
    <w:p>
      <w:pPr>
        <w:pStyle w:val="TOC2"/>
        <w:tabs>
          <w:tab w:val="right" w:leader="dot" w:pos="8306"/>
        </w:tabs>
      </w:pPr>
      <w:hyperlink w:anchor="_Toc10918" w:history="1">
        <w:r>
          <w:rPr>
            <w:rFonts w:ascii="仿宋" w:eastAsia="仿宋" w:hAnsi="仿宋" w:cs="仿宋" w:hint="eastAsia"/>
            <w:lang w:eastAsia="zh-CN"/>
          </w:rPr>
          <w:t>(一)、建设周期</w:t>
        </w:r>
        <w:r>
          <w:tab/>
        </w:r>
        <w:r>
          <w:fldChar w:fldCharType="begin"/>
        </w:r>
        <w:r>
          <w:instrText xml:space="preserve"> PAGEREF _Toc10918 \h </w:instrText>
        </w:r>
        <w:r>
          <w:fldChar w:fldCharType="separate"/>
        </w:r>
        <w:r>
          <w:t>44</w:t>
        </w:r>
        <w:r>
          <w:fldChar w:fldCharType="end"/>
        </w:r>
      </w:hyperlink>
    </w:p>
    <w:p>
      <w:pPr>
        <w:pStyle w:val="TOC2"/>
        <w:tabs>
          <w:tab w:val="right" w:leader="dot" w:pos="8306"/>
        </w:tabs>
      </w:pPr>
      <w:hyperlink w:anchor="_Toc29101" w:history="1">
        <w:r>
          <w:rPr>
            <w:rFonts w:ascii="仿宋" w:eastAsia="仿宋" w:hAnsi="仿宋" w:cs="仿宋" w:hint="eastAsia"/>
            <w:lang w:eastAsia="zh-CN"/>
          </w:rPr>
          <w:t>(二)、建设进度</w:t>
        </w:r>
        <w:r>
          <w:tab/>
        </w:r>
        <w:r>
          <w:fldChar w:fldCharType="begin"/>
        </w:r>
        <w:r>
          <w:instrText xml:space="preserve"> PAGEREF _Toc29101 \h </w:instrText>
        </w:r>
        <w:r>
          <w:fldChar w:fldCharType="separate"/>
        </w:r>
        <w:r>
          <w:t>45</w:t>
        </w:r>
        <w:r>
          <w:fldChar w:fldCharType="end"/>
        </w:r>
      </w:hyperlink>
    </w:p>
    <w:p>
      <w:pPr>
        <w:pStyle w:val="TOC2"/>
        <w:tabs>
          <w:tab w:val="right" w:leader="dot" w:pos="8306"/>
        </w:tabs>
      </w:pPr>
      <w:hyperlink w:anchor="_Toc26503" w:history="1">
        <w:r>
          <w:rPr>
            <w:rFonts w:ascii="仿宋" w:eastAsia="仿宋" w:hAnsi="仿宋" w:cs="仿宋" w:hint="eastAsia"/>
            <w:lang w:eastAsia="zh-CN"/>
          </w:rPr>
          <w:t>(三)、进度安排注意事项</w:t>
        </w:r>
        <w:r>
          <w:tab/>
        </w:r>
        <w:r>
          <w:fldChar w:fldCharType="begin"/>
        </w:r>
        <w:r>
          <w:instrText xml:space="preserve"> PAGEREF _Toc26503 \h </w:instrText>
        </w:r>
        <w:r>
          <w:fldChar w:fldCharType="separate"/>
        </w:r>
        <w:r>
          <w:t>46</w:t>
        </w:r>
        <w:r>
          <w:fldChar w:fldCharType="end"/>
        </w:r>
      </w:hyperlink>
    </w:p>
    <w:p>
      <w:pPr>
        <w:pStyle w:val="TOC2"/>
        <w:tabs>
          <w:tab w:val="right" w:leader="dot" w:pos="8306"/>
        </w:tabs>
      </w:pPr>
      <w:hyperlink w:anchor="_Toc17878" w:history="1">
        <w:r>
          <w:rPr>
            <w:rFonts w:ascii="仿宋" w:eastAsia="仿宋" w:hAnsi="仿宋" w:cs="仿宋" w:hint="eastAsia"/>
            <w:lang w:eastAsia="zh-CN"/>
          </w:rPr>
          <w:t>(四)、人力资源配置</w:t>
        </w:r>
        <w:r>
          <w:tab/>
        </w:r>
        <w:r>
          <w:fldChar w:fldCharType="begin"/>
        </w:r>
        <w:r>
          <w:instrText xml:space="preserve"> PAGEREF _Toc17878 \h </w:instrText>
        </w:r>
        <w:r>
          <w:fldChar w:fldCharType="separate"/>
        </w:r>
        <w:r>
          <w:t>48</w:t>
        </w:r>
        <w:r>
          <w:fldChar w:fldCharType="end"/>
        </w:r>
      </w:hyperlink>
    </w:p>
    <w:p>
      <w:pPr>
        <w:pStyle w:val="TOC1"/>
        <w:tabs>
          <w:tab w:val="right" w:leader="dot" w:pos="8306"/>
        </w:tabs>
      </w:pPr>
      <w:hyperlink w:anchor="_Toc18749" w:history="1">
        <w:r>
          <w:rPr>
            <w:rFonts w:ascii="仿宋" w:eastAsia="仿宋" w:hAnsi="仿宋" w:cs="仿宋" w:hint="eastAsia"/>
            <w:lang w:eastAsia="zh-CN"/>
          </w:rPr>
          <w:t>十三、特种汽车项目实施保障措施</w:t>
        </w:r>
        <w:r>
          <w:tab/>
        </w:r>
        <w:r>
          <w:fldChar w:fldCharType="begin"/>
        </w:r>
        <w:r>
          <w:instrText xml:space="preserve"> PAGEREF _Toc18749 \h </w:instrText>
        </w:r>
        <w:r>
          <w:fldChar w:fldCharType="separate"/>
        </w:r>
        <w:r>
          <w:t>48</w:t>
        </w:r>
        <w:r>
          <w:fldChar w:fldCharType="end"/>
        </w:r>
      </w:hyperlink>
    </w:p>
    <w:p>
      <w:pPr>
        <w:pStyle w:val="TOC2"/>
        <w:tabs>
          <w:tab w:val="right" w:leader="dot" w:pos="8306"/>
        </w:tabs>
      </w:pPr>
      <w:hyperlink w:anchor="_Toc2622" w:history="1">
        <w:r>
          <w:rPr>
            <w:rFonts w:ascii="仿宋" w:eastAsia="仿宋" w:hAnsi="仿宋" w:cs="仿宋" w:hint="eastAsia"/>
            <w:lang w:eastAsia="zh-CN"/>
          </w:rPr>
          <w:t>(一)、特种汽车项目实施保障机制</w:t>
        </w:r>
        <w:r>
          <w:tab/>
        </w:r>
        <w:r>
          <w:fldChar w:fldCharType="begin"/>
        </w:r>
        <w:r>
          <w:instrText xml:space="preserve"> PAGEREF _Toc2622 \h </w:instrText>
        </w:r>
        <w:r>
          <w:fldChar w:fldCharType="separate"/>
        </w:r>
        <w:r>
          <w:t>48</w:t>
        </w:r>
        <w:r>
          <w:fldChar w:fldCharType="end"/>
        </w:r>
      </w:hyperlink>
    </w:p>
    <w:p>
      <w:pPr>
        <w:pStyle w:val="TOC2"/>
        <w:tabs>
          <w:tab w:val="right" w:leader="dot" w:pos="8306"/>
        </w:tabs>
      </w:pPr>
      <w:hyperlink w:anchor="_Toc13070" w:history="1">
        <w:r>
          <w:rPr>
            <w:rFonts w:ascii="仿宋" w:eastAsia="仿宋" w:hAnsi="仿宋" w:cs="仿宋" w:hint="eastAsia"/>
            <w:lang w:eastAsia="zh-CN"/>
          </w:rPr>
          <w:t>(二)、特种汽车项目法律合规要求</w:t>
        </w:r>
        <w:r>
          <w:tab/>
        </w:r>
        <w:r>
          <w:fldChar w:fldCharType="begin"/>
        </w:r>
        <w:r>
          <w:instrText xml:space="preserve"> PAGEREF _Toc13070 \h </w:instrText>
        </w:r>
        <w:r>
          <w:fldChar w:fldCharType="separate"/>
        </w:r>
        <w:r>
          <w:t>52</w:t>
        </w:r>
        <w:r>
          <w:fldChar w:fldCharType="end"/>
        </w:r>
      </w:hyperlink>
    </w:p>
    <w:p>
      <w:pPr>
        <w:pStyle w:val="TOC2"/>
        <w:tabs>
          <w:tab w:val="right" w:leader="dot" w:pos="8306"/>
        </w:tabs>
      </w:pPr>
      <w:hyperlink w:anchor="_Toc19670" w:history="1">
        <w:r>
          <w:rPr>
            <w:rFonts w:ascii="仿宋" w:eastAsia="仿宋" w:hAnsi="仿宋" w:cs="仿宋" w:hint="eastAsia"/>
            <w:lang w:eastAsia="zh-CN"/>
          </w:rPr>
          <w:t>(三)、特种汽车项目合同管理与法律事务</w:t>
        </w:r>
        <w:r>
          <w:tab/>
        </w:r>
        <w:r>
          <w:fldChar w:fldCharType="begin"/>
        </w:r>
        <w:r>
          <w:instrText xml:space="preserve"> PAGEREF _Toc19670 \h </w:instrText>
        </w:r>
        <w:r>
          <w:fldChar w:fldCharType="separate"/>
        </w:r>
        <w:r>
          <w:t>56</w:t>
        </w:r>
        <w:r>
          <w:fldChar w:fldCharType="end"/>
        </w:r>
      </w:hyperlink>
    </w:p>
    <w:p>
      <w:pPr>
        <w:pStyle w:val="TOC2"/>
        <w:tabs>
          <w:tab w:val="right" w:leader="dot" w:pos="8306"/>
        </w:tabs>
      </w:pPr>
      <w:hyperlink w:anchor="_Toc31681" w:history="1">
        <w:r>
          <w:rPr>
            <w:rFonts w:ascii="仿宋" w:eastAsia="仿宋" w:hAnsi="仿宋" w:cs="仿宋" w:hint="eastAsia"/>
            <w:lang w:eastAsia="zh-CN"/>
          </w:rPr>
          <w:t>(四)、特种汽车项目知识产权保护策略</w:t>
        </w:r>
        <w:r>
          <w:tab/>
        </w:r>
        <w:r>
          <w:fldChar w:fldCharType="begin"/>
        </w:r>
        <w:r>
          <w:instrText xml:space="preserve"> PAGEREF _Toc31681 \h </w:instrText>
        </w:r>
        <w:r>
          <w:fldChar w:fldCharType="separate"/>
        </w:r>
        <w:r>
          <w:t>62</w:t>
        </w:r>
        <w:r>
          <w:fldChar w:fldCharType="end"/>
        </w:r>
      </w:hyperlink>
    </w:p>
    <w:p>
      <w:pPr>
        <w:pStyle w:val="TOC1"/>
        <w:tabs>
          <w:tab w:val="right" w:leader="dot" w:pos="8306"/>
        </w:tabs>
      </w:pPr>
      <w:hyperlink w:anchor="_Toc3942" w:history="1">
        <w:r>
          <w:rPr>
            <w:rFonts w:ascii="仿宋" w:eastAsia="仿宋" w:hAnsi="仿宋" w:cs="仿宋" w:hint="eastAsia"/>
            <w:lang w:eastAsia="zh-CN"/>
          </w:rPr>
          <w:t>十四、特种汽车项目变更管理</w:t>
        </w:r>
        <w:r>
          <w:tab/>
        </w:r>
        <w:r>
          <w:fldChar w:fldCharType="begin"/>
        </w:r>
        <w:r>
          <w:instrText xml:space="preserve"> PAGEREF _Toc3942 \h </w:instrText>
        </w:r>
        <w:r>
          <w:fldChar w:fldCharType="separate"/>
        </w:r>
        <w:r>
          <w:t>65</w:t>
        </w:r>
        <w:r>
          <w:fldChar w:fldCharType="end"/>
        </w:r>
      </w:hyperlink>
    </w:p>
    <w:p>
      <w:pPr>
        <w:pStyle w:val="TOC2"/>
        <w:tabs>
          <w:tab w:val="right" w:leader="dot" w:pos="8306"/>
        </w:tabs>
      </w:pPr>
      <w:hyperlink w:anchor="_Toc29623" w:history="1">
        <w:r>
          <w:rPr>
            <w:rFonts w:ascii="仿宋" w:eastAsia="仿宋" w:hAnsi="仿宋" w:cs="仿宋" w:hint="eastAsia"/>
            <w:lang w:eastAsia="zh-CN"/>
          </w:rPr>
          <w:t>(一)、变更申请与评估</w:t>
        </w:r>
        <w:r>
          <w:tab/>
        </w:r>
        <w:r>
          <w:fldChar w:fldCharType="begin"/>
        </w:r>
        <w:r>
          <w:instrText xml:space="preserve"> PAGEREF _Toc29623 \h </w:instrText>
        </w:r>
        <w:r>
          <w:fldChar w:fldCharType="separate"/>
        </w:r>
        <w:r>
          <w:t>65</w:t>
        </w:r>
        <w:r>
          <w:fldChar w:fldCharType="end"/>
        </w:r>
      </w:hyperlink>
    </w:p>
    <w:p>
      <w:pPr>
        <w:pStyle w:val="TOC2"/>
        <w:tabs>
          <w:tab w:val="right" w:leader="dot" w:pos="8306"/>
        </w:tabs>
      </w:pPr>
      <w:hyperlink w:anchor="_Toc10165" w:history="1">
        <w:r>
          <w:rPr>
            <w:rFonts w:ascii="仿宋" w:eastAsia="仿宋" w:hAnsi="仿宋" w:cs="仿宋" w:hint="eastAsia"/>
            <w:lang w:eastAsia="zh-CN"/>
          </w:rPr>
          <w:t>(二)、变更实施与控制</w:t>
        </w:r>
        <w:r>
          <w:tab/>
        </w:r>
        <w:r>
          <w:fldChar w:fldCharType="begin"/>
        </w:r>
        <w:r>
          <w:instrText xml:space="preserve"> PAGEREF _Toc10165 \h </w:instrText>
        </w:r>
        <w:r>
          <w:fldChar w:fldCharType="separate"/>
        </w:r>
        <w:r>
          <w:t>65</w:t>
        </w:r>
        <w:r>
          <w:fldChar w:fldCharType="end"/>
        </w:r>
      </w:hyperlink>
    </w:p>
    <w:p>
      <w:pPr>
        <w:pStyle w:val="TOC1"/>
        <w:tabs>
          <w:tab w:val="right" w:leader="dot" w:pos="8306"/>
        </w:tabs>
      </w:pPr>
      <w:hyperlink w:anchor="_Toc27866" w:history="1">
        <w:r>
          <w:rPr>
            <w:rFonts w:ascii="仿宋" w:eastAsia="仿宋" w:hAnsi="仿宋" w:cs="仿宋" w:hint="eastAsia"/>
            <w:lang w:eastAsia="zh-CN"/>
          </w:rPr>
          <w:t>十五、营销与推广策略</w:t>
        </w:r>
        <w:r>
          <w:tab/>
        </w:r>
        <w:r>
          <w:fldChar w:fldCharType="begin"/>
        </w:r>
        <w:r>
          <w:instrText xml:space="preserve"> PAGEREF _Toc27866 \h </w:instrText>
        </w:r>
        <w:r>
          <w:fldChar w:fldCharType="separate"/>
        </w:r>
        <w:r>
          <w:t>66</w:t>
        </w:r>
        <w:r>
          <w:fldChar w:fldCharType="end"/>
        </w:r>
      </w:hyperlink>
    </w:p>
    <w:p>
      <w:pPr>
        <w:pStyle w:val="TOC2"/>
        <w:tabs>
          <w:tab w:val="right" w:leader="dot" w:pos="8306"/>
        </w:tabs>
      </w:pPr>
      <w:hyperlink w:anchor="_Toc11838" w:history="1">
        <w:r>
          <w:rPr>
            <w:rFonts w:ascii="仿宋" w:eastAsia="仿宋" w:hAnsi="仿宋" w:cs="仿宋" w:hint="eastAsia"/>
            <w:lang w:eastAsia="zh-CN"/>
          </w:rPr>
          <w:t>(一)、产品/服务定位与特点</w:t>
        </w:r>
        <w:r>
          <w:tab/>
        </w:r>
        <w:r>
          <w:fldChar w:fldCharType="begin"/>
        </w:r>
        <w:r>
          <w:instrText xml:space="preserve"> PAGEREF _Toc11838 \h </w:instrText>
        </w:r>
        <w:r>
          <w:fldChar w:fldCharType="separate"/>
        </w:r>
        <w:r>
          <w:t>66</w:t>
        </w:r>
        <w:r>
          <w:fldChar w:fldCharType="end"/>
        </w:r>
      </w:hyperlink>
    </w:p>
    <w:p>
      <w:pPr>
        <w:pStyle w:val="TOC2"/>
        <w:tabs>
          <w:tab w:val="right" w:leader="dot" w:pos="8306"/>
        </w:tabs>
      </w:pPr>
      <w:hyperlink w:anchor="_Toc23306" w:history="1">
        <w:r>
          <w:rPr>
            <w:rFonts w:ascii="仿宋" w:eastAsia="仿宋" w:hAnsi="仿宋" w:cs="仿宋" w:hint="eastAsia"/>
            <w:lang w:eastAsia="zh-CN"/>
          </w:rPr>
          <w:t>(二)、市场定位与竞争分析</w:t>
        </w:r>
        <w:r>
          <w:tab/>
        </w:r>
        <w:r>
          <w:fldChar w:fldCharType="begin"/>
        </w:r>
        <w:r>
          <w:instrText xml:space="preserve"> PAGEREF _Toc23306 \h </w:instrText>
        </w:r>
        <w:r>
          <w:fldChar w:fldCharType="separate"/>
        </w:r>
        <w:r>
          <w:t>67</w:t>
        </w:r>
        <w:r>
          <w:fldChar w:fldCharType="end"/>
        </w:r>
      </w:hyperlink>
    </w:p>
    <w:p>
      <w:pPr>
        <w:pStyle w:val="TOC2"/>
        <w:tabs>
          <w:tab w:val="right" w:leader="dot" w:pos="8306"/>
        </w:tabs>
      </w:pPr>
      <w:hyperlink w:anchor="_Toc22378" w:history="1">
        <w:r>
          <w:rPr>
            <w:rFonts w:ascii="仿宋" w:eastAsia="仿宋" w:hAnsi="仿宋" w:cs="仿宋" w:hint="eastAsia"/>
            <w:lang w:eastAsia="zh-CN"/>
          </w:rPr>
          <w:t>(三)、营销渠道与策略</w:t>
        </w:r>
        <w:r>
          <w:tab/>
        </w:r>
        <w:r>
          <w:fldChar w:fldCharType="begin"/>
        </w:r>
        <w:r>
          <w:instrText xml:space="preserve"> PAGEREF _Toc22378 \h </w:instrText>
        </w:r>
        <w:r>
          <w:fldChar w:fldCharType="separate"/>
        </w:r>
        <w:r>
          <w:t>69</w:t>
        </w:r>
        <w:r>
          <w:fldChar w:fldCharType="end"/>
        </w:r>
      </w:hyperlink>
    </w:p>
    <w:p>
      <w:pPr>
        <w:pStyle w:val="TOC2"/>
        <w:tabs>
          <w:tab w:val="right" w:leader="dot" w:pos="8306"/>
        </w:tabs>
      </w:pPr>
      <w:hyperlink w:anchor="_Toc6384" w:history="1">
        <w:r>
          <w:rPr>
            <w:rFonts w:ascii="仿宋" w:eastAsia="仿宋" w:hAnsi="仿宋" w:cs="仿宋" w:hint="eastAsia"/>
            <w:lang w:eastAsia="zh-CN"/>
          </w:rPr>
          <w:t>(四)、推广与宣传活动</w:t>
        </w:r>
        <w:r>
          <w:tab/>
        </w:r>
        <w:r>
          <w:fldChar w:fldCharType="begin"/>
        </w:r>
        <w:r>
          <w:instrText xml:space="preserve"> PAGEREF _Toc6384 \h </w:instrText>
        </w:r>
        <w:r>
          <w:fldChar w:fldCharType="separate"/>
        </w:r>
        <w:r>
          <w:t>70</w:t>
        </w:r>
        <w:r>
          <w:fldChar w:fldCharType="end"/>
        </w:r>
      </w:hyperlink>
    </w:p>
    <w:p>
      <w:pPr>
        <w:pStyle w:val="TOC1"/>
        <w:tabs>
          <w:tab w:val="right" w:leader="dot" w:pos="8306"/>
        </w:tabs>
      </w:pPr>
      <w:hyperlink w:anchor="_Toc13210" w:history="1">
        <w:r>
          <w:rPr>
            <w:rFonts w:ascii="仿宋" w:eastAsia="仿宋" w:hAnsi="仿宋" w:cs="仿宋" w:hint="eastAsia"/>
            <w:lang w:eastAsia="zh-CN"/>
          </w:rPr>
          <w:t>十六、供应链管理</w:t>
        </w:r>
        <w:r>
          <w:tab/>
        </w:r>
        <w:r>
          <w:fldChar w:fldCharType="begin"/>
        </w:r>
        <w:r>
          <w:instrText xml:space="preserve"> PAGEREF _Toc13210 \h </w:instrText>
        </w:r>
        <w:r>
          <w:fldChar w:fldCharType="separate"/>
        </w:r>
        <w:r>
          <w:t>75</w:t>
        </w:r>
        <w:r>
          <w:fldChar w:fldCharType="end"/>
        </w:r>
      </w:hyperlink>
    </w:p>
    <w:p>
      <w:pPr>
        <w:pStyle w:val="TOC2"/>
        <w:tabs>
          <w:tab w:val="right" w:leader="dot" w:pos="8306"/>
        </w:tabs>
      </w:pPr>
      <w:hyperlink w:anchor="_Toc31834" w:history="1">
        <w:r>
          <w:rPr>
            <w:rFonts w:ascii="仿宋" w:eastAsia="仿宋" w:hAnsi="仿宋" w:cs="仿宋" w:hint="eastAsia"/>
            <w:lang w:eastAsia="zh-CN"/>
          </w:rPr>
          <w:t>(一)、供应链战略规划</w:t>
        </w:r>
        <w:r>
          <w:tab/>
        </w:r>
        <w:r>
          <w:fldChar w:fldCharType="begin"/>
        </w:r>
        <w:r>
          <w:instrText xml:space="preserve"> PAGEREF _Toc31834 \h </w:instrText>
        </w:r>
        <w:r>
          <w:fldChar w:fldCharType="separate"/>
        </w:r>
        <w:r>
          <w:t>75</w:t>
        </w:r>
        <w:r>
          <w:fldChar w:fldCharType="end"/>
        </w:r>
      </w:hyperlink>
    </w:p>
    <w:p>
      <w:pPr>
        <w:pStyle w:val="TOC2"/>
        <w:tabs>
          <w:tab w:val="right" w:leader="dot" w:pos="8306"/>
        </w:tabs>
      </w:pPr>
      <w:hyperlink w:anchor="_Toc29836" w:history="1">
        <w:r>
          <w:rPr>
            <w:rFonts w:ascii="仿宋" w:eastAsia="仿宋" w:hAnsi="仿宋" w:cs="仿宋" w:hint="eastAsia"/>
            <w:lang w:eastAsia="zh-CN"/>
          </w:rPr>
          <w:t>(二)、供应商选择与合作</w:t>
        </w:r>
        <w:r>
          <w:tab/>
        </w:r>
        <w:r>
          <w:fldChar w:fldCharType="begin"/>
        </w:r>
        <w:r>
          <w:instrText xml:space="preserve"> PAGEREF _Toc29836 \h </w:instrText>
        </w:r>
        <w:r>
          <w:fldChar w:fldCharType="separate"/>
        </w:r>
        <w:r>
          <w:t>76</w:t>
        </w:r>
        <w:r>
          <w:fldChar w:fldCharType="end"/>
        </w:r>
      </w:hyperlink>
    </w:p>
    <w:p>
      <w:pPr>
        <w:pStyle w:val="TOC2"/>
        <w:tabs>
          <w:tab w:val="right" w:leader="dot" w:pos="8306"/>
        </w:tabs>
      </w:pPr>
      <w:hyperlink w:anchor="_Toc32402" w:history="1">
        <w:r>
          <w:rPr>
            <w:rFonts w:ascii="仿宋" w:eastAsia="仿宋" w:hAnsi="仿宋" w:cs="仿宋" w:hint="eastAsia"/>
            <w:lang w:eastAsia="zh-CN"/>
          </w:rPr>
          <w:t>(三)、物流与库存管理</w:t>
        </w:r>
        <w:r>
          <w:tab/>
        </w:r>
        <w:r>
          <w:fldChar w:fldCharType="begin"/>
        </w:r>
        <w:r>
          <w:instrText xml:space="preserve"> PAGEREF _Toc32402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6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特种汽车项目的主要产品是XXXX，预计年产值为XXX万元。这一产品在市场中占据着重要的地位，其广泛的应用范围使得该特种汽车项目的市场前景非常广阔。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汽车项目的xxx产品作为重要的原材料之一，将在多个领域发挥关键作用。其在建筑、交通、能源等方面的广泛应用将为整个产业链提供强大的支持，形成产业协同效应。特种汽车项目的年产值XXX万XXX万XXX万万元不仅反映了其在市场上的巨大潜力，更预示着它对国民经济的积极贡献。这种关联度高、涉及面广的产业关系，使得该特种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总征地面积为XXXX平方米，相当于约XX.XX亩，其中净用地面积为XXXX平方米，红线范围内相当于约XX.XX亩。这一用地规模充分考虑了特种汽车项目的建设需求，保障了特种汽车项目在合适的空间内得以充分发展。特种汽车项目规划的总建筑面积为XXXX平方米，其中主体工程建设占XXXX平方米，计容建筑面积达XXXX平方米。预计建筑工程的投资将达到XXXX万元，为特种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计划购置的设备共计XXXX台（套），设备购置费用为XXXX万元。这一设备购置计划充分考虑到特种汽车项目的生产需求和技术要求，确保了特种汽车项目在生产运营中具备先进的技术装备和高效的生产能力。设备的合理配置将为特种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计划总投资为XXXX万元，预计年实现营业收入为XXXX万元。这一产能规模的设定旨在确保特种汽车项目能够在投资与回报之间取得平衡，实现长期可持续的发展。特种汽车项目的总投资充分考虑到各个方面的需求，包括用地建设、设备购置等多个环节，以确保特种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7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的技术管理特点体现在其创新导向。通过引入最先进的技术趋势和解决方案，特种汽车项目致力于提升科技含量、提高质量和效率水平。这意味着我们将采用最新的工具和方法，确保特种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汽车项目技术管理的显著特征。通过整合不同领域的技术资源，我们实现了跨学科的协同工作。这有助于优化技术架构，提高整体效能。此外，整合性策略还促进了不同技术团队之间的紧密沟通和高效合作，确保特种汽车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特种汽车项目所采用的技术。通过不断优化技术方案，特种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汽车项目团队将在特种汽车项目初期识别可能的技术风险，并采取相应的预防和应对措施。通过建立健全的风险评估机制，特种汽车项目能够在实施过程中及时发现并解决潜在的技术问题，保障特种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汽车项目中，技术将成为特种汽车项目成功的有力支持。这一深度剖析揭示了技术管理在特种汽车项目实施中的关键作用，为特种汽车项目的技术基础奠定了坚实的基础。</w:t>
      </w:r>
    </w:p>
    <w:p>
      <w:pPr>
        <w:pStyle w:val="Heading2"/>
        <w:ind w:firstLine="560" w:firstLineChars="200"/>
        <w:rPr>
          <w:rFonts w:ascii="仿宋" w:eastAsia="仿宋" w:hAnsi="仿宋" w:cs="仿宋" w:hint="eastAsia"/>
          <w:sz w:val="28"/>
          <w:lang w:eastAsia="zh-CN"/>
        </w:rPr>
      </w:pPr>
      <w:bookmarkStart w:id="7" w:name="_Toc18368"/>
      <w:r>
        <w:rPr>
          <w:rFonts w:ascii="仿宋" w:eastAsia="仿宋" w:hAnsi="仿宋" w:cs="仿宋" w:hint="eastAsia"/>
          <w:sz w:val="28"/>
          <w:lang w:eastAsia="zh-CN"/>
        </w:rPr>
        <w:t>(二)、特种汽车项目工艺技术设计方案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汽车项目将严格按照相关行业规范要求进行组织。通过有效控制产品质量，特种汽车项目将致力于为顾客提供优质的特种汽车项目产品和良好的服务。这体现了特种汽车项目对于生产活动合规性和质量标准的高度重视，为特种汽车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汽车项目注重生态效益和清洁生产原则。特种汽车项目建设将紧密结合地方特色经济发展，与社会经济发展规划和区域环境保护规划方案相协调一致。通过与当地区域自然生态系统的结合，特种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汽车项目产品具有多样化的客户需求和个性化的特点。因此，特种汽车项目产品规格品种多样，且单批生产数量较小。为满足这一特点，特种汽车项目承办单位将建设先进的柔性制造生产线。通过广泛应用柔性制造技术，特种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汽车项目采用的技术具有较高的技术含量和自动化水平，处于国内先进水平。这一技术选用不仅体现了对生产效率、质量和环境友好性的高标准要求，同时为特种汽车项目的可持续发展奠定了坚实的基础。</w:t>
      </w:r>
    </w:p>
    <w:p>
      <w:pPr>
        <w:pStyle w:val="Heading2"/>
        <w:ind w:firstLine="560" w:firstLineChars="200"/>
        <w:rPr>
          <w:rFonts w:ascii="仿宋" w:eastAsia="仿宋" w:hAnsi="仿宋" w:cs="仿宋" w:hint="eastAsia"/>
          <w:sz w:val="28"/>
          <w:lang w:eastAsia="zh-CN"/>
        </w:rPr>
      </w:pPr>
      <w:bookmarkStart w:id="8" w:name="_Toc304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为确保特种汽车项目的高效生产和技术实施，我们制定了一套精心设计的设备选型方案，以满足特种汽车项目生产、质量和环保的要求。该方案的主要特点如下：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266"/>
      <w:r>
        <w:rPr>
          <w:rFonts w:ascii="仿宋" w:eastAsia="仿宋" w:hAnsi="仿宋" w:cs="仿宋" w:hint="eastAsia"/>
          <w:sz w:val="28"/>
          <w:lang w:eastAsia="zh-CN"/>
        </w:rPr>
        <w:t>三、特种汽车项目土建工程</w:t>
      </w:r>
      <w:bookmarkEnd w:id="9"/>
    </w:p>
    <w:p>
      <w:pPr>
        <w:pStyle w:val="Heading2"/>
        <w:rPr>
          <w:rFonts w:ascii="仿宋" w:eastAsia="仿宋" w:hAnsi="仿宋" w:cs="仿宋" w:hint="eastAsia"/>
          <w:lang w:eastAsia="zh-CN"/>
        </w:rPr>
      </w:pPr>
      <w:bookmarkStart w:id="10" w:name="_Toc1490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在特种汽车项目的建筑工程设计中，我们将秉承一系列重要的设计原则，以确保特种汽车项目建筑在功能、美观、可持续性等方面达到最佳效果。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在建筑设计中，我们将综合考虑建设和运营成本。通过精细的经济效益分析，确保设计方案在高效利用资源的同时，对特种汽车项目的长期盈利能力有积极的贡献。</w:t>
      </w:r>
    </w:p>
    <w:p>
      <w:pPr>
        <w:pStyle w:val="Heading2"/>
        <w:ind w:firstLine="560" w:firstLineChars="200"/>
        <w:rPr>
          <w:rFonts w:ascii="仿宋" w:eastAsia="仿宋" w:hAnsi="仿宋" w:cs="仿宋" w:hint="eastAsia"/>
          <w:sz w:val="28"/>
          <w:lang w:eastAsia="zh-CN"/>
        </w:rPr>
      </w:pPr>
      <w:bookmarkStart w:id="11" w:name="_Toc268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的土建工程设计中，我们将精准设定设计年限，结合特种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48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汽车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60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本期工程特种汽车项目预计总建筑面积XXX平方米，其中：计容建筑面积XXX平方米，计划建筑工程投资XX万元，占特种汽车项目总投资的XX%。</w:t>
      </w:r>
    </w:p>
    <w:p>
      <w:pPr>
        <w:pStyle w:val="Heading1"/>
        <w:ind w:firstLine="560" w:firstLineChars="200"/>
        <w:rPr>
          <w:rFonts w:ascii="仿宋" w:eastAsia="仿宋" w:hAnsi="仿宋" w:cs="仿宋" w:hint="eastAsia"/>
          <w:sz w:val="28"/>
          <w:lang w:eastAsia="zh-CN"/>
        </w:rPr>
      </w:pPr>
      <w:bookmarkStart w:id="14" w:name="_Toc27437"/>
      <w:r>
        <w:rPr>
          <w:rFonts w:ascii="仿宋" w:eastAsia="仿宋" w:hAnsi="仿宋" w:cs="仿宋" w:hint="eastAsia"/>
          <w:sz w:val="28"/>
          <w:lang w:eastAsia="zh-CN"/>
        </w:rPr>
        <w:t>四、特种汽车项目绩效评估</w:t>
      </w:r>
      <w:bookmarkEnd w:id="14"/>
    </w:p>
    <w:p>
      <w:pPr>
        <w:pStyle w:val="Heading2"/>
        <w:rPr>
          <w:rFonts w:ascii="仿宋" w:eastAsia="仿宋" w:hAnsi="仿宋" w:cs="仿宋" w:hint="eastAsia"/>
          <w:lang w:eastAsia="zh-CN"/>
        </w:rPr>
      </w:pPr>
      <w:bookmarkStart w:id="15" w:name="_Toc947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中，我们设计了一套全面的绩效评估指标，以确保特种汽车项目的可控和成功交付。这些指标跨足特种汽车项目目标、成本、进度和质量等多个维度，为我们提供了全面洞察特种汽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目标达成率是我们关注的首要指标。我们设定了明确的目标，并通过定期监测和评估，迅速发现并应对潜在的目标偏差。这为特种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成本绩效是另一个核心关注点。通过实际成本与预算成本的对比分析，我们深入了解成本差异的原因，及时调整资源分配，保持特种汽车项目在经济效益方面的合理水平。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进度作为关键的绩效指标之一，得到了精心的关注。我们制定了详细的特种汽车项目进度计划，并设立了进度符合度指标，确保实际进度与计划进度保持一致。这使我们能够快速发现和解决潜在的进度问题，保持特种汽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汽车项目绩效的不可或缺的一环。我们引入了一系列的质量标准和客户满意度指标，以确保特种汽车项目交付的成果在质量上达到或超越预期水平。通过持续监测这些指标，我们努力提升特种汽车项目整体质量水平，为特种汽车项目的成功交付提供有力保障。通过这些科学且全面的绩效评估，我们能够更好地引导特种汽车项目的持续改进，确保特种汽车项目目标的顺利达成。</w:t>
      </w:r>
    </w:p>
    <w:p>
      <w:pPr>
        <w:pStyle w:val="Heading2"/>
        <w:ind w:firstLine="560" w:firstLineChars="200"/>
        <w:rPr>
          <w:rFonts w:ascii="仿宋" w:eastAsia="仿宋" w:hAnsi="仿宋" w:cs="仿宋" w:hint="eastAsia"/>
          <w:sz w:val="28"/>
          <w:lang w:eastAsia="zh-CN"/>
        </w:rPr>
      </w:pPr>
      <w:bookmarkStart w:id="16" w:name="_Toc1923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绩效评估是特种汽车项目中的关键环节，为确保特种汽车项目达到预期目标，我们采用了多层次、多维度的绩效评估方法。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汽车项目的战略目标对齐，确保每个决策和行动都与特种汽车项目整体目标保持一致。团队会定期召开战略对齐会议，审视当前工作与特种汽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汽车项目进度、质量、成本和风险等方面。这些指标通过数据收集和分析，为特种汽车项目管理团队提供了客观的评估依据。例如，我们通过特种汽车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绩效评估不仅仅停留在特种汽车项目内部，还考虑了特种汽车项目对外部环境的影响。我们定期进行干系人满意度调查，以了解各利益相关方对特种汽车项目的期望和满意度，并及时做出调整。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这种多层次、多角度的绩效评估方法，使得我们能够全面了解特种汽车项目的运行状态，及时做出调整，确保特种汽车项目在不断变化的环境中保持稳健前行。</w:t>
      </w:r>
    </w:p>
    <w:p>
      <w:pPr>
        <w:pStyle w:val="Heading2"/>
        <w:ind w:firstLine="560" w:firstLineChars="200"/>
        <w:rPr>
          <w:rFonts w:ascii="仿宋" w:eastAsia="仿宋" w:hAnsi="仿宋" w:cs="仿宋" w:hint="eastAsia"/>
          <w:sz w:val="28"/>
          <w:lang w:eastAsia="zh-CN"/>
        </w:rPr>
      </w:pPr>
      <w:bookmarkStart w:id="17" w:name="_Toc333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为了确保特种汽车项目的有效管理和不断优化，我们采用了精心设计的绩效评估周期。这个周期旨在实现灵活、实时和全面的评估，以适应特种汽车项目执行中的各种挑战。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汽车项目的不同需求，分为短期、中期和长期。短期评估关注每个迭代或工作周期，以及时发现和解决当前任务中的问题。中期评估涵盖几个迭代，深入了解整体特种汽车项目的趋势和性能。长期评估则着眼于整个特种汽车项目阶段，确保特种汽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汽车项目管理工具和协作平台，团队成员能够随时更新和分享特种汽车项目数据。这种实时性的反馈机制使我们能够及时察觉潜在问题，快速调整，保持特种汽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汽车项目的决策制定密不可分。每个周期的特种汽车项目回顾会议成为集体总结经验、识别问题深层次原因并找到创新解决方案的平台。这种定期的反思与调整机制使特种汽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787"/>
      <w:r>
        <w:rPr>
          <w:rFonts w:ascii="仿宋" w:eastAsia="仿宋" w:hAnsi="仿宋" w:cs="仿宋" w:hint="eastAsia"/>
          <w:sz w:val="28"/>
          <w:lang w:eastAsia="zh-CN"/>
        </w:rPr>
        <w:t>五、特种汽车项目危机管理</w:t>
      </w:r>
      <w:bookmarkEnd w:id="18"/>
    </w:p>
    <w:p>
      <w:pPr>
        <w:pStyle w:val="Heading2"/>
        <w:rPr>
          <w:rFonts w:ascii="仿宋" w:eastAsia="仿宋" w:hAnsi="仿宋" w:cs="仿宋" w:hint="eastAsia"/>
          <w:lang w:eastAsia="zh-CN"/>
        </w:rPr>
      </w:pPr>
      <w:bookmarkStart w:id="19" w:name="_Toc2182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危机管理中，危机预警与识别是确保特种汽车项目稳健运行的核心步骤。通过建立全面的监测机制，特种汽车项目团队旨在及时发现和理解潜在的风险和危机因素，以便采取及时的预防和应对措施，确保特种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首先，通过深入的风险评估，特种汽车项目团队全面分析了整个特种汽车项目和各个阶段可能存在的威胁。这包括准确评估每个潜在风险的发生概率和可能影响的程度，为后续危机预警提供了有力支持。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特种汽车项目团队着重于明确定义特种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汽车项目进展的持续监控，团队能够及时发现潜在问题并作出迅速反应。特种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在这一阶段，团队的专业素养和反应速度将发挥至关重要的作用，以确保潜在危机能够在初期得到有效的处理，最大程度地减轻负面影响。通过危机预警与识别，特种汽车项目得以更有序、可控地推进。</w:t>
      </w:r>
    </w:p>
    <w:p>
      <w:pPr>
        <w:pStyle w:val="Heading2"/>
        <w:ind w:firstLine="560" w:firstLineChars="200"/>
        <w:rPr>
          <w:rFonts w:ascii="仿宋" w:eastAsia="仿宋" w:hAnsi="仿宋" w:cs="仿宋" w:hint="eastAsia"/>
          <w:sz w:val="28"/>
          <w:lang w:eastAsia="zh-CN"/>
        </w:rPr>
      </w:pPr>
      <w:bookmarkStart w:id="20" w:name="_Toc3130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暂停特种汽车项目进度：为遏制危机蔓延，特种汽车项目暂时停止进行，以便全面评估当前状况。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实时沟通：与关键利益相关者建立实时沟通机制，向他们传递特种汽车项目危机的实际状况，保障特种汽车项目核心利益。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在紧急应对的同时，特种汽车项目团队强调了团队协作和有效沟通的重要性。以下是团队协作的关键举措：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https://d.book118.com/767122012061006045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33D67"/>
    <w:rsid w:val="16033D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2201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2024-02-25T08:58:00Z</dcterms:created>
  <dcterms:modified xsi:type="dcterms:W3CDTF">2024-02-25T08:58:56Z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F699FA9B3289423A9BA4EAC3549C206E_11</vt:lpwstr>
  </property>
  <property fmtid="{D5CDD505-2E9C-101B-9397-08002B2CF9AE}" pid="3" name="KSOProductBuildVer">
    <vt:lpwstr>2052-12.1.0.16388</vt:lpwstr>
  </property>
</Properties>
</file>