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hint="eastAsia"/>
        </w:rPr>
      </w:pPr>
    </w:p>
    <w:p>
      <w:pPr>
        <w:spacing w:line="360" w:lineRule="auto"/>
        <w:jc w:val="center"/>
      </w:pPr>
      <w:r>
        <w:rPr>
          <w:rFonts w:ascii="黑体" w:eastAsia="黑体" w:hAnsi="黑体" w:cs="黑体" w:hint="eastAsia"/>
          <w:b/>
          <w:bCs/>
          <w:color w:val="000000"/>
          <w:sz w:val="28"/>
        </w:rPr>
        <w:t>江苏省连云港市2019年中考生物试卷</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一、单选题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1．</w:t>
      </w:r>
      <w:r>
        <w:rPr>
          <w:rFonts w:ascii="Times New Roman" w:hAnsi="Times New Roman"/>
          <w:b w:val="0"/>
          <w:i w:val="0"/>
          <w:color w:val="000000"/>
          <w:sz w:val="22"/>
        </w:rPr>
        <w:t xml:space="preserve">食物链是指一定区域内各种生物之间由于食物关系所形成的联系。有关食物链的叙述正确的是（　　） </w:t>
      </w:r>
    </w:p>
    <w:p>
      <w:pPr>
        <w:spacing w:line="360" w:lineRule="auto"/>
        <w:ind w:firstLine="286" w:firstLineChars="130"/>
        <w:jc w:val="left"/>
      </w:pPr>
      <w:r>
        <w:rPr>
          <w:rFonts w:ascii="Times New Roman" w:hAnsi="Times New Roman"/>
          <w:b w:val="0"/>
          <w:i w:val="0"/>
          <w:color w:val="000000"/>
          <w:sz w:val="22"/>
        </w:rPr>
        <w:t>A．都是由藻类、苔藓等低等植物开始的</w:t>
      </w:r>
    </w:p>
    <w:p>
      <w:pPr>
        <w:spacing w:line="360" w:lineRule="auto"/>
        <w:ind w:firstLine="286" w:firstLineChars="130"/>
        <w:jc w:val="left"/>
      </w:pPr>
      <w:r>
        <w:rPr>
          <w:rFonts w:ascii="Times New Roman" w:hAnsi="Times New Roman"/>
          <w:b w:val="0"/>
          <w:i w:val="0"/>
          <w:color w:val="000000"/>
          <w:sz w:val="22"/>
        </w:rPr>
        <w:t>B．位于食物链第2个环节的生物通常是植食性动物</w:t>
      </w:r>
    </w:p>
    <w:p>
      <w:pPr>
        <w:spacing w:line="360" w:lineRule="auto"/>
        <w:ind w:firstLine="286" w:firstLineChars="130"/>
        <w:jc w:val="left"/>
      </w:pPr>
      <w:r>
        <w:rPr>
          <w:rFonts w:ascii="Times New Roman" w:hAnsi="Times New Roman"/>
          <w:b w:val="0"/>
          <w:i w:val="0"/>
          <w:color w:val="000000"/>
          <w:sz w:val="22"/>
        </w:rPr>
        <w:t>C．食物链遭到破坏不可能危及生态系统的平衡与稳定</w:t>
      </w:r>
    </w:p>
    <w:p>
      <w:pPr>
        <w:spacing w:line="360" w:lineRule="auto"/>
        <w:ind w:firstLine="286" w:firstLineChars="130"/>
        <w:jc w:val="left"/>
      </w:pPr>
      <w:r>
        <w:rPr>
          <w:rFonts w:ascii="Times New Roman" w:hAnsi="Times New Roman"/>
          <w:b w:val="0"/>
          <w:i w:val="0"/>
          <w:color w:val="000000"/>
          <w:sz w:val="22"/>
        </w:rPr>
        <w:t>D．食物链只表示生物之间的食物关系，与能量流动无关</w:t>
      </w:r>
    </w:p>
    <w:p>
      <w:pPr>
        <w:spacing w:line="360" w:lineRule="auto"/>
        <w:ind w:left="0"/>
        <w:jc w:val="left"/>
      </w:pPr>
      <w:r>
        <w:t>2．</w:t>
      </w:r>
      <w:r>
        <w:rPr>
          <w:rFonts w:ascii="Times New Roman" w:hAnsi="Times New Roman"/>
          <w:b w:val="0"/>
          <w:i w:val="0"/>
          <w:color w:val="000000"/>
          <w:sz w:val="22"/>
        </w:rPr>
        <w:t xml:space="preserve">如图表示生态系统部分成分间的相互关系(甲、乙、丙表示三类生物成分)。有关叙述错误的是（　　）  </w:t>
      </w:r>
    </w:p>
    <w:p>
      <w:pPr>
        <w:spacing w:line="360" w:lineRule="auto"/>
        <w:ind w:firstLine="273" w:firstLineChars="130"/>
        <w:jc w:val="left"/>
        <w:textAlignment w:val="center"/>
      </w:pPr>
      <w:r>
        <w:drawing>
          <wp:inline distT="0" distB="0" distL="0" distR="0">
            <wp:extent cx="2032000" cy="18288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4"/>
                    <a:stretch>
                      <a:fillRect/>
                    </a:stretch>
                  </pic:blipFill>
                  <pic:spPr>
                    <a:xfrm>
                      <a:off x="0" y="0"/>
                      <a:ext cx="2032000" cy="1828800"/>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A．甲表示生产者,主要是绿色植物</w:t>
      </w:r>
    </w:p>
    <w:p>
      <w:pPr>
        <w:spacing w:line="360" w:lineRule="auto"/>
        <w:ind w:firstLine="286" w:firstLineChars="130"/>
        <w:jc w:val="left"/>
      </w:pPr>
      <w:r>
        <w:rPr>
          <w:rFonts w:ascii="Times New Roman" w:hAnsi="Times New Roman"/>
          <w:b w:val="0"/>
          <w:i w:val="0"/>
          <w:color w:val="000000"/>
          <w:sz w:val="22"/>
        </w:rPr>
        <w:t>B．乙表示消费者,包括人和各种动物</w:t>
      </w:r>
    </w:p>
    <w:p>
      <w:pPr>
        <w:spacing w:line="360" w:lineRule="auto"/>
        <w:ind w:firstLine="286" w:firstLineChars="130"/>
        <w:jc w:val="left"/>
      </w:pPr>
      <w:r>
        <w:rPr>
          <w:rFonts w:ascii="Times New Roman" w:hAnsi="Times New Roman"/>
          <w:b w:val="0"/>
          <w:i w:val="0"/>
          <w:color w:val="000000"/>
          <w:sz w:val="22"/>
        </w:rPr>
        <w:t>C．丙是能把有机物分解为无机物的细菌、真菌等微生物</w:t>
      </w:r>
    </w:p>
    <w:p>
      <w:pPr>
        <w:spacing w:line="360" w:lineRule="auto"/>
        <w:ind w:firstLine="286" w:firstLineChars="130"/>
        <w:jc w:val="left"/>
      </w:pPr>
      <w:r>
        <w:rPr>
          <w:rFonts w:ascii="Times New Roman" w:hAnsi="Times New Roman"/>
          <w:b w:val="0"/>
          <w:i w:val="0"/>
          <w:color w:val="000000"/>
          <w:sz w:val="22"/>
        </w:rPr>
        <w:t>D．甲、乙、丙三类生物成分能组成一个完整的生态系统</w:t>
      </w:r>
    </w:p>
    <w:p>
      <w:pPr>
        <w:spacing w:line="360" w:lineRule="auto"/>
        <w:ind w:left="0"/>
        <w:jc w:val="left"/>
      </w:pPr>
      <w:r>
        <w:t>3．</w:t>
      </w:r>
      <w:r>
        <w:rPr>
          <w:rFonts w:ascii="Times New Roman" w:hAnsi="Times New Roman"/>
          <w:b w:val="0"/>
          <w:i w:val="0"/>
          <w:color w:val="000000"/>
          <w:sz w:val="22"/>
        </w:rPr>
        <w:t xml:space="preserve">下列关于天竺葵光合作用的叙述中,正确的是（　　）   </w:t>
      </w:r>
    </w:p>
    <w:p>
      <w:pPr>
        <w:spacing w:line="360" w:lineRule="auto"/>
        <w:ind w:firstLine="286" w:firstLineChars="130"/>
        <w:jc w:val="left"/>
      </w:pPr>
      <w:r>
        <w:rPr>
          <w:rFonts w:ascii="Times New Roman" w:hAnsi="Times New Roman"/>
          <w:b w:val="0"/>
          <w:i w:val="0"/>
          <w:color w:val="000000"/>
          <w:sz w:val="22"/>
        </w:rPr>
        <w:t>A．只需要水分作为光合作用的原料</w:t>
      </w:r>
    </w:p>
    <w:p>
      <w:pPr>
        <w:spacing w:line="360" w:lineRule="auto"/>
        <w:ind w:firstLine="286" w:firstLineChars="130"/>
        <w:jc w:val="left"/>
      </w:pPr>
      <w:r>
        <w:rPr>
          <w:rFonts w:ascii="Times New Roman" w:hAnsi="Times New Roman"/>
          <w:b w:val="0"/>
          <w:i w:val="0"/>
          <w:color w:val="000000"/>
          <w:sz w:val="22"/>
        </w:rPr>
        <w:t>B．在有光和无光的条件下都能进行</w:t>
      </w:r>
    </w:p>
    <w:p>
      <w:pPr>
        <w:spacing w:line="360" w:lineRule="auto"/>
        <w:ind w:firstLine="286" w:firstLineChars="130"/>
        <w:jc w:val="left"/>
      </w:pPr>
      <w:r>
        <w:rPr>
          <w:rFonts w:ascii="Times New Roman" w:hAnsi="Times New Roman"/>
          <w:b w:val="0"/>
          <w:i w:val="0"/>
          <w:color w:val="000000"/>
          <w:sz w:val="22"/>
        </w:rPr>
        <w:t>C．能把光能转变成化学能储藏在所合成的有机物里</w:t>
      </w:r>
    </w:p>
    <w:p>
      <w:pPr>
        <w:spacing w:line="360" w:lineRule="auto"/>
        <w:ind w:firstLine="286" w:firstLineChars="130"/>
        <w:jc w:val="left"/>
      </w:pPr>
      <w:r>
        <w:rPr>
          <w:rFonts w:ascii="Times New Roman" w:hAnsi="Times New Roman"/>
          <w:b w:val="0"/>
          <w:i w:val="0"/>
          <w:color w:val="000000"/>
          <w:sz w:val="22"/>
        </w:rPr>
        <w:t>D．产生的氧气都释放到体外,不能被呼吸作用利用</w:t>
      </w:r>
    </w:p>
    <w:p>
      <w:pPr>
        <w:spacing w:line="360" w:lineRule="auto"/>
        <w:ind w:left="0"/>
        <w:jc w:val="left"/>
        <w:sectPr>
          <w:headerReference w:type="default" r:id="rId5"/>
          <w:footerReference w:type="default" r:id="rId6"/>
          <w:pgSz w:w="11906" w:h="16838"/>
          <w:pgMar w:top="1134" w:right="707" w:bottom="937" w:left="1134" w:header="426" w:footer="515" w:gutter="0"/>
          <w:cols w:num="1" w:space="425"/>
          <w:docGrid w:type="lines" w:linePitch="312" w:charSpace="0"/>
        </w:sectPr>
      </w:pPr>
      <w:r>
        <w:t>4．</w:t>
      </w:r>
      <w:r>
        <w:rPr>
          <w:rFonts w:ascii="Times New Roman" w:hAnsi="Times New Roman"/>
          <w:b w:val="0"/>
          <w:i w:val="0"/>
          <w:color w:val="000000"/>
          <w:sz w:val="22"/>
        </w:rPr>
        <w:t>如图是人体消</w:t>
      </w:r>
      <w:bookmarkStart w:id="0" w:name="_GoBack"/>
      <w:bookmarkEnd w:id="0"/>
      <w:r>
        <w:rPr>
          <w:rFonts w:ascii="Times New Roman" w:hAnsi="Times New Roman"/>
          <w:b w:val="0"/>
          <w:i w:val="0"/>
          <w:color w:val="000000"/>
          <w:sz w:val="22"/>
        </w:rPr>
        <w:t xml:space="preserve">化系统组成示意图。有关叙述错误的是（　　）  </w:t>
      </w:r>
    </w:p>
    <w:p>
      <w:pPr>
        <w:spacing w:line="360" w:lineRule="auto"/>
        <w:ind w:firstLine="273" w:firstLineChars="130"/>
        <w:jc w:val="left"/>
        <w:textAlignment w:val="center"/>
      </w:pPr>
      <w:r>
        <w:drawing>
          <wp:inline distT="0" distB="0" distL="0" distR="0">
            <wp:extent cx="1811655" cy="201485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7"/>
                    <a:stretch>
                      <a:fillRect/>
                    </a:stretch>
                  </pic:blipFill>
                  <pic:spPr>
                    <a:xfrm>
                      <a:off x="0" y="0"/>
                      <a:ext cx="1811867" cy="2015067"/>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A．唾液腺分泌的唾液中的酶能促进淀粉初步分解</w:t>
      </w:r>
    </w:p>
    <w:p>
      <w:pPr>
        <w:spacing w:line="360" w:lineRule="auto"/>
        <w:ind w:firstLine="286" w:firstLineChars="130"/>
        <w:jc w:val="left"/>
      </w:pPr>
      <w:r>
        <w:rPr>
          <w:rFonts w:ascii="Times New Roman" w:hAnsi="Times New Roman"/>
          <w:b w:val="0"/>
          <w:i w:val="0"/>
          <w:color w:val="000000"/>
          <w:sz w:val="22"/>
        </w:rPr>
        <w:t>B．胃只能暂时贮存食物,不能初步分解蛋白质</w:t>
      </w:r>
    </w:p>
    <w:p>
      <w:pPr>
        <w:spacing w:line="360" w:lineRule="auto"/>
        <w:ind w:firstLine="286" w:firstLineChars="130"/>
        <w:jc w:val="left"/>
      </w:pPr>
      <w:r>
        <w:rPr>
          <w:rFonts w:ascii="Times New Roman" w:hAnsi="Times New Roman"/>
          <w:b w:val="0"/>
          <w:i w:val="0"/>
          <w:color w:val="000000"/>
          <w:sz w:val="22"/>
        </w:rPr>
        <w:t>C．小肠皱襞和绒毛多,能扩大消化和吸收面积</w:t>
      </w:r>
    </w:p>
    <w:p>
      <w:pPr>
        <w:spacing w:line="360" w:lineRule="auto"/>
        <w:ind w:firstLine="286" w:firstLineChars="130"/>
        <w:jc w:val="left"/>
      </w:pPr>
      <w:r>
        <w:rPr>
          <w:rFonts w:ascii="Times New Roman" w:hAnsi="Times New Roman"/>
          <w:b w:val="0"/>
          <w:i w:val="0"/>
          <w:color w:val="000000"/>
          <w:sz w:val="22"/>
        </w:rPr>
        <w:t>D．大肠能吸收少量水分、无机盐和部分维生素</w:t>
      </w:r>
    </w:p>
    <w:p>
      <w:pPr>
        <w:spacing w:line="360" w:lineRule="auto"/>
        <w:ind w:left="0"/>
        <w:jc w:val="left"/>
      </w:pPr>
      <w:r>
        <w:t>5．</w:t>
      </w:r>
      <w:r>
        <w:rPr>
          <w:rFonts w:ascii="Times New Roman" w:hAnsi="Times New Roman"/>
          <w:b w:val="0"/>
          <w:i w:val="0"/>
          <w:color w:val="000000"/>
          <w:sz w:val="22"/>
        </w:rPr>
        <w:t xml:space="preserve">下列生物特征中,可作为区分蕨类、种子植物的分类特征的是（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A．是否依靠孢子进行繁殖</w:t>
      </w:r>
      <w:r>
        <w:tab/>
      </w:r>
      <w:r>
        <w:rPr>
          <w:rFonts w:ascii="Times New Roman" w:hAnsi="Times New Roman"/>
          <w:b w:val="0"/>
          <w:i w:val="0"/>
          <w:color w:val="000000"/>
          <w:sz w:val="22"/>
        </w:rPr>
        <w:t>B．是否具有根、茎、叶</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C．是否只有细丝状的假根</w:t>
      </w:r>
      <w:r>
        <w:tab/>
      </w:r>
      <w:r>
        <w:rPr>
          <w:rFonts w:ascii="Times New Roman" w:hAnsi="Times New Roman"/>
          <w:b w:val="0"/>
          <w:i w:val="0"/>
          <w:color w:val="000000"/>
          <w:sz w:val="22"/>
        </w:rPr>
        <w:t>D．子叶是1片还是2片</w:t>
      </w:r>
    </w:p>
    <w:p>
      <w:pPr>
        <w:spacing w:line="360" w:lineRule="auto"/>
        <w:ind w:left="0"/>
        <w:jc w:val="left"/>
      </w:pPr>
      <w:r>
        <w:t>6．</w:t>
      </w:r>
      <w:r>
        <w:rPr>
          <w:rFonts w:ascii="Times New Roman" w:hAnsi="Times New Roman"/>
          <w:b w:val="0"/>
          <w:i w:val="0"/>
          <w:color w:val="000000"/>
          <w:sz w:val="22"/>
        </w:rPr>
        <w:t xml:space="preserve">桃可作为被子植物的代表。下列特征中桃具有的是（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A．开花并结出果实和种子</w:t>
      </w:r>
      <w:r>
        <w:tab/>
      </w:r>
      <w:r>
        <w:rPr>
          <w:rFonts w:ascii="Times New Roman" w:hAnsi="Times New Roman"/>
          <w:b w:val="0"/>
          <w:i w:val="0"/>
          <w:color w:val="000000"/>
          <w:sz w:val="22"/>
        </w:rPr>
        <w:t>B．叶细长,呈针形</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C．开雌、雄球花并结球果</w:t>
      </w:r>
      <w:r>
        <w:tab/>
      </w:r>
      <w:r>
        <w:rPr>
          <w:rFonts w:ascii="Times New Roman" w:hAnsi="Times New Roman"/>
          <w:b w:val="0"/>
          <w:i w:val="0"/>
          <w:color w:val="000000"/>
          <w:sz w:val="22"/>
        </w:rPr>
        <w:t>D．种子无果皮包被</w:t>
      </w:r>
    </w:p>
    <w:p>
      <w:pPr>
        <w:spacing w:line="360" w:lineRule="auto"/>
        <w:ind w:left="0"/>
        <w:jc w:val="left"/>
      </w:pPr>
      <w:r>
        <w:t>7．</w:t>
      </w:r>
      <w:r>
        <w:rPr>
          <w:rFonts w:ascii="Times New Roman" w:hAnsi="Times New Roman"/>
          <w:b w:val="0"/>
          <w:i w:val="0"/>
          <w:color w:val="000000"/>
          <w:sz w:val="22"/>
        </w:rPr>
        <w:t xml:space="preserve">使用显微镜观察制作的蚕豆叶片徒手切片可以观察到叶片的结构。有关叙述错误的是（　　）   </w:t>
      </w:r>
    </w:p>
    <w:p>
      <w:pPr>
        <w:spacing w:line="360" w:lineRule="auto"/>
        <w:ind w:firstLine="286" w:firstLineChars="130"/>
        <w:jc w:val="left"/>
      </w:pPr>
      <w:r>
        <w:rPr>
          <w:rFonts w:ascii="Times New Roman" w:hAnsi="Times New Roman"/>
          <w:b w:val="0"/>
          <w:i w:val="0"/>
          <w:color w:val="000000"/>
          <w:sz w:val="22"/>
        </w:rPr>
        <w:t>A．叶片切成小长方形,夹在马铃薯小块的切缝中</w:t>
      </w:r>
    </w:p>
    <w:p>
      <w:pPr>
        <w:spacing w:line="360" w:lineRule="auto"/>
        <w:ind w:firstLine="286" w:firstLineChars="130"/>
        <w:jc w:val="left"/>
      </w:pPr>
      <w:r>
        <w:rPr>
          <w:rFonts w:ascii="Times New Roman" w:hAnsi="Times New Roman"/>
          <w:b w:val="0"/>
          <w:i w:val="0"/>
          <w:color w:val="000000"/>
          <w:sz w:val="22"/>
        </w:rPr>
        <w:t>B．左手捏紧马铃薯小块时,左手拇指要低于食指</w:t>
      </w:r>
    </w:p>
    <w:p>
      <w:pPr>
        <w:spacing w:line="360" w:lineRule="auto"/>
        <w:ind w:firstLine="286" w:firstLineChars="130"/>
        <w:jc w:val="left"/>
      </w:pPr>
      <w:r>
        <w:rPr>
          <w:rFonts w:ascii="Times New Roman" w:hAnsi="Times New Roman"/>
          <w:b w:val="0"/>
          <w:i w:val="0"/>
          <w:color w:val="000000"/>
          <w:sz w:val="22"/>
        </w:rPr>
        <w:t>C．能观察到蚕豆叶片有表皮、叶肉、叶脉等结构</w:t>
      </w:r>
    </w:p>
    <w:p>
      <w:pPr>
        <w:spacing w:line="360" w:lineRule="auto"/>
        <w:ind w:firstLine="286" w:firstLineChars="130"/>
        <w:jc w:val="left"/>
      </w:pPr>
      <w:r>
        <w:rPr>
          <w:rFonts w:ascii="Times New Roman" w:hAnsi="Times New Roman"/>
          <w:b w:val="0"/>
          <w:i w:val="0"/>
          <w:color w:val="000000"/>
          <w:sz w:val="22"/>
        </w:rPr>
        <w:t>D．表皮、叶肉、叶脉等结构是构成植物体的器官</w:t>
      </w:r>
    </w:p>
    <w:p>
      <w:pPr>
        <w:spacing w:line="360" w:lineRule="auto"/>
        <w:ind w:left="0"/>
        <w:jc w:val="left"/>
      </w:pPr>
      <w:r>
        <w:t>8．</w:t>
      </w:r>
      <w:r>
        <w:rPr>
          <w:rFonts w:ascii="Times New Roman" w:hAnsi="Times New Roman"/>
          <w:b w:val="0"/>
          <w:i w:val="0"/>
          <w:color w:val="000000"/>
          <w:sz w:val="22"/>
        </w:rPr>
        <w:t xml:space="preserve">某同学探究鲫鱼适应水中生活的特征,并作了记录。下列记录中错误的是（　　）   </w:t>
      </w:r>
    </w:p>
    <w:p>
      <w:pPr>
        <w:spacing w:line="360" w:lineRule="auto"/>
        <w:ind w:firstLine="286" w:firstLineChars="130"/>
        <w:jc w:val="left"/>
      </w:pPr>
      <w:r>
        <w:rPr>
          <w:rFonts w:ascii="Times New Roman" w:hAnsi="Times New Roman"/>
          <w:b w:val="0"/>
          <w:i w:val="0"/>
          <w:color w:val="000000"/>
          <w:sz w:val="22"/>
        </w:rPr>
        <w:t>A．具鳞片,鳞片上有黏液,可减小游泳阻力</w:t>
      </w:r>
    </w:p>
    <w:p>
      <w:pPr>
        <w:spacing w:line="360" w:lineRule="auto"/>
        <w:ind w:firstLine="286" w:firstLineChars="130"/>
        <w:jc w:val="left"/>
      </w:pPr>
      <w:r>
        <w:rPr>
          <w:rFonts w:ascii="Times New Roman" w:hAnsi="Times New Roman"/>
          <w:b w:val="0"/>
          <w:i w:val="0"/>
          <w:color w:val="000000"/>
          <w:sz w:val="22"/>
        </w:rPr>
        <w:t>B．靠尾部和躯干部左右摆动产生向前的动力</w:t>
      </w:r>
    </w:p>
    <w:p>
      <w:pPr>
        <w:spacing w:line="360" w:lineRule="auto"/>
        <w:ind w:firstLine="286" w:firstLineChars="130"/>
        <w:jc w:val="left"/>
      </w:pPr>
      <w:r>
        <w:rPr>
          <w:rFonts w:ascii="Times New Roman" w:hAnsi="Times New Roman"/>
          <w:b w:val="0"/>
          <w:i w:val="0"/>
          <w:color w:val="000000"/>
          <w:sz w:val="22"/>
        </w:rPr>
        <w:t>C．呼吸器官是鳔,鳃只起辅助呼吸的作用</w:t>
      </w:r>
    </w:p>
    <w:p>
      <w:pPr>
        <w:spacing w:line="360" w:lineRule="auto"/>
        <w:ind w:firstLine="286" w:firstLineChars="130"/>
        <w:jc w:val="left"/>
      </w:pPr>
      <w:r>
        <w:rPr>
          <w:rFonts w:ascii="Times New Roman" w:hAnsi="Times New Roman"/>
          <w:b w:val="0"/>
          <w:i w:val="0"/>
          <w:color w:val="000000"/>
          <w:sz w:val="22"/>
        </w:rPr>
        <w:t>D．侧线感知水流的方向、速度和测定方位</w:t>
      </w:r>
    </w:p>
    <w:p>
      <w:pPr>
        <w:spacing w:line="360" w:lineRule="auto"/>
        <w:ind w:left="0"/>
        <w:jc w:val="left"/>
      </w:pPr>
      <w:r>
        <w:t>9．</w:t>
      </w:r>
      <w:r>
        <w:rPr>
          <w:rFonts w:ascii="Times New Roman" w:hAnsi="Times New Roman"/>
          <w:b w:val="0"/>
          <w:i w:val="0"/>
          <w:color w:val="000000"/>
          <w:sz w:val="22"/>
        </w:rPr>
        <w:t xml:space="preserve">家鸽可作为鸟类的代表。下列特征中家鸽具有的是（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A．肺呼吸,气囊辅助呼吸</w:t>
      </w:r>
      <w:r>
        <w:tab/>
      </w:r>
      <w:r>
        <w:rPr>
          <w:rFonts w:ascii="Times New Roman" w:hAnsi="Times New Roman"/>
          <w:b w:val="0"/>
          <w:i w:val="0"/>
          <w:color w:val="000000"/>
          <w:sz w:val="22"/>
        </w:rPr>
        <w:t>B．骨骼都愈合在一起</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C．心脏四腔,胎生、哺乳</w:t>
      </w:r>
      <w:r>
        <w:tab/>
      </w:r>
      <w:r>
        <w:rPr>
          <w:rFonts w:ascii="Times New Roman" w:hAnsi="Times New Roman"/>
          <w:b w:val="0"/>
          <w:i w:val="0"/>
          <w:color w:val="000000"/>
          <w:sz w:val="22"/>
        </w:rPr>
        <w:t>D．身体分节且分部</w:t>
      </w:r>
    </w:p>
    <w:p>
      <w:pPr>
        <w:spacing w:line="360" w:lineRule="auto"/>
        <w:ind w:left="0"/>
        <w:jc w:val="left"/>
        <w:sectPr>
          <w:headerReference w:type="default" r:id="rId8"/>
          <w:footerReference w:type="default" r:id="rId9"/>
          <w:type w:val="nextPage"/>
          <w:pgSz w:w="11906" w:h="16838"/>
          <w:pgMar w:top="1134" w:right="707" w:bottom="937" w:left="1134" w:header="426" w:footer="515" w:gutter="0"/>
          <w:pgNumType w:start="2"/>
          <w:cols w:num="1" w:space="425"/>
          <w:titlePg w:val="0"/>
          <w:docGrid w:type="lines" w:linePitch="312" w:charSpace="0"/>
        </w:sectPr>
      </w:pPr>
      <w:r>
        <w:t>10．</w:t>
      </w:r>
      <w:r>
        <w:rPr>
          <w:rFonts w:ascii="Times New Roman" w:hAnsi="Times New Roman"/>
          <w:b w:val="0"/>
          <w:i w:val="0"/>
          <w:color w:val="000000"/>
          <w:sz w:val="22"/>
        </w:rPr>
        <w:t xml:space="preserve">如图是心脏结构的剖面图。有关叙述正确的是（　　）  </w:t>
      </w:r>
    </w:p>
    <w:p>
      <w:pPr>
        <w:spacing w:line="360" w:lineRule="auto"/>
        <w:ind w:firstLine="273" w:firstLineChars="130"/>
        <w:jc w:val="left"/>
        <w:textAlignment w:val="center"/>
      </w:pPr>
      <w:r>
        <w:drawing>
          <wp:inline distT="0" distB="0" distL="0" distR="0">
            <wp:extent cx="2150110" cy="191325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xmlns:r="http://schemas.openxmlformats.org/officeDocument/2006/relationships" r:embed="rId10"/>
                    <a:stretch>
                      <a:fillRect/>
                    </a:stretch>
                  </pic:blipFill>
                  <pic:spPr>
                    <a:xfrm>
                      <a:off x="0" y="0"/>
                      <a:ext cx="2150533" cy="1913467"/>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A．左心房直接与</w:t>
      </w:r>
      <w:r>
        <w:rPr>
          <w:rFonts w:ascii="Calibri" w:hAnsi="Calibri"/>
          <w:b w:val="0"/>
          <w:i w:val="0"/>
          <w:color w:val="000000"/>
          <w:sz w:val="22"/>
        </w:rPr>
        <w:t>①</w:t>
      </w:r>
      <w:r>
        <w:rPr>
          <w:rFonts w:ascii="Times New Roman" w:hAnsi="Times New Roman"/>
          <w:b w:val="0"/>
          <w:i w:val="0"/>
          <w:color w:val="000000"/>
          <w:sz w:val="22"/>
        </w:rPr>
        <w:t>主动脉相通</w:t>
      </w:r>
    </w:p>
    <w:p>
      <w:pPr>
        <w:spacing w:line="360" w:lineRule="auto"/>
        <w:ind w:firstLine="286" w:firstLineChars="130"/>
        <w:jc w:val="left"/>
      </w:pPr>
      <w:r>
        <w:rPr>
          <w:rFonts w:ascii="Times New Roman" w:hAnsi="Times New Roman"/>
          <w:b w:val="0"/>
          <w:i w:val="0"/>
          <w:color w:val="000000"/>
          <w:sz w:val="22"/>
        </w:rPr>
        <w:t>B．肺静脉里流动着含氧较少的静脉血</w:t>
      </w:r>
    </w:p>
    <w:p>
      <w:pPr>
        <w:spacing w:line="360" w:lineRule="auto"/>
        <w:ind w:firstLine="286" w:firstLineChars="130"/>
        <w:jc w:val="left"/>
        <w:textAlignment w:val="center"/>
      </w:pPr>
      <w:r>
        <w:rPr>
          <w:rFonts w:ascii="Times New Roman" w:hAnsi="Times New Roman"/>
          <w:b w:val="0"/>
          <w:i w:val="0"/>
          <w:color w:val="000000"/>
          <w:sz w:val="22"/>
        </w:rPr>
        <w:t>C．</w:t>
      </w:r>
      <w:r>
        <w:rPr>
          <w:rFonts w:ascii="Calibri" w:hAnsi="Calibri"/>
          <w:b w:val="0"/>
          <w:i w:val="0"/>
          <w:color w:val="000000"/>
          <w:sz w:val="22"/>
        </w:rPr>
        <w:t>③</w:t>
      </w:r>
      <w:r>
        <w:rPr>
          <w:rFonts w:ascii="Times New Roman" w:hAnsi="Times New Roman"/>
          <w:b w:val="0"/>
          <w:i w:val="0"/>
          <w:color w:val="000000"/>
          <w:sz w:val="22"/>
        </w:rPr>
        <w:t>左心室比</w:t>
      </w:r>
      <w:r>
        <w:rPr>
          <w:rFonts w:ascii="Calibri" w:hAnsi="Calibri"/>
          <w:b w:val="0"/>
          <w:i w:val="0"/>
          <w:color w:val="000000"/>
          <w:sz w:val="22"/>
        </w:rPr>
        <w:t>④</w:t>
      </w:r>
      <w:r>
        <w:rPr>
          <w:rFonts w:ascii="Times New Roman" w:hAnsi="Times New Roman"/>
          <w:b w:val="0"/>
          <w:i w:val="0"/>
          <w:color w:val="000000"/>
          <w:sz w:val="22"/>
        </w:rPr>
        <w:t>右心室的心壁肌肉厚</w:t>
      </w:r>
    </w:p>
    <w:p>
      <w:pPr>
        <w:spacing w:line="360" w:lineRule="auto"/>
        <w:ind w:firstLine="286" w:firstLineChars="130"/>
        <w:jc w:val="left"/>
      </w:pPr>
      <w:r>
        <w:rPr>
          <w:rFonts w:ascii="Times New Roman" w:hAnsi="Times New Roman"/>
          <w:b w:val="0"/>
          <w:i w:val="0"/>
          <w:color w:val="000000"/>
          <w:sz w:val="22"/>
        </w:rPr>
        <w:t>D．心房心室间的瓣膜使血液从心室流向心房</w:t>
      </w:r>
    </w:p>
    <w:p>
      <w:pPr>
        <w:spacing w:line="360" w:lineRule="auto"/>
        <w:ind w:left="0"/>
        <w:jc w:val="left"/>
      </w:pPr>
      <w:r>
        <w:t>11．</w:t>
      </w:r>
      <w:r>
        <w:rPr>
          <w:rFonts w:ascii="Times New Roman" w:hAnsi="Times New Roman"/>
          <w:b w:val="0"/>
          <w:i w:val="0"/>
          <w:color w:val="000000"/>
          <w:sz w:val="22"/>
        </w:rPr>
        <w:t xml:space="preserve">人体的尿液是通过泌尿系统形成与排出的。有关叙述正确的是（　　）   </w:t>
      </w:r>
    </w:p>
    <w:p>
      <w:pPr>
        <w:spacing w:line="360" w:lineRule="auto"/>
        <w:ind w:firstLine="286" w:firstLineChars="130"/>
        <w:jc w:val="left"/>
      </w:pPr>
      <w:r>
        <w:rPr>
          <w:rFonts w:ascii="Times New Roman" w:hAnsi="Times New Roman"/>
          <w:b w:val="0"/>
          <w:i w:val="0"/>
          <w:color w:val="000000"/>
          <w:sz w:val="22"/>
        </w:rPr>
        <w:t>A．尿液的形成主要包括滤过和重吸收等过程</w:t>
      </w:r>
    </w:p>
    <w:p>
      <w:pPr>
        <w:spacing w:line="360" w:lineRule="auto"/>
        <w:ind w:firstLine="286" w:firstLineChars="130"/>
        <w:jc w:val="left"/>
      </w:pPr>
      <w:r>
        <w:rPr>
          <w:rFonts w:ascii="Times New Roman" w:hAnsi="Times New Roman"/>
          <w:b w:val="0"/>
          <w:i w:val="0"/>
          <w:color w:val="000000"/>
          <w:sz w:val="22"/>
        </w:rPr>
        <w:t>B．在入球小动脉处发生滤过作用,形成原尿</w:t>
      </w:r>
    </w:p>
    <w:p>
      <w:pPr>
        <w:spacing w:line="360" w:lineRule="auto"/>
        <w:ind w:firstLine="286" w:firstLineChars="130"/>
        <w:jc w:val="left"/>
      </w:pPr>
      <w:r>
        <w:rPr>
          <w:rFonts w:ascii="Times New Roman" w:hAnsi="Times New Roman"/>
          <w:b w:val="0"/>
          <w:i w:val="0"/>
          <w:color w:val="000000"/>
          <w:sz w:val="22"/>
        </w:rPr>
        <w:t>C．肾小管只能重吸收小部分水和全部葡萄糖</w:t>
      </w:r>
    </w:p>
    <w:p>
      <w:pPr>
        <w:spacing w:line="360" w:lineRule="auto"/>
        <w:ind w:firstLine="286" w:firstLineChars="130"/>
        <w:jc w:val="left"/>
      </w:pPr>
      <w:r>
        <w:rPr>
          <w:rFonts w:ascii="Times New Roman" w:hAnsi="Times New Roman"/>
          <w:b w:val="0"/>
          <w:i w:val="0"/>
          <w:color w:val="000000"/>
          <w:sz w:val="22"/>
        </w:rPr>
        <w:t>D．膀胱暂时贮存的尿液要经输尿管排出体外</w:t>
      </w:r>
    </w:p>
    <w:p>
      <w:pPr>
        <w:spacing w:line="360" w:lineRule="auto"/>
        <w:ind w:left="0"/>
        <w:jc w:val="left"/>
      </w:pPr>
      <w:r>
        <w:t>12．</w:t>
      </w:r>
      <w:r>
        <w:rPr>
          <w:rFonts w:ascii="Times New Roman" w:hAnsi="Times New Roman"/>
          <w:b w:val="0"/>
          <w:i w:val="0"/>
          <w:color w:val="000000"/>
          <w:sz w:val="22"/>
        </w:rPr>
        <w:t xml:space="preserve">下列关于动物和人生殖发育的叙述,正确的是（　　）   </w:t>
      </w:r>
    </w:p>
    <w:p>
      <w:pPr>
        <w:spacing w:line="360" w:lineRule="auto"/>
        <w:ind w:firstLine="286" w:firstLineChars="130"/>
        <w:jc w:val="left"/>
      </w:pPr>
      <w:r>
        <w:rPr>
          <w:rFonts w:ascii="Times New Roman" w:hAnsi="Times New Roman"/>
          <w:b w:val="0"/>
          <w:i w:val="0"/>
          <w:color w:val="000000"/>
          <w:sz w:val="22"/>
        </w:rPr>
        <w:t>A．母鸡产的鸡蛋都能顺利孵化出小鸡</w:t>
      </w:r>
    </w:p>
    <w:p>
      <w:pPr>
        <w:spacing w:line="360" w:lineRule="auto"/>
        <w:ind w:firstLine="286" w:firstLineChars="130"/>
        <w:jc w:val="left"/>
      </w:pPr>
      <w:r>
        <w:rPr>
          <w:rFonts w:ascii="Times New Roman" w:hAnsi="Times New Roman"/>
          <w:b w:val="0"/>
          <w:i w:val="0"/>
          <w:color w:val="000000"/>
          <w:sz w:val="22"/>
        </w:rPr>
        <w:t>B．胚胎发育是从精子或卵细胞开始的</w:t>
      </w:r>
    </w:p>
    <w:p>
      <w:pPr>
        <w:spacing w:line="360" w:lineRule="auto"/>
        <w:ind w:firstLine="286" w:firstLineChars="130"/>
        <w:jc w:val="left"/>
      </w:pPr>
      <w:r>
        <w:rPr>
          <w:rFonts w:ascii="Times New Roman" w:hAnsi="Times New Roman"/>
          <w:b w:val="0"/>
          <w:i w:val="0"/>
          <w:color w:val="000000"/>
          <w:sz w:val="22"/>
        </w:rPr>
        <w:t>C．家蚕发育过程属于不完全变态发育</w:t>
      </w:r>
    </w:p>
    <w:p>
      <w:pPr>
        <w:spacing w:line="360" w:lineRule="auto"/>
        <w:ind w:firstLine="286" w:firstLineChars="130"/>
        <w:jc w:val="left"/>
      </w:pPr>
      <w:r>
        <w:rPr>
          <w:rFonts w:ascii="Times New Roman" w:hAnsi="Times New Roman"/>
          <w:b w:val="0"/>
          <w:i w:val="0"/>
          <w:color w:val="000000"/>
          <w:sz w:val="22"/>
        </w:rPr>
        <w:t>D．女性的子宫是胚胎发育的主要场所</w:t>
      </w:r>
    </w:p>
    <w:p>
      <w:pPr>
        <w:spacing w:line="360" w:lineRule="auto"/>
        <w:ind w:left="0"/>
        <w:jc w:val="left"/>
      </w:pPr>
      <w:r>
        <w:t>13．</w:t>
      </w:r>
      <w:r>
        <w:rPr>
          <w:rFonts w:ascii="Times New Roman" w:hAnsi="Times New Roman"/>
          <w:b w:val="0"/>
          <w:i w:val="0"/>
          <w:color w:val="000000"/>
          <w:sz w:val="22"/>
        </w:rPr>
        <w:t xml:space="preserve">留住碧水蓝天,追求人与自然和谐发展正在成为人们的共识。有关叙述正确的是（　　）   </w:t>
      </w:r>
    </w:p>
    <w:p>
      <w:pPr>
        <w:spacing w:line="360" w:lineRule="auto"/>
        <w:ind w:firstLine="286" w:firstLineChars="130"/>
        <w:jc w:val="left"/>
      </w:pPr>
      <w:r>
        <w:rPr>
          <w:rFonts w:ascii="Times New Roman" w:hAnsi="Times New Roman"/>
          <w:b w:val="0"/>
          <w:i w:val="0"/>
          <w:color w:val="000000"/>
          <w:sz w:val="22"/>
        </w:rPr>
        <w:t>A．工业废水要加强治理,生活废水随意排放</w:t>
      </w:r>
    </w:p>
    <w:p>
      <w:pPr>
        <w:spacing w:line="360" w:lineRule="auto"/>
        <w:ind w:firstLine="286" w:firstLineChars="130"/>
        <w:jc w:val="left"/>
      </w:pPr>
      <w:r>
        <w:rPr>
          <w:rFonts w:ascii="Times New Roman" w:hAnsi="Times New Roman"/>
          <w:b w:val="0"/>
          <w:i w:val="0"/>
          <w:color w:val="000000"/>
          <w:sz w:val="22"/>
        </w:rPr>
        <w:t>B．治理废气和用清洁能源不能减轻大气污染</w:t>
      </w:r>
    </w:p>
    <w:p>
      <w:pPr>
        <w:spacing w:line="360" w:lineRule="auto"/>
        <w:ind w:firstLine="286" w:firstLineChars="130"/>
        <w:jc w:val="left"/>
      </w:pPr>
      <w:r>
        <w:rPr>
          <w:rFonts w:ascii="Times New Roman" w:hAnsi="Times New Roman"/>
          <w:b w:val="0"/>
          <w:i w:val="0"/>
          <w:color w:val="000000"/>
          <w:sz w:val="22"/>
        </w:rPr>
        <w:t>C．保护生物圈中的自然环境不利于保护生物</w:t>
      </w:r>
    </w:p>
    <w:p>
      <w:pPr>
        <w:spacing w:line="360" w:lineRule="auto"/>
        <w:ind w:firstLine="286" w:firstLineChars="130"/>
        <w:jc w:val="left"/>
      </w:pPr>
      <w:r>
        <w:rPr>
          <w:rFonts w:ascii="Times New Roman" w:hAnsi="Times New Roman"/>
          <w:b w:val="0"/>
          <w:i w:val="0"/>
          <w:color w:val="000000"/>
          <w:sz w:val="22"/>
        </w:rPr>
        <w:t>D．建自然保护区是对生物多样性的就地保护</w:t>
      </w:r>
    </w:p>
    <w:p>
      <w:pPr>
        <w:spacing w:line="360" w:lineRule="auto"/>
        <w:ind w:left="0"/>
        <w:jc w:val="left"/>
      </w:pPr>
      <w:r>
        <w:t>14．</w:t>
      </w:r>
      <w:r>
        <w:rPr>
          <w:rFonts w:ascii="Times New Roman" w:hAnsi="Times New Roman"/>
          <w:b w:val="0"/>
          <w:i w:val="0"/>
          <w:color w:val="000000"/>
          <w:sz w:val="22"/>
        </w:rPr>
        <w:t xml:space="preserve">吸烟、酗酒、吸毒都是严重威胁人类生命与健康的不良行为。某同学设计实验探究酒精对水蚤心率的影响,有关该探究实验的叙述错误的是（　　）   </w:t>
      </w:r>
    </w:p>
    <w:p>
      <w:pPr>
        <w:spacing w:line="360" w:lineRule="auto"/>
        <w:ind w:firstLine="286" w:firstLineChars="130"/>
        <w:jc w:val="left"/>
      </w:pPr>
      <w:r>
        <w:rPr>
          <w:rFonts w:ascii="Times New Roman" w:hAnsi="Times New Roman"/>
          <w:b w:val="0"/>
          <w:i w:val="0"/>
          <w:color w:val="000000"/>
          <w:sz w:val="22"/>
        </w:rPr>
        <w:t>A．可在花鸟虫鱼市场购买或在池塘捕捞水蚤</w:t>
      </w:r>
    </w:p>
    <w:p>
      <w:pPr>
        <w:spacing w:line="360" w:lineRule="auto"/>
        <w:ind w:firstLine="286" w:firstLineChars="130"/>
        <w:jc w:val="left"/>
      </w:pPr>
      <w:r>
        <w:rPr>
          <w:rFonts w:ascii="Times New Roman" w:hAnsi="Times New Roman"/>
          <w:b w:val="0"/>
          <w:i w:val="0"/>
          <w:color w:val="000000"/>
          <w:sz w:val="22"/>
        </w:rPr>
        <w:t>B．实验假设只能是酒精对水蚤的心率有影响</w:t>
      </w:r>
    </w:p>
    <w:p>
      <w:pPr>
        <w:spacing w:line="360" w:lineRule="auto"/>
        <w:ind w:firstLine="286" w:firstLineChars="130"/>
        <w:jc w:val="left"/>
      </w:pPr>
      <w:r>
        <w:rPr>
          <w:rFonts w:ascii="Times New Roman" w:hAnsi="Times New Roman"/>
          <w:b w:val="0"/>
          <w:i w:val="0"/>
          <w:color w:val="000000"/>
          <w:sz w:val="22"/>
        </w:rPr>
        <w:t>C．需要设计多组有浓度梯度的实验进行探究</w:t>
      </w:r>
    </w:p>
    <w:p>
      <w:pPr>
        <w:spacing w:line="360" w:lineRule="auto"/>
        <w:ind w:firstLine="286" w:firstLineChars="130"/>
        <w:jc w:val="left"/>
        <w:sectPr>
          <w:headerReference w:type="default" r:id="rId11"/>
          <w:footerReference w:type="default" r:id="rId12"/>
          <w:type w:val="nextPage"/>
          <w:pgSz w:w="11906" w:h="16838"/>
          <w:pgMar w:top="1134" w:right="707" w:bottom="937" w:left="1134" w:header="426" w:footer="515" w:gutter="0"/>
          <w:pgNumType w:start="3"/>
          <w:cols w:num="1" w:space="425"/>
          <w:titlePg w:val="0"/>
          <w:docGrid w:type="lines" w:linePitch="312" w:charSpace="0"/>
        </w:sectPr>
      </w:pPr>
      <w:r>
        <w:rPr>
          <w:rFonts w:ascii="Times New Roman" w:hAnsi="Times New Roman"/>
          <w:b w:val="0"/>
          <w:i w:val="0"/>
          <w:color w:val="000000"/>
          <w:sz w:val="22"/>
        </w:rPr>
        <w:t>D．要观测水蚤的心率,可设计表格统计数据</w:t>
      </w:r>
    </w:p>
    <w:p>
      <w:pPr>
        <w:spacing w:line="360" w:lineRule="auto"/>
        <w:ind w:left="0"/>
        <w:jc w:val="left"/>
      </w:pPr>
      <w:r>
        <w:t>15．</w:t>
      </w:r>
      <w:r>
        <w:rPr>
          <w:rFonts w:ascii="Times New Roman" w:hAnsi="Times New Roman"/>
          <w:b w:val="0"/>
          <w:i w:val="0"/>
          <w:color w:val="000000"/>
          <w:sz w:val="22"/>
        </w:rPr>
        <w:t xml:space="preserve">如图是人体免疫系统概念图。有关叙述错误的是（　　）  </w:t>
      </w:r>
    </w:p>
    <w:p>
      <w:pPr>
        <w:spacing w:line="360" w:lineRule="auto"/>
        <w:ind w:firstLine="273" w:firstLineChars="130"/>
        <w:jc w:val="left"/>
        <w:textAlignment w:val="center"/>
      </w:pPr>
      <w:r>
        <w:drawing>
          <wp:inline distT="0" distB="0" distL="0" distR="0">
            <wp:extent cx="2675255" cy="135445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xmlns:r="http://schemas.openxmlformats.org/officeDocument/2006/relationships" r:embed="rId13"/>
                    <a:stretch>
                      <a:fillRect/>
                    </a:stretch>
                  </pic:blipFill>
                  <pic:spPr>
                    <a:xfrm>
                      <a:off x="0" y="0"/>
                      <a:ext cx="2675467" cy="1354667"/>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A．甲是非特异性免疫,乙是特异性免疫</w:t>
      </w:r>
    </w:p>
    <w:p>
      <w:pPr>
        <w:spacing w:line="360" w:lineRule="auto"/>
        <w:ind w:firstLine="286" w:firstLineChars="130"/>
        <w:jc w:val="left"/>
      </w:pPr>
      <w:r>
        <w:rPr>
          <w:rFonts w:ascii="Times New Roman" w:hAnsi="Times New Roman"/>
          <w:b w:val="0"/>
          <w:i w:val="0"/>
          <w:color w:val="000000"/>
          <w:sz w:val="22"/>
        </w:rPr>
        <w:t>B．丙是指体液中的杀菌物质和淋巴细胞</w:t>
      </w:r>
    </w:p>
    <w:p>
      <w:pPr>
        <w:spacing w:line="360" w:lineRule="auto"/>
        <w:ind w:firstLine="286" w:firstLineChars="130"/>
        <w:jc w:val="left"/>
      </w:pPr>
      <w:r>
        <w:rPr>
          <w:rFonts w:ascii="Times New Roman" w:hAnsi="Times New Roman"/>
          <w:b w:val="0"/>
          <w:i w:val="0"/>
          <w:color w:val="000000"/>
          <w:sz w:val="22"/>
        </w:rPr>
        <w:t>C．丁主要是由免疫器官和免疫细胞组成</w:t>
      </w:r>
    </w:p>
    <w:p>
      <w:pPr>
        <w:spacing w:line="360" w:lineRule="auto"/>
        <w:ind w:firstLine="286" w:firstLineChars="130"/>
        <w:jc w:val="left"/>
      </w:pPr>
      <w:r>
        <w:rPr>
          <w:rFonts w:ascii="Times New Roman" w:hAnsi="Times New Roman"/>
          <w:b w:val="0"/>
          <w:i w:val="0"/>
          <w:color w:val="000000"/>
          <w:sz w:val="22"/>
        </w:rPr>
        <w:t>D．抗体抵抗抗原的作用属于第三道防线</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二、综合题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16．</w:t>
      </w:r>
      <w:r>
        <w:rPr>
          <w:rFonts w:ascii="Times New Roman" w:hAnsi="Times New Roman"/>
          <w:b w:val="0"/>
          <w:i w:val="0"/>
          <w:color w:val="000000"/>
          <w:sz w:val="22"/>
        </w:rPr>
        <w:t>如图为中学生物实验室常用的一种普通光学显微镜结构图。回答下列问题。</w:t>
      </w:r>
    </w:p>
    <w:p>
      <w:pPr>
        <w:spacing w:line="360" w:lineRule="auto"/>
        <w:ind w:firstLine="273" w:firstLineChars="130"/>
        <w:jc w:val="left"/>
        <w:textAlignment w:val="center"/>
      </w:pPr>
      <w:r>
        <w:drawing>
          <wp:inline distT="0" distB="0" distL="0" distR="0">
            <wp:extent cx="1642110" cy="181165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xmlns:r="http://schemas.openxmlformats.org/officeDocument/2006/relationships" r:embed="rId14"/>
                    <a:stretch>
                      <a:fillRect/>
                    </a:stretch>
                  </pic:blipFill>
                  <pic:spPr>
                    <a:xfrm>
                      <a:off x="0" y="0"/>
                      <a:ext cx="1642533" cy="1811867"/>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（1）图中</w:t>
      </w:r>
      <w:r>
        <w:rPr>
          <w:rFonts w:ascii="Calibri" w:hAnsi="Calibri"/>
          <w:b w:val="0"/>
          <w:i w:val="0"/>
          <w:color w:val="000000"/>
          <w:sz w:val="22"/>
        </w:rPr>
        <w:t>①</w:t>
      </w:r>
      <w:r>
        <w:rPr>
          <w:rFonts w:ascii="Times New Roman" w:hAnsi="Times New Roman"/>
          <w:b w:val="0"/>
          <w:i w:val="0"/>
          <w:color w:val="000000"/>
          <w:sz w:val="22"/>
        </w:rPr>
        <w:t>是目镜，</w:t>
      </w:r>
      <w:r>
        <w:rPr>
          <w:rFonts w:ascii="Calibri" w:hAnsi="Calibri"/>
          <w:b w:val="0"/>
          <w:i w:val="0"/>
          <w:color w:val="000000"/>
          <w:sz w:val="22"/>
        </w:rPr>
        <w:t>④</w:t>
      </w:r>
      <w:r>
        <w:rPr>
          <w:rFonts w:ascii="Times New Roman" w:hAnsi="Times New Roman"/>
          <w:b w:val="0"/>
          <w:i w:val="0"/>
          <w:color w:val="000000"/>
          <w:sz w:val="22"/>
        </w:rPr>
        <w:t>是</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p>
    <w:p>
      <w:pPr>
        <w:spacing w:line="360" w:lineRule="auto"/>
        <w:ind w:firstLine="286" w:firstLineChars="130"/>
        <w:jc w:val="left"/>
        <w:textAlignment w:val="center"/>
      </w:pPr>
      <w:r>
        <w:rPr>
          <w:rFonts w:ascii="Times New Roman" w:hAnsi="Times New Roman"/>
          <w:b w:val="0"/>
          <w:i w:val="0"/>
          <w:color w:val="000000"/>
          <w:sz w:val="22"/>
        </w:rPr>
        <w:t>（2）图中</w:t>
      </w:r>
      <w:r>
        <w:rPr>
          <w:rFonts w:ascii="Calibri" w:hAnsi="Calibri"/>
          <w:b w:val="0"/>
          <w:i w:val="0"/>
          <w:color w:val="000000"/>
          <w:sz w:val="22"/>
        </w:rPr>
        <w:t>②</w:t>
      </w:r>
      <w:r>
        <w:rPr>
          <w:rFonts w:ascii="Times New Roman" w:hAnsi="Times New Roman"/>
          <w:b w:val="0"/>
          <w:i w:val="0"/>
          <w:color w:val="000000"/>
          <w:sz w:val="22"/>
        </w:rPr>
        <w:t>是粗准焦螺旋，</w:t>
      </w:r>
      <w:r>
        <w:rPr>
          <w:rFonts w:ascii="Calibri" w:hAnsi="Calibri"/>
          <w:b w:val="0"/>
          <w:i w:val="0"/>
          <w:color w:val="000000"/>
          <w:sz w:val="22"/>
        </w:rPr>
        <w:t>③</w:t>
      </w:r>
      <w:r>
        <w:rPr>
          <w:rFonts w:ascii="Times New Roman" w:hAnsi="Times New Roman"/>
          <w:b w:val="0"/>
          <w:i w:val="0"/>
          <w:color w:val="000000"/>
          <w:sz w:val="22"/>
        </w:rPr>
        <w:t>是细准焦螺旋，转动它们可使显微镜的镜筒</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p>
    <w:p>
      <w:pPr>
        <w:spacing w:line="360" w:lineRule="auto"/>
        <w:ind w:firstLine="286" w:firstLineChars="130"/>
        <w:jc w:val="left"/>
        <w:textAlignment w:val="center"/>
      </w:pPr>
      <w:r>
        <w:rPr>
          <w:rFonts w:ascii="Times New Roman" w:hAnsi="Times New Roman"/>
          <w:b w:val="0"/>
          <w:i w:val="0"/>
          <w:color w:val="000000"/>
          <w:sz w:val="22"/>
        </w:rPr>
        <w:t>（3）把制作的洋葱鳞片叶表皮细胞和人口腔上皮细胞的临时装片，分别放在显微镜下用低倍镜观察，比较观察到的细胞结构，可发现洋葱鳞片叶表皮细胞与人口腔上皮细胞相比，特有的结构是</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p>
    <w:p>
      <w:pPr>
        <w:spacing w:line="360" w:lineRule="auto"/>
        <w:ind w:left="0"/>
        <w:jc w:val="left"/>
      </w:pPr>
      <w:r>
        <w:t>17．</w:t>
      </w:r>
      <w:r>
        <w:rPr>
          <w:rFonts w:ascii="Times New Roman" w:hAnsi="Times New Roman"/>
          <w:b w:val="0"/>
          <w:i w:val="0"/>
          <w:color w:val="000000"/>
          <w:sz w:val="22"/>
        </w:rPr>
        <w:t>如图是人体完成反射活动的神经结构模式图。回答下列问题。</w:t>
      </w:r>
    </w:p>
    <w:p>
      <w:pPr>
        <w:spacing w:line="360" w:lineRule="auto"/>
        <w:ind w:firstLine="273" w:firstLineChars="130"/>
        <w:jc w:val="left"/>
        <w:textAlignment w:val="center"/>
        <w:sectPr>
          <w:headerReference w:type="default" r:id="rId15"/>
          <w:footerReference w:type="default" r:id="rId16"/>
          <w:type w:val="nextPage"/>
          <w:pgSz w:w="11906" w:h="16838"/>
          <w:pgMar w:top="1134" w:right="707" w:bottom="937" w:left="1134" w:header="426" w:footer="515" w:gutter="0"/>
          <w:pgNumType w:start="4"/>
          <w:cols w:num="1" w:space="425"/>
          <w:titlePg w:val="0"/>
          <w:docGrid w:type="lines" w:linePitch="312" w:charSpace="0"/>
        </w:sectPr>
      </w:pPr>
      <w:r>
        <w:drawing>
          <wp:inline distT="0" distB="0" distL="0" distR="0">
            <wp:extent cx="2624455" cy="150685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xmlns:r="http://schemas.openxmlformats.org/officeDocument/2006/relationships" r:embed="rId17"/>
                    <a:stretch>
                      <a:fillRect/>
                    </a:stretch>
                  </pic:blipFill>
                  <pic:spPr>
                    <a:xfrm>
                      <a:off x="0" y="0"/>
                      <a:ext cx="2624667" cy="1507067"/>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（1）图示的神经结构称为</w:t>
      </w:r>
      <w:r>
        <w:rPr>
          <w:rFonts w:ascii="Times New Roman" w:hAnsi="Times New Roman"/>
          <w:b w:val="0"/>
          <w:i w:val="0"/>
          <w:color w:val="000000"/>
          <w:sz w:val="22"/>
          <w:u w:val="single"/>
        </w:rPr>
        <w:t>　     　</w:t>
      </w:r>
      <w:r>
        <w:rPr>
          <w:rFonts w:ascii="Times New Roman" w:hAnsi="Times New Roman"/>
          <w:b w:val="0"/>
          <w:i w:val="0"/>
          <w:color w:val="000000"/>
          <w:sz w:val="22"/>
        </w:rPr>
        <w:t xml:space="preserve">，它必须保持完整，才能完成反射活动。 </w:t>
      </w:r>
    </w:p>
    <w:p>
      <w:pPr>
        <w:spacing w:line="360" w:lineRule="auto"/>
        <w:ind w:firstLine="286" w:firstLineChars="130"/>
        <w:jc w:val="left"/>
        <w:textAlignment w:val="center"/>
      </w:pPr>
      <w:r>
        <w:rPr>
          <w:rFonts w:ascii="Times New Roman" w:hAnsi="Times New Roman"/>
          <w:b w:val="0"/>
          <w:i w:val="0"/>
          <w:color w:val="000000"/>
          <w:sz w:val="22"/>
        </w:rPr>
        <w:t>（2）若图示为完成膝跳反射的神经结构，</w:t>
      </w:r>
      <w:r>
        <w:rPr>
          <w:rFonts w:ascii="Calibri" w:hAnsi="Calibri"/>
          <w:b w:val="0"/>
          <w:i w:val="0"/>
          <w:color w:val="000000"/>
          <w:sz w:val="22"/>
        </w:rPr>
        <w:t>⑤</w:t>
      </w:r>
      <w:r>
        <w:rPr>
          <w:rFonts w:ascii="Times New Roman" w:hAnsi="Times New Roman"/>
          <w:b w:val="0"/>
          <w:i w:val="0"/>
          <w:color w:val="000000"/>
          <w:sz w:val="22"/>
        </w:rPr>
        <w:t>为某同学膝盖下方接受叩击刺激的感受器，则该同学从接受刺激到小腿弹起的过程中神经冲动的传导路径为：</w:t>
      </w:r>
      <w:r>
        <w:rPr>
          <w:rFonts w:ascii="Calibri" w:hAnsi="Calibri"/>
          <w:b w:val="0"/>
          <w:i w:val="0"/>
          <w:color w:val="000000"/>
          <w:sz w:val="22"/>
        </w:rPr>
        <w:t>⑤</w:t>
      </w:r>
      <w:r>
        <w:rPr>
          <w:rFonts w:ascii="Times New Roman" w:hAnsi="Times New Roman"/>
          <w:b w:val="0"/>
          <w:i w:val="0"/>
          <w:color w:val="000000"/>
          <w:sz w:val="22"/>
        </w:rPr>
        <w:t>→</w:t>
      </w:r>
      <w:r>
        <w:rPr>
          <w:rFonts w:ascii="Times New Roman" w:hAnsi="Times New Roman"/>
          <w:b w:val="0"/>
          <w:i w:val="0"/>
          <w:color w:val="000000"/>
          <w:sz w:val="22"/>
          <w:u w:val="single"/>
        </w:rPr>
        <w:t>　            　</w:t>
      </w:r>
      <w:r>
        <w:rPr>
          <w:rFonts w:ascii="Times New Roman" w:hAnsi="Times New Roman"/>
          <w:b w:val="0"/>
          <w:i w:val="0"/>
          <w:color w:val="000000"/>
          <w:sz w:val="22"/>
        </w:rPr>
        <w:t xml:space="preserve">(用“数字”与“→”表示) </w:t>
      </w:r>
    </w:p>
    <w:p>
      <w:pPr>
        <w:spacing w:line="360" w:lineRule="auto"/>
        <w:ind w:firstLine="286" w:firstLineChars="130"/>
        <w:jc w:val="left"/>
        <w:textAlignment w:val="center"/>
      </w:pPr>
      <w:r>
        <w:rPr>
          <w:rFonts w:ascii="Times New Roman" w:hAnsi="Times New Roman"/>
          <w:b w:val="0"/>
          <w:i w:val="0"/>
          <w:color w:val="000000"/>
          <w:sz w:val="22"/>
        </w:rPr>
        <w:t>（3）图中</w:t>
      </w:r>
      <w:r>
        <w:rPr>
          <w:rFonts w:ascii="Calibri" w:hAnsi="Calibri"/>
          <w:b w:val="0"/>
          <w:i w:val="0"/>
          <w:color w:val="000000"/>
          <w:sz w:val="22"/>
        </w:rPr>
        <w:t>③</w:t>
      </w:r>
      <w:r>
        <w:rPr>
          <w:rFonts w:ascii="Times New Roman" w:hAnsi="Times New Roman"/>
          <w:b w:val="0"/>
          <w:i w:val="0"/>
          <w:color w:val="000000"/>
          <w:sz w:val="22"/>
        </w:rPr>
        <w:t>是位于脊髓内的低级神经中枢。同学们完成“听到上课铃声走进教室”的反射活动，必须在</w:t>
      </w:r>
      <w:r>
        <w:rPr>
          <w:rFonts w:ascii="Times New Roman" w:hAnsi="Times New Roman"/>
          <w:b w:val="0"/>
          <w:i w:val="0"/>
          <w:color w:val="000000"/>
          <w:sz w:val="22"/>
          <w:u w:val="single"/>
        </w:rPr>
        <w:t>　                   　</w:t>
      </w:r>
      <w:r>
        <w:rPr>
          <w:rFonts w:ascii="Times New Roman" w:hAnsi="Times New Roman"/>
          <w:b w:val="0"/>
          <w:i w:val="0"/>
          <w:color w:val="000000"/>
          <w:sz w:val="22"/>
        </w:rPr>
        <w:t xml:space="preserve">的高级中枢参与下完成。 </w:t>
      </w:r>
    </w:p>
    <w:p>
      <w:pPr>
        <w:spacing w:line="360" w:lineRule="auto"/>
        <w:ind w:firstLine="286" w:firstLineChars="130"/>
        <w:jc w:val="left"/>
        <w:textAlignment w:val="center"/>
      </w:pPr>
      <w:r>
        <w:rPr>
          <w:rFonts w:ascii="Times New Roman" w:hAnsi="Times New Roman"/>
          <w:b w:val="0"/>
          <w:i w:val="0"/>
          <w:color w:val="000000"/>
          <w:sz w:val="22"/>
        </w:rPr>
        <w:t>（4）眼、耳是人体获取外界信息的重要器官。眼感受光刺激的感光细胞和耳的听觉感受器分别位于</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p>
    <w:p>
      <w:pPr>
        <w:spacing w:line="360" w:lineRule="auto"/>
        <w:ind w:left="0"/>
        <w:jc w:val="left"/>
      </w:pPr>
      <w:r>
        <w:t>18．</w:t>
      </w:r>
      <w:r>
        <w:rPr>
          <w:rFonts w:ascii="Times New Roman" w:hAnsi="Times New Roman"/>
          <w:b w:val="0"/>
          <w:i w:val="0"/>
          <w:color w:val="000000"/>
          <w:sz w:val="22"/>
        </w:rPr>
        <w:t>如图为蚕豆种子的外形和内部结构图。回答下列问题。</w:t>
      </w:r>
    </w:p>
    <w:p>
      <w:pPr>
        <w:spacing w:line="360" w:lineRule="auto"/>
        <w:ind w:firstLine="273" w:firstLineChars="130"/>
        <w:jc w:val="left"/>
        <w:textAlignment w:val="center"/>
      </w:pPr>
      <w:r>
        <w:drawing>
          <wp:inline distT="0" distB="0" distL="0" distR="0">
            <wp:extent cx="2929255" cy="120205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xmlns:r="http://schemas.openxmlformats.org/officeDocument/2006/relationships" r:embed="rId18"/>
                    <a:stretch>
                      <a:fillRect/>
                    </a:stretch>
                  </pic:blipFill>
                  <pic:spPr>
                    <a:xfrm>
                      <a:off x="0" y="0"/>
                      <a:ext cx="2929467" cy="1202267"/>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（1）取一粒浸软的蚕豆种子,剥掉种皮,用放大镜观察蚕豆种子胚的组成,可发现胚包括种皮</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p>
    <w:p>
      <w:pPr>
        <w:spacing w:line="360" w:lineRule="auto"/>
        <w:ind w:firstLine="286" w:firstLineChars="130"/>
        <w:jc w:val="left"/>
        <w:textAlignment w:val="center"/>
      </w:pPr>
      <w:r>
        <w:rPr>
          <w:rFonts w:ascii="Times New Roman" w:hAnsi="Times New Roman"/>
          <w:b w:val="0"/>
          <w:i w:val="0"/>
          <w:color w:val="000000"/>
          <w:sz w:val="22"/>
        </w:rPr>
        <w:t>（2）蚕豆的受精过程为双受精。受精后,雌蕊的子房发育成果实,胚珠发育成种子,胚轴，</w:t>
      </w:r>
      <w:r>
        <w:rPr>
          <w:rFonts w:ascii="Times New Roman" w:hAnsi="Times New Roman"/>
          <w:b w:val="0"/>
          <w:i w:val="0"/>
          <w:color w:val="000000"/>
          <w:sz w:val="22"/>
          <w:u w:val="single"/>
        </w:rPr>
        <w:t>　     　</w:t>
      </w:r>
      <w:r>
        <w:rPr>
          <w:rFonts w:ascii="Times New Roman" w:hAnsi="Times New Roman"/>
          <w:b w:val="0"/>
          <w:i w:val="0"/>
          <w:color w:val="000000"/>
          <w:sz w:val="22"/>
        </w:rPr>
        <w:t xml:space="preserve">发育成种子的胚。   </w:t>
      </w:r>
    </w:p>
    <w:p>
      <w:pPr>
        <w:spacing w:line="360" w:lineRule="auto"/>
        <w:ind w:firstLine="286" w:firstLineChars="130"/>
        <w:jc w:val="left"/>
        <w:textAlignment w:val="center"/>
      </w:pPr>
      <w:r>
        <w:rPr>
          <w:rFonts w:ascii="Times New Roman" w:hAnsi="Times New Roman"/>
          <w:b w:val="0"/>
          <w:i w:val="0"/>
          <w:color w:val="000000"/>
          <w:sz w:val="22"/>
        </w:rPr>
        <w:t>（3）在蚕豆种子的剖面上滴一滴稀释的碘液,子叶部分被染成了蓝色。说明蚕豆种子的子叶中含有</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p>
    <w:p>
      <w:pPr>
        <w:spacing w:line="360" w:lineRule="auto"/>
        <w:ind w:firstLine="286" w:firstLineChars="130"/>
        <w:jc w:val="left"/>
        <w:textAlignment w:val="center"/>
      </w:pPr>
      <w:r>
        <w:rPr>
          <w:rFonts w:ascii="Times New Roman" w:hAnsi="Times New Roman"/>
          <w:b w:val="0"/>
          <w:i w:val="0"/>
          <w:color w:val="000000"/>
          <w:sz w:val="22"/>
        </w:rPr>
        <w:t>（4）若在观察蚕豆种子的萌发过程实验中,观察到了甲组蚕豆种子萌发,乙、丙、丁组都没萌发,则甲组蚕豆种子的实验条件最可能是</w:t>
      </w:r>
      <w:r>
        <w:rPr>
          <w:rFonts w:ascii="Times New Roman" w:hAnsi="Times New Roman"/>
          <w:b w:val="0"/>
          <w:i w:val="0"/>
          <w:color w:val="000000"/>
          <w:sz w:val="22"/>
          <w:u w:val="single"/>
        </w:rPr>
        <w:t>　     　</w:t>
      </w:r>
      <w:r>
        <w:rPr>
          <w:rFonts w:ascii="Times New Roman" w:hAnsi="Times New Roman"/>
          <w:b w:val="0"/>
          <w:i w:val="0"/>
          <w:color w:val="000000"/>
          <w:sz w:val="22"/>
        </w:rPr>
        <w:t>。(填正确选项的序号)</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温度为20℃,放在未浸湿的纱布上</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温度为20℃,放在浸湿的纱布上</w:t>
      </w:r>
    </w:p>
    <w:p>
      <w:pPr>
        <w:spacing w:line="360" w:lineRule="auto"/>
        <w:ind w:firstLine="286" w:firstLineChars="130"/>
        <w:jc w:val="left"/>
        <w:textAlignment w:val="center"/>
      </w:pPr>
      <w:r>
        <w:rPr>
          <w:rFonts w:ascii="Calibri" w:hAnsi="Calibri"/>
          <w:b w:val="0"/>
          <w:i w:val="0"/>
          <w:color w:val="000000"/>
          <w:sz w:val="22"/>
        </w:rPr>
        <w:t>③</w:t>
      </w:r>
      <w:r>
        <w:rPr>
          <w:rFonts w:ascii="Times New Roman" w:hAnsi="Times New Roman"/>
          <w:b w:val="0"/>
          <w:i w:val="0"/>
          <w:color w:val="000000"/>
          <w:sz w:val="22"/>
        </w:rPr>
        <w:t>温度为0℃,放在未浸湿的纱布上</w:t>
      </w:r>
      <w:r>
        <w:rPr>
          <w:rFonts w:ascii="Calibri" w:hAnsi="Calibri"/>
          <w:b w:val="0"/>
          <w:i w:val="0"/>
          <w:color w:val="000000"/>
          <w:sz w:val="22"/>
        </w:rPr>
        <w:t>④</w:t>
      </w:r>
      <w:r>
        <w:rPr>
          <w:rFonts w:ascii="Times New Roman" w:hAnsi="Times New Roman"/>
          <w:b w:val="0"/>
          <w:i w:val="0"/>
          <w:color w:val="000000"/>
          <w:sz w:val="22"/>
        </w:rPr>
        <w:t>温度为0℃,放在浸湿的纱布上</w:t>
      </w:r>
    </w:p>
    <w:p>
      <w:pPr>
        <w:spacing w:line="360" w:lineRule="auto"/>
        <w:ind w:left="0"/>
        <w:jc w:val="left"/>
      </w:pPr>
      <w:r>
        <w:t>19．</w:t>
      </w:r>
      <w:r>
        <w:rPr>
          <w:rFonts w:ascii="Times New Roman" w:hAnsi="Times New Roman"/>
          <w:b w:val="0"/>
          <w:i w:val="0"/>
          <w:color w:val="000000"/>
          <w:sz w:val="22"/>
        </w:rPr>
        <w:t>如图为人类的性别决定过程简图。回答下列问题。</w:t>
      </w:r>
    </w:p>
    <w:p>
      <w:pPr>
        <w:spacing w:line="360" w:lineRule="auto"/>
        <w:ind w:firstLine="273" w:firstLineChars="130"/>
        <w:jc w:val="left"/>
        <w:textAlignment w:val="center"/>
      </w:pPr>
      <w:r>
        <w:drawing>
          <wp:inline distT="0" distB="0" distL="0" distR="0">
            <wp:extent cx="1862455" cy="17780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xmlns:r="http://schemas.openxmlformats.org/officeDocument/2006/relationships" r:embed="rId19"/>
                    <a:stretch>
                      <a:fillRect/>
                    </a:stretch>
                  </pic:blipFill>
                  <pic:spPr>
                    <a:xfrm>
                      <a:off x="0" y="0"/>
                      <a:ext cx="1862667" cy="1778000"/>
                    </a:xfrm>
                    <a:prstGeom prst="rect">
                      <a:avLst/>
                    </a:prstGeom>
                  </pic:spPr>
                </pic:pic>
              </a:graphicData>
            </a:graphic>
          </wp:inline>
        </w:drawing>
      </w:r>
    </w:p>
    <w:p>
      <w:pPr>
        <w:spacing w:line="360" w:lineRule="auto"/>
        <w:ind w:firstLine="286" w:firstLineChars="130"/>
        <w:jc w:val="left"/>
        <w:textAlignment w:val="center"/>
        <w:sectPr>
          <w:headerReference w:type="default" r:id="rId20"/>
          <w:footerReference w:type="default" r:id="rId21"/>
          <w:type w:val="nextPage"/>
          <w:pgSz w:w="11906" w:h="16838"/>
          <w:pgMar w:top="1134" w:right="707" w:bottom="937" w:left="1134" w:header="426" w:footer="515" w:gutter="0"/>
          <w:pgNumType w:start="5"/>
          <w:cols w:num="1" w:space="425"/>
          <w:titlePg w:val="0"/>
          <w:docGrid w:type="lines" w:linePitch="312" w:charSpace="0"/>
        </w:sectPr>
      </w:pPr>
      <w:r>
        <w:rPr>
          <w:rFonts w:ascii="Times New Roman" w:hAnsi="Times New Roman"/>
          <w:b w:val="0"/>
          <w:i w:val="0"/>
          <w:color w:val="000000"/>
          <w:sz w:val="22"/>
        </w:rPr>
        <w:t>（1）图中精子B含有的性染色体是</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p>
    <w:p>
      <w:pPr>
        <w:spacing w:line="360" w:lineRule="auto"/>
        <w:ind w:firstLine="286" w:firstLineChars="130"/>
        <w:jc w:val="left"/>
        <w:textAlignment w:val="center"/>
      </w:pPr>
      <w:r>
        <w:rPr>
          <w:rFonts w:ascii="Times New Roman" w:hAnsi="Times New Roman"/>
          <w:b w:val="0"/>
          <w:i w:val="0"/>
          <w:color w:val="000000"/>
          <w:sz w:val="22"/>
        </w:rPr>
        <w:t>（2）人的体细胞中含有22对常染色体和1对性染色体，若图中父亲的体细胞中染色体组成用“22对+XY”表示，则受精卵A中染色体组成可表示为</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p>
    <w:p>
      <w:pPr>
        <w:spacing w:line="360" w:lineRule="auto"/>
        <w:ind w:firstLine="286" w:firstLineChars="130"/>
        <w:jc w:val="left"/>
        <w:textAlignment w:val="center"/>
      </w:pPr>
      <w:r>
        <w:rPr>
          <w:rFonts w:ascii="Times New Roman" w:hAnsi="Times New Roman"/>
          <w:b w:val="0"/>
          <w:i w:val="0"/>
          <w:color w:val="000000"/>
          <w:sz w:val="22"/>
        </w:rPr>
        <w:t>（3）若用3个红球、1个白球，2个纸袋进行“模拟人类后代性别决定的过程活动。则模拟染色体组成为"22条+Y”的精子是</w:t>
      </w:r>
      <w:r>
        <w:rPr>
          <w:rFonts w:ascii="Times New Roman" w:hAnsi="Times New Roman"/>
          <w:b w:val="0"/>
          <w:i w:val="0"/>
          <w:color w:val="000000"/>
          <w:sz w:val="22"/>
          <w:u w:val="single"/>
        </w:rPr>
        <w:t>　     　</w:t>
      </w:r>
      <w:r>
        <w:rPr>
          <w:rFonts w:ascii="Times New Roman" w:hAnsi="Times New Roman"/>
          <w:b w:val="0"/>
          <w:i w:val="0"/>
          <w:color w:val="000000"/>
          <w:sz w:val="22"/>
        </w:rPr>
        <w:t xml:space="preserve">。（选填“红球”“白球”“纸袋”） </w:t>
      </w:r>
    </w:p>
    <w:p>
      <w:pPr>
        <w:spacing w:line="360" w:lineRule="auto"/>
        <w:ind w:firstLine="286" w:firstLineChars="130"/>
        <w:jc w:val="left"/>
        <w:textAlignment w:val="center"/>
        <w:sectPr>
          <w:headerReference w:type="default" r:id="rId22"/>
          <w:footerReference w:type="default" r:id="rId23"/>
          <w:type w:val="nextPage"/>
          <w:pgSz w:w="11906" w:h="16838"/>
          <w:pgMar w:top="1134" w:right="707" w:bottom="937" w:left="1134" w:header="426" w:footer="515" w:gutter="0"/>
          <w:pgNumType w:start="6"/>
          <w:cols w:num="1" w:space="425"/>
          <w:titlePg w:val="0"/>
          <w:docGrid w:type="lines" w:linePitch="312" w:charSpace="0"/>
        </w:sectPr>
      </w:pPr>
      <w:r>
        <w:rPr>
          <w:rFonts w:ascii="Times New Roman" w:hAnsi="Times New Roman"/>
          <w:b w:val="0"/>
          <w:i w:val="0"/>
          <w:color w:val="000000"/>
          <w:sz w:val="22"/>
        </w:rPr>
        <w:t>（4）人的卷舌性状由常染色体上的一对基因控制，能卷舌是显性，不能卷舌是隐性。能卷舌基因用”R表示，不能卷舌基因用“r”表示，则基因组成都为Rr的父母，生出不能卷舌的孩子的可能性为</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p>
    <w:p>
      <w:pPr>
        <w:spacing w:before="0" w:after="0" w:line="360" w:lineRule="auto"/>
        <w:jc w:val="center"/>
      </w:pPr>
      <w:r>
        <w:rPr>
          <w:rFonts w:ascii="黑体" w:eastAsia="黑体" w:hAnsi="黑体" w:cs="黑体" w:hint="eastAsia"/>
          <w:b/>
          <w:bCs/>
          <w:color w:val="000000"/>
          <w:sz w:val="28"/>
        </w:rPr>
        <w:t>答案解析部分</w:t>
      </w:r>
    </w:p>
    <w:p>
      <w:pPr>
        <w:spacing w:line="360" w:lineRule="auto"/>
        <w:ind w:left="0"/>
        <w:jc w:val="left"/>
      </w:pPr>
      <w:r>
        <w:t>1．</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食物链和食物网；藻类植物；苔藓植物</w:t>
      </w:r>
    </w:p>
    <w:p>
      <w:pPr>
        <w:spacing w:line="360" w:lineRule="auto"/>
        <w:ind w:left="0"/>
        <w:jc w:val="left"/>
        <w:textAlignment w:val="center"/>
      </w:pPr>
      <w:r>
        <w:rPr>
          <w:color w:val="0000FF"/>
        </w:rPr>
        <w:t>【解析】</w:t>
      </w:r>
      <w:r>
        <w:rPr>
          <w:rFonts w:ascii="Times New Roman" w:hAnsi="Times New Roman"/>
          <w:b w:val="0"/>
          <w:i w:val="0"/>
          <w:color w:val="000000"/>
          <w:sz w:val="22"/>
        </w:rPr>
        <w:t>【解答】A、食物链的起点是生产者，即绿色植物开始，A不符合题意；</w:t>
      </w:r>
      <w:r>
        <w:br/>
      </w:r>
      <w:r>
        <w:rPr>
          <w:rFonts w:ascii="Times New Roman" w:hAnsi="Times New Roman"/>
          <w:b w:val="0"/>
          <w:i w:val="0"/>
          <w:color w:val="000000"/>
          <w:sz w:val="22"/>
        </w:rPr>
        <w:t>B、位于食物链第2个环节的生物通常是植食性动物，B符合题意；</w:t>
      </w:r>
      <w:r>
        <w:br/>
      </w:r>
      <w:r>
        <w:rPr>
          <w:rFonts w:ascii="Times New Roman" w:hAnsi="Times New Roman"/>
          <w:b w:val="0"/>
          <w:i w:val="0"/>
          <w:color w:val="000000"/>
          <w:sz w:val="22"/>
        </w:rPr>
        <w:t>C、生态系统的稳定性和生物的种类和数量有关，食物链遭到破坏可能危及生态系统的平衡与稳定，C不符合题意；</w:t>
      </w:r>
      <w:r>
        <w:br/>
      </w:r>
      <w:r>
        <w:rPr>
          <w:rFonts w:ascii="Times New Roman" w:hAnsi="Times New Roman"/>
          <w:b w:val="0"/>
          <w:i w:val="0"/>
          <w:color w:val="000000"/>
          <w:sz w:val="22"/>
        </w:rPr>
        <w:t>D、食物链是指一定区域内各种生物之间由于食物关系所形成的联系，食物链和食物网是生态系统的两个营养结构，能量是沿着食物链和食物网流动的，D不符合题意。</w:t>
      </w:r>
    </w:p>
    <w:p>
      <w:pPr>
        <w:spacing w:line="360" w:lineRule="auto"/>
        <w:ind w:left="0"/>
        <w:jc w:val="left"/>
      </w:pPr>
      <w:r>
        <w:rPr>
          <w:rFonts w:ascii="Times New Roman" w:hAnsi="Times New Roman"/>
          <w:b w:val="0"/>
          <w:i w:val="0"/>
          <w:color w:val="000000"/>
          <w:sz w:val="22"/>
        </w:rPr>
        <w:t>故答案为：B</w:t>
      </w:r>
    </w:p>
    <w:p>
      <w:pPr>
        <w:spacing w:line="360" w:lineRule="auto"/>
        <w:ind w:left="0"/>
        <w:jc w:val="left"/>
        <w:textAlignment w:val="center"/>
      </w:pPr>
      <w:r>
        <w:rPr>
          <w:rFonts w:ascii="Times New Roman" w:hAnsi="Times New Roman"/>
          <w:b w:val="0"/>
          <w:i w:val="0"/>
          <w:color w:val="000000"/>
          <w:sz w:val="22"/>
        </w:rPr>
        <w:t>【分析】食物网：一个生态系统中，很多食物链彼此交错连接，形成了食物网.</w:t>
      </w:r>
      <w:r>
        <w:br/>
      </w:r>
      <w:r>
        <w:rPr>
          <w:rFonts w:ascii="Times New Roman" w:hAnsi="Times New Roman"/>
          <w:b w:val="0"/>
          <w:i w:val="0"/>
          <w:color w:val="000000"/>
          <w:sz w:val="22"/>
        </w:rPr>
        <w:t>书写食物链的正确方法：</w:t>
      </w:r>
      <w:r>
        <w:rPr>
          <w:rFonts w:ascii="Calibri" w:hAnsi="Calibri"/>
          <w:b w:val="0"/>
          <w:i w:val="0"/>
          <w:color w:val="000000"/>
          <w:sz w:val="22"/>
        </w:rPr>
        <w:t>①</w:t>
      </w:r>
      <w:r>
        <w:rPr>
          <w:rFonts w:ascii="Times New Roman" w:hAnsi="Times New Roman"/>
          <w:b w:val="0"/>
          <w:i w:val="0"/>
          <w:color w:val="000000"/>
          <w:sz w:val="22"/>
        </w:rPr>
        <w:t>从生产者开始，到最高一级消费者结束；</w:t>
      </w:r>
      <w:r>
        <w:rPr>
          <w:rFonts w:ascii="Calibri" w:hAnsi="Calibri"/>
          <w:b w:val="0"/>
          <w:i w:val="0"/>
          <w:color w:val="000000"/>
          <w:sz w:val="22"/>
        </w:rPr>
        <w:t>②</w:t>
      </w:r>
      <w:r>
        <w:rPr>
          <w:rFonts w:ascii="Times New Roman" w:hAnsi="Times New Roman"/>
          <w:b w:val="0"/>
          <w:i w:val="0"/>
          <w:color w:val="000000"/>
          <w:sz w:val="22"/>
        </w:rPr>
        <w:t>生产者和消费者之间以箭头相连，箭头依次指向下一级消费者，箭头两端的生物之间是捕食关系；</w:t>
      </w:r>
      <w:r>
        <w:rPr>
          <w:rFonts w:ascii="Calibri" w:hAnsi="Calibri"/>
          <w:b w:val="0"/>
          <w:i w:val="0"/>
          <w:color w:val="000000"/>
          <w:sz w:val="22"/>
        </w:rPr>
        <w:t>③</w:t>
      </w:r>
      <w:r>
        <w:rPr>
          <w:rFonts w:ascii="Times New Roman" w:hAnsi="Times New Roman"/>
          <w:b w:val="0"/>
          <w:i w:val="0"/>
          <w:color w:val="000000"/>
          <w:sz w:val="22"/>
        </w:rPr>
        <w:t>在食物链中不出现非生物成分和分解者.</w:t>
      </w:r>
      <w:r>
        <w:br/>
      </w:r>
    </w:p>
    <w:p>
      <w:pPr>
        <w:spacing w:line="360" w:lineRule="auto"/>
        <w:ind w:left="0"/>
        <w:jc w:val="left"/>
      </w:pPr>
      <w:r>
        <w:t>2．</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生态系统的功能</w:t>
      </w:r>
    </w:p>
    <w:p>
      <w:pPr>
        <w:spacing w:line="360" w:lineRule="auto"/>
        <w:ind w:left="0"/>
        <w:jc w:val="left"/>
        <w:textAlignment w:val="center"/>
      </w:pPr>
      <w:r>
        <w:rPr>
          <w:color w:val="0000FF"/>
        </w:rPr>
        <w:t>【解析】</w:t>
      </w:r>
      <w:r>
        <w:rPr>
          <w:rFonts w:ascii="Times New Roman" w:hAnsi="Times New Roman"/>
          <w:b w:val="0"/>
          <w:i w:val="0"/>
          <w:color w:val="000000"/>
          <w:sz w:val="22"/>
        </w:rPr>
        <w:t>【解答】A、甲表示生产者，主要是绿色植物，A不符合题意；</w:t>
      </w:r>
      <w:r>
        <w:br/>
      </w:r>
      <w:r>
        <w:rPr>
          <w:rFonts w:ascii="Times New Roman" w:hAnsi="Times New Roman"/>
          <w:b w:val="0"/>
          <w:i w:val="0"/>
          <w:color w:val="000000"/>
          <w:sz w:val="22"/>
        </w:rPr>
        <w:t>B、乙表示消费者，包括人和各种动物，B不符合题意；</w:t>
      </w:r>
      <w:r>
        <w:br/>
      </w:r>
      <w:r>
        <w:rPr>
          <w:rFonts w:ascii="Times New Roman" w:hAnsi="Times New Roman"/>
          <w:b w:val="0"/>
          <w:i w:val="0"/>
          <w:color w:val="000000"/>
          <w:sz w:val="22"/>
        </w:rPr>
        <w:t>C、丙能分解甲、乙的遗体遗物中的有机物，形成二氧化碳、水和无机盐，进入生态循环，丙是分解者，C不符合题意；</w:t>
      </w:r>
      <w:r>
        <w:br/>
      </w:r>
      <w:r>
        <w:rPr>
          <w:rFonts w:ascii="Times New Roman" w:hAnsi="Times New Roman"/>
          <w:b w:val="0"/>
          <w:i w:val="0"/>
          <w:color w:val="000000"/>
          <w:sz w:val="22"/>
        </w:rPr>
        <w:t>D、生态系统是指在一定地域内生物与环境形成的统一的整体。生态系统的组成包括非生物部分和生物部分。非生物部分有阳光、空气、水、温度、土壤（泥沙）等；生物部分包括生产者（绿色植物）、消费者（动物）、分解者（细菌和真菌），甲、乙、丙三类生物成分不能组成一个完整的生态系统，缺少非生物成分，D符合题意。</w:t>
      </w:r>
    </w:p>
    <w:p>
      <w:pPr>
        <w:spacing w:line="360" w:lineRule="auto"/>
        <w:ind w:left="0"/>
        <w:jc w:val="left"/>
      </w:pPr>
      <w:r>
        <w:rPr>
          <w:rFonts w:ascii="Times New Roman" w:hAnsi="Times New Roman"/>
          <w:b w:val="0"/>
          <w:i w:val="0"/>
          <w:color w:val="000000"/>
          <w:sz w:val="22"/>
        </w:rPr>
        <w:t>故答案为：D</w:t>
      </w:r>
    </w:p>
    <w:p>
      <w:pPr>
        <w:spacing w:line="360" w:lineRule="auto"/>
        <w:ind w:left="0"/>
        <w:jc w:val="left"/>
        <w:textAlignment w:val="center"/>
      </w:pPr>
      <w:r>
        <w:rPr>
          <w:rFonts w:ascii="Times New Roman" w:hAnsi="Times New Roman"/>
          <w:b w:val="0"/>
          <w:i w:val="0"/>
          <w:color w:val="000000"/>
          <w:sz w:val="22"/>
        </w:rPr>
        <w:t>【分析】生态系统中的碳循环：绿色植物的光合作用是绿色植物通过叶绿体，利用光能，把二氧化碳和水转变成贮存能量的有机物，并释放出氧气的过程；呼吸作用是吸收空气中的氧将体内的有机物分解成二氧化碳和水，并释放出能量的过程．</w:t>
      </w:r>
      <w:r>
        <w:br/>
      </w:r>
    </w:p>
    <w:p>
      <w:pPr>
        <w:spacing w:line="360" w:lineRule="auto"/>
        <w:ind w:left="0"/>
        <w:jc w:val="left"/>
        <w:sectPr>
          <w:headerReference w:type="default" r:id="rId24"/>
          <w:footerReference w:type="default" r:id="rId25"/>
          <w:type w:val="nextPage"/>
          <w:pgSz w:w="11906" w:h="16838"/>
          <w:pgMar w:top="1134" w:right="707" w:bottom="937" w:left="1134" w:header="426" w:footer="515" w:gutter="0"/>
          <w:pgNumType w:start="7"/>
          <w:cols w:num="1" w:space="425"/>
          <w:titlePg w:val="0"/>
          <w:docGrid w:type="lines" w:linePitch="312" w:charSpace="0"/>
        </w:sectPr>
      </w:pPr>
      <w:r>
        <w:t>3．</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光合作用的实质</w:t>
      </w:r>
    </w:p>
    <w:p>
      <w:pPr>
        <w:spacing w:line="360" w:lineRule="auto"/>
        <w:ind w:left="0"/>
        <w:jc w:val="left"/>
        <w:textAlignment w:val="center"/>
      </w:pPr>
      <w:r>
        <w:rPr>
          <w:color w:val="0000FF"/>
        </w:rPr>
        <w:t>【解析】</w:t>
      </w:r>
      <w:r>
        <w:rPr>
          <w:rFonts w:ascii="Times New Roman" w:hAnsi="Times New Roman"/>
          <w:b w:val="0"/>
          <w:i w:val="0"/>
          <w:color w:val="000000"/>
          <w:sz w:val="22"/>
        </w:rPr>
        <w:t>【解答】A、光合作用的原料是二氧化碳和水，A不符合题意；</w:t>
      </w:r>
      <w:r>
        <w:br/>
      </w:r>
      <w:r>
        <w:rPr>
          <w:rFonts w:ascii="Times New Roman" w:hAnsi="Times New Roman"/>
          <w:b w:val="0"/>
          <w:i w:val="0"/>
          <w:color w:val="000000"/>
          <w:sz w:val="22"/>
        </w:rPr>
        <w:t>B、光合作用是在有光的条件下才能进行的，B不符合题意；</w:t>
      </w:r>
      <w:r>
        <w:br/>
      </w:r>
      <w:r>
        <w:rPr>
          <w:rFonts w:ascii="Times New Roman" w:hAnsi="Times New Roman"/>
          <w:b w:val="0"/>
          <w:i w:val="0"/>
          <w:color w:val="000000"/>
          <w:sz w:val="22"/>
        </w:rPr>
        <w:t>C、天竺葵通过光合作用可能把光能转变成储藏在所合成的有机物中的化学能，C符合题意；</w:t>
      </w:r>
      <w:r>
        <w:br/>
      </w:r>
      <w:r>
        <w:rPr>
          <w:rFonts w:ascii="Times New Roman" w:hAnsi="Times New Roman"/>
          <w:b w:val="0"/>
          <w:i w:val="0"/>
          <w:color w:val="000000"/>
          <w:sz w:val="22"/>
        </w:rPr>
        <w:t>D、光合作用产生的氧气可以被呼吸作用所利用，D不符合题意。</w:t>
      </w:r>
    </w:p>
    <w:p>
      <w:pPr>
        <w:spacing w:line="360" w:lineRule="auto"/>
        <w:ind w:left="0"/>
        <w:jc w:val="left"/>
      </w:pPr>
      <w:r>
        <w:rPr>
          <w:rFonts w:ascii="Times New Roman" w:hAnsi="Times New Roman"/>
          <w:b w:val="0"/>
          <w:i w:val="0"/>
          <w:color w:val="000000"/>
          <w:sz w:val="22"/>
        </w:rPr>
        <w:t>故答案为：C</w:t>
      </w:r>
    </w:p>
    <w:p>
      <w:pPr>
        <w:spacing w:line="360" w:lineRule="auto"/>
        <w:ind w:left="0"/>
        <w:jc w:val="left"/>
      </w:pPr>
      <w:r>
        <w:rPr>
          <w:rFonts w:ascii="Times New Roman" w:hAnsi="Times New Roman"/>
          <w:b w:val="0"/>
          <w:i w:val="0"/>
          <w:color w:val="000000"/>
          <w:sz w:val="22"/>
        </w:rPr>
        <w:t>【分析】植物的光合作用是在叶绿体里利用光能把二氧化碳和水合成有机物，释放氧气，同时把光能转变成化学能储存在合成的有机物中的过程.</w:t>
      </w:r>
    </w:p>
    <w:p>
      <w:pPr>
        <w:spacing w:line="360" w:lineRule="auto"/>
        <w:ind w:left="0"/>
        <w:jc w:val="left"/>
      </w:pPr>
      <w:r>
        <w:t>4．</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消化系统的组成</w:t>
      </w:r>
    </w:p>
    <w:p>
      <w:pPr>
        <w:spacing w:line="360" w:lineRule="auto"/>
        <w:ind w:left="0"/>
        <w:jc w:val="left"/>
        <w:textAlignment w:val="center"/>
      </w:pPr>
      <w:r>
        <w:rPr>
          <w:color w:val="0000FF"/>
        </w:rPr>
        <w:t>【解析】</w:t>
      </w:r>
      <w:r>
        <w:rPr>
          <w:rFonts w:ascii="Times New Roman" w:hAnsi="Times New Roman"/>
          <w:b w:val="0"/>
          <w:i w:val="0"/>
          <w:color w:val="000000"/>
          <w:sz w:val="22"/>
        </w:rPr>
        <w:t>【解答】A、食物中的淀粉，在人体的口腔内在唾液淀粉酶的作用下，初步消化为麦芽糖，A不符合题意；</w:t>
      </w:r>
      <w:r>
        <w:br/>
      </w:r>
      <w:r>
        <w:rPr>
          <w:rFonts w:ascii="Times New Roman" w:hAnsi="Times New Roman"/>
          <w:b w:val="0"/>
          <w:i w:val="0"/>
          <w:color w:val="000000"/>
          <w:sz w:val="22"/>
        </w:rPr>
        <w:t>B、胃内有胃腺，能分泌胃液，胃液里面含有胃蛋白酶，能对蛋白质进行初步消化，B符合题意；</w:t>
      </w:r>
      <w:r>
        <w:br/>
      </w:r>
      <w:r>
        <w:rPr>
          <w:rFonts w:ascii="Times New Roman" w:hAnsi="Times New Roman"/>
          <w:b w:val="0"/>
          <w:i w:val="0"/>
          <w:color w:val="000000"/>
          <w:sz w:val="22"/>
        </w:rPr>
        <w:t>C、小肠是消化吸收的主要场所，小肠皱襞和绒毛多，能扩大消化和吸收面积，C不符合题意；</w:t>
      </w:r>
      <w:r>
        <w:br/>
      </w:r>
      <w:r>
        <w:rPr>
          <w:rFonts w:ascii="Times New Roman" w:hAnsi="Times New Roman"/>
          <w:b w:val="0"/>
          <w:i w:val="0"/>
          <w:color w:val="000000"/>
          <w:sz w:val="22"/>
        </w:rPr>
        <w:t>D、大肠能吸收水、无机盐和部分维生素，D不符合题意。</w:t>
      </w:r>
    </w:p>
    <w:p>
      <w:pPr>
        <w:spacing w:line="360" w:lineRule="auto"/>
        <w:ind w:left="0"/>
        <w:jc w:val="left"/>
      </w:pPr>
      <w:r>
        <w:rPr>
          <w:rFonts w:ascii="Times New Roman" w:hAnsi="Times New Roman"/>
          <w:b w:val="0"/>
          <w:i w:val="0"/>
          <w:color w:val="000000"/>
          <w:sz w:val="22"/>
        </w:rPr>
        <w:t>故答案为：B</w:t>
      </w:r>
    </w:p>
    <w:p>
      <w:pPr>
        <w:spacing w:line="360" w:lineRule="auto"/>
        <w:ind w:left="0"/>
        <w:jc w:val="left"/>
      </w:pPr>
      <w:r>
        <w:rPr>
          <w:rFonts w:ascii="Times New Roman" w:hAnsi="Times New Roman"/>
          <w:b w:val="0"/>
          <w:i w:val="0"/>
          <w:color w:val="000000"/>
          <w:sz w:val="22"/>
        </w:rPr>
        <w:t>【分析】消化系统的组成：</w:t>
      </w:r>
    </w:p>
    <w:tbl>
      <w:tblPr>
        <w:tblStyle w:val="TableNormal"/>
        <w:tblW w:w="0" w:type="auto"/>
        <w:tblInd w:w="13" w:type="dxa"/>
        <w:tblBorders>
          <w:top w:val="single" w:sz="10" w:space="0" w:color="000000"/>
          <w:left w:val="single" w:sz="10" w:space="0" w:color="000000"/>
          <w:bottom w:val="single" w:sz="10" w:space="0" w:color="000000"/>
          <w:right w:val="single" w:sz="10" w:space="0" w:color="000000"/>
          <w:insideH w:val="none" w:sz="0" w:space="0" w:color="auto"/>
          <w:insideV w:val="none" w:sz="0" w:space="0" w:color="auto"/>
        </w:tblBorders>
        <w:tblCellMar>
          <w:top w:w="0" w:type="dxa"/>
          <w:left w:w="108" w:type="dxa"/>
          <w:bottom w:w="0" w:type="dxa"/>
          <w:right w:w="108" w:type="dxa"/>
        </w:tblCellMar>
      </w:tblPr>
      <w:tblGrid>
        <w:gridCol w:w="1042"/>
        <w:gridCol w:w="851"/>
        <w:gridCol w:w="1450"/>
        <w:gridCol w:w="5657"/>
      </w:tblGrid>
      <w:tr>
        <w:tblPrEx>
          <w:tblW w:w="0" w:type="auto"/>
          <w:tblInd w:w="13" w:type="dxa"/>
          <w:tblBorders>
            <w:top w:val="single" w:sz="10" w:space="0" w:color="000000"/>
            <w:left w:val="single" w:sz="10" w:space="0" w:color="000000"/>
            <w:bottom w:val="single" w:sz="10" w:space="0" w:color="000000"/>
            <w:right w:val="single" w:sz="10" w:space="0" w:color="000000"/>
            <w:insideH w:val="none" w:sz="0" w:space="0" w:color="auto"/>
            <w:insideV w:val="none" w:sz="0" w:space="0" w:color="auto"/>
          </w:tblBorders>
          <w:tblCellMar>
            <w:top w:w="0" w:type="dxa"/>
            <w:left w:w="108" w:type="dxa"/>
            <w:bottom w:w="0" w:type="dxa"/>
            <w:right w:w="108" w:type="dxa"/>
          </w:tblCellMar>
        </w:tblPrEx>
        <w:tc>
          <w:tcPr>
            <w:tcW w:w="1042" w:type="dxa"/>
            <w:vMerge w:val="restart"/>
            <w:tcBorders>
              <w:top w:val="single" w:sz="10" w:space="0" w:color="000000"/>
              <w:left w:val="single" w:sz="10" w:space="0" w:color="000000"/>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textAlignment w:val="center"/>
            </w:pPr>
            <w:r>
              <w:br/>
            </w:r>
            <w:r>
              <w:br/>
            </w:r>
            <w:r>
              <w:br/>
            </w:r>
            <w:r>
              <w:br/>
            </w:r>
            <w:r>
              <w:br/>
            </w:r>
            <w:r>
              <w:br/>
            </w:r>
            <w:r>
              <w:rPr>
                <w:rFonts w:ascii="Times New Roman" w:hAnsi="Times New Roman"/>
                <w:b w:val="0"/>
                <w:i w:val="0"/>
                <w:color w:val="000000"/>
                <w:sz w:val="22"/>
              </w:rPr>
              <w:tab/>
            </w:r>
            <w:r>
              <w:rPr>
                <w:rFonts w:ascii="Times New Roman" w:hAnsi="Times New Roman"/>
                <w:b w:val="0"/>
                <w:i w:val="0"/>
                <w:color w:val="000000"/>
                <w:sz w:val="22"/>
              </w:rPr>
              <w:tab/>
            </w:r>
            <w:r>
              <w:rPr>
                <w:rFonts w:ascii="Times New Roman" w:hAnsi="Times New Roman"/>
                <w:b w:val="0"/>
                <w:i w:val="0"/>
                <w:color w:val="000000"/>
                <w:sz w:val="22"/>
              </w:rPr>
              <w:tab/>
              <w:t>消化系统</w:t>
            </w:r>
            <w:r>
              <w:br/>
            </w:r>
          </w:p>
        </w:tc>
        <w:tc>
          <w:tcPr>
            <w:tcW w:w="851" w:type="dxa"/>
            <w:tcBorders>
              <w:top w:val="single" w:sz="10" w:space="0" w:color="000000"/>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组成</w:t>
            </w:r>
          </w:p>
        </w:tc>
        <w:tc>
          <w:tcPr>
            <w:tcW w:w="1450" w:type="dxa"/>
            <w:tcBorders>
              <w:top w:val="single" w:sz="10" w:space="0" w:color="000000"/>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器官</w:t>
            </w:r>
          </w:p>
        </w:tc>
        <w:tc>
          <w:tcPr>
            <w:tcW w:w="5657" w:type="dxa"/>
            <w:tcBorders>
              <w:top w:val="single" w:sz="10" w:space="0" w:color="000000"/>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功能</w:t>
            </w:r>
          </w:p>
        </w:tc>
      </w:tr>
      <w:tr>
        <w:tblPrEx>
          <w:tblW w:w="0" w:type="auto"/>
          <w:tblInd w:w="13" w:type="dxa"/>
          <w:tblCellMar>
            <w:top w:w="0" w:type="dxa"/>
            <w:left w:w="108" w:type="dxa"/>
            <w:bottom w:w="0" w:type="dxa"/>
            <w:right w:w="108" w:type="dxa"/>
          </w:tblCellMar>
        </w:tblPrEx>
        <w:tc>
          <w:tcPr>
            <w:tcW w:w="0" w:type="auto"/>
            <w:vMerge/>
            <w:tcBorders>
              <w:top w:val="nil"/>
              <w:left w:val="single" w:sz="10" w:space="0" w:color="000000"/>
              <w:bottom w:val="single" w:sz="10" w:space="0" w:color="000000"/>
              <w:right w:val="single" w:sz="10" w:space="0" w:color="000000"/>
            </w:tcBorders>
          </w:tcPr>
          <w:p>
            <w:pPr>
              <w:spacing w:line="360" w:lineRule="auto"/>
            </w:pPr>
          </w:p>
        </w:tc>
        <w:tc>
          <w:tcPr>
            <w:tcW w:w="851" w:type="dxa"/>
            <w:vMerge w:val="restart"/>
            <w:tcBorders>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textAlignment w:val="center"/>
            </w:pPr>
            <w:r>
              <w:br/>
            </w:r>
            <w:r>
              <w:br/>
            </w:r>
            <w:r>
              <w:br/>
            </w:r>
            <w:r>
              <w:rPr>
                <w:rFonts w:ascii="Times New Roman" w:hAnsi="Times New Roman"/>
                <w:b w:val="0"/>
                <w:i w:val="0"/>
                <w:color w:val="000000"/>
                <w:sz w:val="22"/>
              </w:rPr>
              <w:tab/>
            </w:r>
            <w:r>
              <w:rPr>
                <w:rFonts w:ascii="Times New Roman" w:hAnsi="Times New Roman"/>
                <w:b w:val="0"/>
                <w:i w:val="0"/>
                <w:color w:val="000000"/>
                <w:sz w:val="22"/>
              </w:rPr>
              <w:tab/>
            </w:r>
            <w:r>
              <w:rPr>
                <w:rFonts w:ascii="Times New Roman" w:hAnsi="Times New Roman"/>
                <w:b w:val="0"/>
                <w:i w:val="0"/>
                <w:color w:val="000000"/>
                <w:sz w:val="22"/>
              </w:rPr>
              <w:tab/>
              <w:t>消化道</w:t>
            </w:r>
          </w:p>
        </w:tc>
        <w:tc>
          <w:tcPr>
            <w:tcW w:w="1450" w:type="dxa"/>
            <w:tcBorders>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口腔</w:t>
            </w:r>
          </w:p>
        </w:tc>
        <w:tc>
          <w:tcPr>
            <w:tcW w:w="5657" w:type="dxa"/>
            <w:tcBorders>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初步将少量淀粉消化成麦芽糖</w:t>
            </w:r>
          </w:p>
        </w:tc>
      </w:tr>
      <w:tr>
        <w:tblPrEx>
          <w:tblW w:w="0" w:type="auto"/>
          <w:tblInd w:w="13" w:type="dxa"/>
          <w:tblCellMar>
            <w:top w:w="0" w:type="dxa"/>
            <w:left w:w="108" w:type="dxa"/>
            <w:bottom w:w="0" w:type="dxa"/>
            <w:right w:w="108" w:type="dxa"/>
          </w:tblCellMar>
        </w:tblPrEx>
        <w:tc>
          <w:tcPr>
            <w:tcW w:w="0" w:type="auto"/>
            <w:vMerge/>
            <w:tcBorders>
              <w:top w:val="nil"/>
              <w:left w:val="single" w:sz="10" w:space="0" w:color="000000"/>
              <w:bottom w:val="single" w:sz="10" w:space="0" w:color="000000"/>
              <w:right w:val="single" w:sz="10" w:space="0" w:color="000000"/>
            </w:tcBorders>
          </w:tcPr>
          <w:p>
            <w:pPr>
              <w:spacing w:line="360" w:lineRule="auto"/>
            </w:pPr>
          </w:p>
        </w:tc>
        <w:tc>
          <w:tcPr>
            <w:tcW w:w="0" w:type="auto"/>
            <w:vMerge/>
            <w:tcBorders>
              <w:top w:val="nil"/>
              <w:bottom w:val="single" w:sz="10" w:space="0" w:color="000000"/>
              <w:right w:val="single" w:sz="10" w:space="0" w:color="000000"/>
            </w:tcBorders>
          </w:tcPr>
          <w:p>
            <w:pPr>
              <w:spacing w:line="360" w:lineRule="auto"/>
            </w:pPr>
          </w:p>
        </w:tc>
        <w:tc>
          <w:tcPr>
            <w:tcW w:w="1450" w:type="dxa"/>
            <w:tcBorders>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咽</w:t>
            </w:r>
          </w:p>
        </w:tc>
        <w:tc>
          <w:tcPr>
            <w:tcW w:w="5657" w:type="dxa"/>
            <w:tcBorders>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食物与气体的共用通道</w:t>
            </w:r>
          </w:p>
        </w:tc>
      </w:tr>
      <w:tr>
        <w:tblPrEx>
          <w:tblW w:w="0" w:type="auto"/>
          <w:tblInd w:w="13" w:type="dxa"/>
          <w:tblCellMar>
            <w:top w:w="0" w:type="dxa"/>
            <w:left w:w="108" w:type="dxa"/>
            <w:bottom w:w="0" w:type="dxa"/>
            <w:right w:w="108" w:type="dxa"/>
          </w:tblCellMar>
        </w:tblPrEx>
        <w:tc>
          <w:tcPr>
            <w:tcW w:w="0" w:type="auto"/>
            <w:vMerge/>
            <w:tcBorders>
              <w:top w:val="nil"/>
              <w:left w:val="single" w:sz="10" w:space="0" w:color="000000"/>
              <w:bottom w:val="single" w:sz="10" w:space="0" w:color="000000"/>
              <w:right w:val="single" w:sz="10" w:space="0" w:color="000000"/>
            </w:tcBorders>
          </w:tcPr>
          <w:p>
            <w:pPr>
              <w:spacing w:line="360" w:lineRule="auto"/>
            </w:pPr>
          </w:p>
        </w:tc>
        <w:tc>
          <w:tcPr>
            <w:tcW w:w="0" w:type="auto"/>
            <w:vMerge/>
            <w:tcBorders>
              <w:top w:val="nil"/>
              <w:bottom w:val="single" w:sz="10" w:space="0" w:color="000000"/>
              <w:right w:val="single" w:sz="10" w:space="0" w:color="000000"/>
            </w:tcBorders>
          </w:tcPr>
          <w:p>
            <w:pPr>
              <w:spacing w:line="360" w:lineRule="auto"/>
            </w:pPr>
          </w:p>
        </w:tc>
        <w:tc>
          <w:tcPr>
            <w:tcW w:w="1450" w:type="dxa"/>
            <w:tcBorders>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食道</w:t>
            </w:r>
          </w:p>
        </w:tc>
        <w:tc>
          <w:tcPr>
            <w:tcW w:w="5657" w:type="dxa"/>
            <w:tcBorders>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能蠕动，将食物推进胃中</w:t>
            </w:r>
          </w:p>
        </w:tc>
      </w:tr>
      <w:tr>
        <w:tblPrEx>
          <w:tblW w:w="0" w:type="auto"/>
          <w:tblInd w:w="13" w:type="dxa"/>
          <w:tblCellMar>
            <w:top w:w="0" w:type="dxa"/>
            <w:left w:w="108" w:type="dxa"/>
            <w:bottom w:w="0" w:type="dxa"/>
            <w:right w:w="108" w:type="dxa"/>
          </w:tblCellMar>
        </w:tblPrEx>
        <w:tc>
          <w:tcPr>
            <w:tcW w:w="0" w:type="auto"/>
            <w:vMerge/>
            <w:tcBorders>
              <w:top w:val="nil"/>
              <w:left w:val="single" w:sz="10" w:space="0" w:color="000000"/>
              <w:bottom w:val="single" w:sz="10" w:space="0" w:color="000000"/>
              <w:right w:val="single" w:sz="10" w:space="0" w:color="000000"/>
            </w:tcBorders>
          </w:tcPr>
          <w:p>
            <w:pPr>
              <w:spacing w:line="360" w:lineRule="auto"/>
            </w:pPr>
          </w:p>
        </w:tc>
        <w:tc>
          <w:tcPr>
            <w:tcW w:w="0" w:type="auto"/>
            <w:vMerge/>
            <w:tcBorders>
              <w:top w:val="nil"/>
              <w:bottom w:val="single" w:sz="10" w:space="0" w:color="000000"/>
              <w:right w:val="single" w:sz="10" w:space="0" w:color="000000"/>
            </w:tcBorders>
          </w:tcPr>
          <w:p>
            <w:pPr>
              <w:spacing w:line="360" w:lineRule="auto"/>
            </w:pPr>
          </w:p>
        </w:tc>
        <w:tc>
          <w:tcPr>
            <w:tcW w:w="1450" w:type="dxa"/>
            <w:tcBorders>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胃</w:t>
            </w:r>
          </w:p>
        </w:tc>
        <w:tc>
          <w:tcPr>
            <w:tcW w:w="5657" w:type="dxa"/>
            <w:tcBorders>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初步消化蛋白质</w:t>
            </w:r>
          </w:p>
        </w:tc>
      </w:tr>
      <w:tr>
        <w:tblPrEx>
          <w:tblW w:w="0" w:type="auto"/>
          <w:tblInd w:w="13" w:type="dxa"/>
          <w:tblCellMar>
            <w:top w:w="0" w:type="dxa"/>
            <w:left w:w="108" w:type="dxa"/>
            <w:bottom w:w="0" w:type="dxa"/>
            <w:right w:w="108" w:type="dxa"/>
          </w:tblCellMar>
        </w:tblPrEx>
        <w:tc>
          <w:tcPr>
            <w:tcW w:w="0" w:type="auto"/>
            <w:vMerge/>
            <w:tcBorders>
              <w:top w:val="nil"/>
              <w:left w:val="single" w:sz="10" w:space="0" w:color="000000"/>
              <w:bottom w:val="single" w:sz="10" w:space="0" w:color="000000"/>
              <w:right w:val="single" w:sz="10" w:space="0" w:color="000000"/>
            </w:tcBorders>
          </w:tcPr>
          <w:p>
            <w:pPr>
              <w:spacing w:line="360" w:lineRule="auto"/>
            </w:pPr>
          </w:p>
        </w:tc>
        <w:tc>
          <w:tcPr>
            <w:tcW w:w="0" w:type="auto"/>
            <w:vMerge/>
            <w:tcBorders>
              <w:top w:val="nil"/>
              <w:bottom w:val="single" w:sz="10" w:space="0" w:color="000000"/>
              <w:right w:val="single" w:sz="10" w:space="0" w:color="000000"/>
            </w:tcBorders>
          </w:tcPr>
          <w:p>
            <w:pPr>
              <w:spacing w:line="360" w:lineRule="auto"/>
            </w:pPr>
          </w:p>
        </w:tc>
        <w:tc>
          <w:tcPr>
            <w:tcW w:w="1450" w:type="dxa"/>
            <w:tcBorders>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小肠</w:t>
            </w:r>
          </w:p>
        </w:tc>
        <w:tc>
          <w:tcPr>
            <w:tcW w:w="5657" w:type="dxa"/>
            <w:tcBorders>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消化和吸收的主要场所，有小肠绒毛和皱襞</w:t>
            </w:r>
          </w:p>
        </w:tc>
      </w:tr>
      <w:tr>
        <w:tblPrEx>
          <w:tblW w:w="0" w:type="auto"/>
          <w:tblInd w:w="13" w:type="dxa"/>
          <w:tblCellMar>
            <w:top w:w="0" w:type="dxa"/>
            <w:left w:w="108" w:type="dxa"/>
            <w:bottom w:w="0" w:type="dxa"/>
            <w:right w:w="108" w:type="dxa"/>
          </w:tblCellMar>
        </w:tblPrEx>
        <w:tc>
          <w:tcPr>
            <w:tcW w:w="0" w:type="auto"/>
            <w:vMerge/>
            <w:tcBorders>
              <w:top w:val="nil"/>
              <w:left w:val="single" w:sz="10" w:space="0" w:color="000000"/>
              <w:bottom w:val="single" w:sz="10" w:space="0" w:color="000000"/>
              <w:right w:val="single" w:sz="10" w:space="0" w:color="000000"/>
            </w:tcBorders>
          </w:tcPr>
          <w:p>
            <w:pPr>
              <w:spacing w:line="360" w:lineRule="auto"/>
            </w:pPr>
          </w:p>
        </w:tc>
        <w:tc>
          <w:tcPr>
            <w:tcW w:w="0" w:type="auto"/>
            <w:vMerge/>
            <w:tcBorders>
              <w:top w:val="nil"/>
              <w:bottom w:val="single" w:sz="10" w:space="0" w:color="000000"/>
              <w:right w:val="single" w:sz="10" w:space="0" w:color="000000"/>
            </w:tcBorders>
          </w:tcPr>
          <w:p>
            <w:pPr>
              <w:spacing w:line="360" w:lineRule="auto"/>
            </w:pPr>
          </w:p>
        </w:tc>
        <w:tc>
          <w:tcPr>
            <w:tcW w:w="1450" w:type="dxa"/>
            <w:tcBorders>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大肠</w:t>
            </w:r>
          </w:p>
        </w:tc>
        <w:tc>
          <w:tcPr>
            <w:tcW w:w="5657" w:type="dxa"/>
            <w:tcBorders>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通过蠕动，把食物残渣推向肛门</w:t>
            </w:r>
          </w:p>
        </w:tc>
      </w:tr>
      <w:tr>
        <w:tblPrEx>
          <w:tblW w:w="0" w:type="auto"/>
          <w:tblInd w:w="13" w:type="dxa"/>
          <w:tblCellMar>
            <w:top w:w="0" w:type="dxa"/>
            <w:left w:w="108" w:type="dxa"/>
            <w:bottom w:w="0" w:type="dxa"/>
            <w:right w:w="108" w:type="dxa"/>
          </w:tblCellMar>
        </w:tblPrEx>
        <w:tc>
          <w:tcPr>
            <w:tcW w:w="0" w:type="auto"/>
            <w:vMerge/>
            <w:tcBorders>
              <w:top w:val="nil"/>
              <w:left w:val="single" w:sz="10" w:space="0" w:color="000000"/>
              <w:bottom w:val="single" w:sz="10" w:space="0" w:color="000000"/>
              <w:right w:val="single" w:sz="10" w:space="0" w:color="000000"/>
            </w:tcBorders>
          </w:tcPr>
          <w:p>
            <w:pPr>
              <w:spacing w:line="360" w:lineRule="auto"/>
            </w:pPr>
          </w:p>
        </w:tc>
        <w:tc>
          <w:tcPr>
            <w:tcW w:w="0" w:type="auto"/>
            <w:vMerge/>
            <w:tcBorders>
              <w:top w:val="nil"/>
              <w:bottom w:val="single" w:sz="10" w:space="0" w:color="000000"/>
              <w:right w:val="single" w:sz="10" w:space="0" w:color="000000"/>
            </w:tcBorders>
          </w:tcPr>
          <w:p>
            <w:pPr>
              <w:spacing w:line="360" w:lineRule="auto"/>
            </w:pPr>
          </w:p>
        </w:tc>
        <w:tc>
          <w:tcPr>
            <w:tcW w:w="1450" w:type="dxa"/>
            <w:tcBorders>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肛门</w:t>
            </w:r>
          </w:p>
        </w:tc>
        <w:tc>
          <w:tcPr>
            <w:tcW w:w="5657" w:type="dxa"/>
            <w:tcBorders>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粪便由此排出</w:t>
            </w:r>
          </w:p>
        </w:tc>
      </w:tr>
      <w:tr>
        <w:tblPrEx>
          <w:tblW w:w="0" w:type="auto"/>
          <w:tblInd w:w="13" w:type="dxa"/>
          <w:tblCellMar>
            <w:top w:w="0" w:type="dxa"/>
            <w:left w:w="108" w:type="dxa"/>
            <w:bottom w:w="0" w:type="dxa"/>
            <w:right w:w="108" w:type="dxa"/>
          </w:tblCellMar>
        </w:tblPrEx>
        <w:tc>
          <w:tcPr>
            <w:tcW w:w="0" w:type="auto"/>
            <w:vMerge/>
            <w:tcBorders>
              <w:top w:val="nil"/>
              <w:left w:val="single" w:sz="10" w:space="0" w:color="000000"/>
              <w:bottom w:val="single" w:sz="10" w:space="0" w:color="000000"/>
              <w:right w:val="single" w:sz="10" w:space="0" w:color="000000"/>
            </w:tcBorders>
          </w:tcPr>
          <w:p>
            <w:pPr>
              <w:spacing w:line="360" w:lineRule="auto"/>
            </w:pPr>
          </w:p>
        </w:tc>
        <w:tc>
          <w:tcPr>
            <w:tcW w:w="851" w:type="dxa"/>
            <w:tcBorders>
              <w:bottom w:val="single" w:sz="10" w:space="0" w:color="000000"/>
              <w:right w:val="single" w:sz="10" w:space="0" w:color="000000"/>
            </w:tcBorders>
            <w:tcMar>
              <w:top w:w="15" w:type="dxa"/>
              <w:left w:w="15" w:type="dxa"/>
              <w:bottom w:w="15" w:type="dxa"/>
              <w:right w:w="15" w:type="dxa"/>
            </w:tcMar>
            <w:vAlign w:val="top"/>
          </w:tcPr>
          <w:p>
            <w:pPr>
              <w:spacing w:after="0" w:line="360" w:lineRule="auto"/>
              <w:ind w:left="0"/>
              <w:jc w:val="left"/>
              <w:textAlignment w:val="center"/>
            </w:pPr>
            <w:r>
              <w:br/>
            </w:r>
            <w:r>
              <w:br/>
            </w:r>
            <w:r>
              <w:rPr>
                <w:rFonts w:ascii="Times New Roman" w:hAnsi="Times New Roman"/>
                <w:b w:val="0"/>
                <w:i w:val="0"/>
                <w:color w:val="000000"/>
                <w:sz w:val="22"/>
              </w:rPr>
              <w:tab/>
            </w:r>
            <w:r>
              <w:rPr>
                <w:rFonts w:ascii="Times New Roman" w:hAnsi="Times New Roman"/>
                <w:b w:val="0"/>
                <w:i w:val="0"/>
                <w:color w:val="000000"/>
                <w:sz w:val="22"/>
              </w:rPr>
              <w:tab/>
            </w:r>
          </w:p>
        </w:tc>
        <w:tc>
          <w:tcPr>
            <w:tcW w:w="1450" w:type="dxa"/>
            <w:tcBorders>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唾液腺</w:t>
            </w:r>
          </w:p>
        </w:tc>
        <w:tc>
          <w:tcPr>
            <w:tcW w:w="5657" w:type="dxa"/>
            <w:tcBorders>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分泌唾液，含有唾液淀粉酶，能初步消化淀粉</w:t>
            </w:r>
          </w:p>
        </w:tc>
      </w:tr>
    </w:tbl>
    <w:p>
      <w:pPr>
        <w:sectPr>
          <w:headerReference w:type="default" r:id="rId26"/>
          <w:footerReference w:type="default" r:id="rId27"/>
          <w:type w:val="nextPage"/>
          <w:pgSz w:w="11906" w:h="16838"/>
          <w:pgMar w:top="1134" w:right="707" w:bottom="937" w:left="1134" w:header="426" w:footer="515" w:gutter="0"/>
          <w:pgNumType w:start="8"/>
          <w:cols w:num="1" w:space="425"/>
          <w:titlePg w:val="0"/>
          <w:docGrid w:type="lines" w:linePitch="312" w:charSpace="0"/>
        </w:sectPr>
      </w:pPr>
    </w:p>
    <w:tbl>
      <w:tblPr>
        <w:tblStyle w:val="TableNormal"/>
        <w:tblW w:w="0" w:type="auto"/>
        <w:tblInd w:w="13" w:type="dxa"/>
        <w:tblBorders>
          <w:top w:val="single" w:sz="10" w:space="0" w:color="000000"/>
          <w:left w:val="single" w:sz="10" w:space="0" w:color="000000"/>
          <w:bottom w:val="single" w:sz="10" w:space="0" w:color="000000"/>
          <w:right w:val="single" w:sz="10" w:space="0" w:color="000000"/>
          <w:insideH w:val="none" w:sz="0" w:space="0" w:color="auto"/>
          <w:insideV w:val="none" w:sz="0" w:space="0" w:color="auto"/>
        </w:tblBorders>
        <w:tblCellMar>
          <w:top w:w="0" w:type="dxa"/>
          <w:left w:w="108" w:type="dxa"/>
          <w:bottom w:w="0" w:type="dxa"/>
          <w:right w:w="108" w:type="dxa"/>
        </w:tblCellMar>
      </w:tblPr>
      <w:tblGrid>
        <w:gridCol w:w="1042"/>
        <w:gridCol w:w="851"/>
        <w:gridCol w:w="1450"/>
        <w:gridCol w:w="5657"/>
      </w:tblGrid>
      <w:tr>
        <w:tblPrEx>
          <w:tblW w:w="0" w:type="auto"/>
          <w:tblInd w:w="13" w:type="dxa"/>
          <w:tblBorders>
            <w:top w:val="single" w:sz="10" w:space="0" w:color="000000"/>
            <w:left w:val="single" w:sz="10" w:space="0" w:color="000000"/>
            <w:bottom w:val="single" w:sz="10" w:space="0" w:color="000000"/>
            <w:right w:val="single" w:sz="10" w:space="0" w:color="000000"/>
            <w:insideH w:val="none" w:sz="0" w:space="0" w:color="auto"/>
            <w:insideV w:val="none" w:sz="0" w:space="0" w:color="auto"/>
          </w:tblBorders>
          <w:tblCellMar>
            <w:top w:w="0" w:type="dxa"/>
            <w:left w:w="108" w:type="dxa"/>
            <w:bottom w:w="0" w:type="dxa"/>
            <w:right w:w="108" w:type="dxa"/>
          </w:tblCellMar>
        </w:tblPrEx>
        <w:tc>
          <w:tcPr>
            <w:tcW w:w="0" w:type="auto"/>
            <w:vMerge w:val="restart"/>
            <w:tcBorders>
              <w:top w:val="nil"/>
              <w:left w:val="single" w:sz="10" w:space="0" w:color="000000"/>
              <w:bottom w:val="single" w:sz="10" w:space="0" w:color="000000"/>
              <w:right w:val="single" w:sz="10" w:space="0" w:color="000000"/>
            </w:tcBorders>
          </w:tcPr>
          <w:p/>
        </w:tc>
        <w:tc>
          <w:tcPr>
            <w:tcW w:w="851" w:type="dxa"/>
            <w:vMerge w:val="restart"/>
            <w:tcBorders>
              <w:bottom w:val="single" w:sz="10" w:space="0" w:color="000000"/>
              <w:right w:val="single" w:sz="10" w:space="0" w:color="000000"/>
            </w:tcBorders>
            <w:tcMar>
              <w:top w:w="15" w:type="dxa"/>
              <w:left w:w="15" w:type="dxa"/>
              <w:bottom w:w="15" w:type="dxa"/>
              <w:right w:w="15" w:type="dxa"/>
            </w:tcMar>
            <w:vAlign w:val="top"/>
          </w:tcPr>
          <w:p>
            <w:pPr>
              <w:spacing w:before="0" w:line="360" w:lineRule="auto"/>
              <w:ind w:left="0"/>
              <w:jc w:val="left"/>
              <w:textAlignment w:val="center"/>
            </w:pPr>
            <w:r>
              <w:rPr>
                <w:rFonts w:ascii="Times New Roman" w:hAnsi="Times New Roman"/>
                <w:b w:val="0"/>
                <w:i w:val="0"/>
                <w:color w:val="000000"/>
                <w:sz w:val="22"/>
              </w:rPr>
              <w:tab/>
              <w:t>消化腺</w:t>
            </w:r>
          </w:p>
        </w:tc>
        <w:tc>
          <w:tcPr>
            <w:tcW w:w="1450" w:type="dxa"/>
            <w:tcBorders>
              <w:bottom w:val="single" w:sz="10" w:space="0" w:color="000000"/>
              <w:right w:val="single" w:sz="10" w:space="0" w:color="000000"/>
            </w:tcBorders>
            <w:tcMar>
              <w:top w:w="15" w:type="dxa"/>
              <w:left w:w="15" w:type="dxa"/>
              <w:bottom w:w="15" w:type="dxa"/>
              <w:right w:w="15" w:type="dxa"/>
            </w:tcMar>
            <w:vAlign w:val="top"/>
          </w:tcPr>
          <w:p/>
        </w:tc>
        <w:tc>
          <w:tcPr>
            <w:tcW w:w="5657" w:type="dxa"/>
            <w:tcBorders>
              <w:bottom w:val="single" w:sz="10" w:space="0" w:color="000000"/>
              <w:right w:val="single" w:sz="10" w:space="0" w:color="000000"/>
            </w:tcBorders>
            <w:tcMar>
              <w:top w:w="15" w:type="dxa"/>
              <w:left w:w="15" w:type="dxa"/>
              <w:bottom w:w="15" w:type="dxa"/>
              <w:right w:w="15" w:type="dxa"/>
            </w:tcMar>
            <w:vAlign w:val="top"/>
          </w:tcPr>
          <w:p/>
        </w:tc>
      </w:tr>
      <w:tr>
        <w:tblPrEx>
          <w:tblW w:w="0" w:type="auto"/>
          <w:tblInd w:w="13" w:type="dxa"/>
          <w:tblCellMar>
            <w:top w:w="0" w:type="dxa"/>
            <w:left w:w="108" w:type="dxa"/>
            <w:bottom w:w="0" w:type="dxa"/>
            <w:right w:w="108" w:type="dxa"/>
          </w:tblCellMar>
        </w:tblPrEx>
        <w:tc>
          <w:tcPr>
            <w:tcW w:w="0" w:type="auto"/>
            <w:vMerge/>
            <w:tcBorders>
              <w:top w:val="nil"/>
              <w:left w:val="single" w:sz="10" w:space="0" w:color="000000"/>
              <w:bottom w:val="single" w:sz="10" w:space="0" w:color="000000"/>
              <w:right w:val="single" w:sz="10" w:space="0" w:color="000000"/>
            </w:tcBorders>
          </w:tcPr>
          <w:p>
            <w:pPr>
              <w:spacing w:line="360" w:lineRule="auto"/>
            </w:pPr>
          </w:p>
        </w:tc>
        <w:tc>
          <w:tcPr>
            <w:tcW w:w="0" w:type="auto"/>
            <w:vMerge/>
            <w:tcBorders>
              <w:top w:val="nil"/>
              <w:bottom w:val="single" w:sz="10" w:space="0" w:color="000000"/>
              <w:right w:val="single" w:sz="10" w:space="0" w:color="000000"/>
            </w:tcBorders>
          </w:tcPr>
          <w:p>
            <w:pPr>
              <w:spacing w:line="360" w:lineRule="auto"/>
            </w:pPr>
          </w:p>
        </w:tc>
        <w:tc>
          <w:tcPr>
            <w:tcW w:w="1450" w:type="dxa"/>
            <w:tcBorders>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肝脏</w:t>
            </w:r>
          </w:p>
        </w:tc>
        <w:tc>
          <w:tcPr>
            <w:tcW w:w="5657" w:type="dxa"/>
            <w:tcBorders>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人体最大的消化腺，分泌胆汁，不含消化酶，将脂肪乳化为脂肪微粒</w:t>
            </w:r>
          </w:p>
        </w:tc>
      </w:tr>
      <w:tr>
        <w:tblPrEx>
          <w:tblW w:w="0" w:type="auto"/>
          <w:tblInd w:w="13" w:type="dxa"/>
          <w:tblCellMar>
            <w:top w:w="0" w:type="dxa"/>
            <w:left w:w="108" w:type="dxa"/>
            <w:bottom w:w="0" w:type="dxa"/>
            <w:right w:w="108" w:type="dxa"/>
          </w:tblCellMar>
        </w:tblPrEx>
        <w:tc>
          <w:tcPr>
            <w:tcW w:w="0" w:type="auto"/>
            <w:vMerge/>
            <w:tcBorders>
              <w:top w:val="nil"/>
              <w:left w:val="single" w:sz="10" w:space="0" w:color="000000"/>
              <w:bottom w:val="single" w:sz="10" w:space="0" w:color="000000"/>
              <w:right w:val="single" w:sz="10" w:space="0" w:color="000000"/>
            </w:tcBorders>
          </w:tcPr>
          <w:p>
            <w:pPr>
              <w:spacing w:line="360" w:lineRule="auto"/>
            </w:pPr>
          </w:p>
        </w:tc>
        <w:tc>
          <w:tcPr>
            <w:tcW w:w="0" w:type="auto"/>
            <w:vMerge/>
            <w:tcBorders>
              <w:top w:val="nil"/>
              <w:bottom w:val="single" w:sz="10" w:space="0" w:color="000000"/>
              <w:right w:val="single" w:sz="10" w:space="0" w:color="000000"/>
            </w:tcBorders>
          </w:tcPr>
          <w:p>
            <w:pPr>
              <w:spacing w:line="360" w:lineRule="auto"/>
            </w:pPr>
          </w:p>
        </w:tc>
        <w:tc>
          <w:tcPr>
            <w:tcW w:w="1450" w:type="dxa"/>
            <w:tcBorders>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胃腺</w:t>
            </w:r>
          </w:p>
        </w:tc>
        <w:tc>
          <w:tcPr>
            <w:tcW w:w="5657" w:type="dxa"/>
            <w:tcBorders>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分泌胃液，含有盐酸和胃蛋白酶，初步消化蛋白质</w:t>
            </w:r>
          </w:p>
        </w:tc>
      </w:tr>
      <w:tr>
        <w:tblPrEx>
          <w:tblW w:w="0" w:type="auto"/>
          <w:tblInd w:w="13" w:type="dxa"/>
          <w:tblCellMar>
            <w:top w:w="0" w:type="dxa"/>
            <w:left w:w="108" w:type="dxa"/>
            <w:bottom w:w="0" w:type="dxa"/>
            <w:right w:w="108" w:type="dxa"/>
          </w:tblCellMar>
        </w:tblPrEx>
        <w:tc>
          <w:tcPr>
            <w:tcW w:w="0" w:type="auto"/>
            <w:vMerge/>
            <w:tcBorders>
              <w:top w:val="nil"/>
              <w:left w:val="single" w:sz="10" w:space="0" w:color="000000"/>
              <w:bottom w:val="single" w:sz="10" w:space="0" w:color="000000"/>
              <w:right w:val="single" w:sz="10" w:space="0" w:color="000000"/>
            </w:tcBorders>
          </w:tcPr>
          <w:p>
            <w:pPr>
              <w:spacing w:line="360" w:lineRule="auto"/>
            </w:pPr>
          </w:p>
        </w:tc>
        <w:tc>
          <w:tcPr>
            <w:tcW w:w="0" w:type="auto"/>
            <w:vMerge/>
            <w:tcBorders>
              <w:top w:val="nil"/>
              <w:bottom w:val="single" w:sz="10" w:space="0" w:color="000000"/>
              <w:right w:val="single" w:sz="10" w:space="0" w:color="000000"/>
            </w:tcBorders>
          </w:tcPr>
          <w:p>
            <w:pPr>
              <w:spacing w:line="360" w:lineRule="auto"/>
            </w:pPr>
          </w:p>
        </w:tc>
        <w:tc>
          <w:tcPr>
            <w:tcW w:w="1450" w:type="dxa"/>
            <w:tcBorders>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胰腺</w:t>
            </w:r>
          </w:p>
        </w:tc>
        <w:tc>
          <w:tcPr>
            <w:tcW w:w="5657" w:type="dxa"/>
            <w:tcBorders>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分泌胰液，含有消化糖类、蛋白质和脂肪的酶</w:t>
            </w:r>
          </w:p>
        </w:tc>
      </w:tr>
      <w:tr>
        <w:tblPrEx>
          <w:tblW w:w="0" w:type="auto"/>
          <w:tblInd w:w="13" w:type="dxa"/>
          <w:tblCellMar>
            <w:top w:w="0" w:type="dxa"/>
            <w:left w:w="108" w:type="dxa"/>
            <w:bottom w:w="0" w:type="dxa"/>
            <w:right w:w="108" w:type="dxa"/>
          </w:tblCellMar>
        </w:tblPrEx>
        <w:tc>
          <w:tcPr>
            <w:tcW w:w="0" w:type="auto"/>
            <w:vMerge/>
            <w:tcBorders>
              <w:top w:val="nil"/>
              <w:left w:val="single" w:sz="10" w:space="0" w:color="000000"/>
              <w:bottom w:val="single" w:sz="10" w:space="0" w:color="000000"/>
              <w:right w:val="single" w:sz="10" w:space="0" w:color="000000"/>
            </w:tcBorders>
          </w:tcPr>
          <w:p>
            <w:pPr>
              <w:spacing w:line="360" w:lineRule="auto"/>
            </w:pPr>
          </w:p>
        </w:tc>
        <w:tc>
          <w:tcPr>
            <w:tcW w:w="0" w:type="auto"/>
            <w:vMerge/>
            <w:tcBorders>
              <w:top w:val="nil"/>
              <w:bottom w:val="single" w:sz="10" w:space="0" w:color="000000"/>
              <w:right w:val="single" w:sz="10" w:space="0" w:color="000000"/>
            </w:tcBorders>
          </w:tcPr>
          <w:p>
            <w:pPr>
              <w:spacing w:line="360" w:lineRule="auto"/>
            </w:pPr>
          </w:p>
        </w:tc>
        <w:tc>
          <w:tcPr>
            <w:tcW w:w="1450" w:type="dxa"/>
            <w:tcBorders>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肠腺</w:t>
            </w:r>
          </w:p>
        </w:tc>
        <w:tc>
          <w:tcPr>
            <w:tcW w:w="5657" w:type="dxa"/>
            <w:tcBorders>
              <w:bottom w:val="single" w:sz="10" w:space="0" w:color="000000"/>
              <w:right w:val="single" w:sz="10" w:space="0" w:color="000000"/>
            </w:tcBorders>
            <w:tcMar>
              <w:top w:w="15" w:type="dxa"/>
              <w:left w:w="15" w:type="dxa"/>
              <w:bottom w:w="15" w:type="dxa"/>
              <w:right w:w="15" w:type="dxa"/>
            </w:tcMar>
            <w:vAlign w:val="top"/>
          </w:tcPr>
          <w:p>
            <w:pPr>
              <w:spacing w:line="360" w:lineRule="auto"/>
              <w:ind w:left="0"/>
              <w:jc w:val="left"/>
            </w:pPr>
            <w:r>
              <w:rPr>
                <w:rFonts w:ascii="Times New Roman" w:hAnsi="Times New Roman"/>
                <w:b w:val="0"/>
                <w:i w:val="0"/>
                <w:color w:val="000000"/>
                <w:sz w:val="22"/>
              </w:rPr>
              <w:t>分泌胰液，含有消化糖类、蛋白质和脂肪的酶</w:t>
            </w:r>
          </w:p>
        </w:tc>
      </w:tr>
    </w:tbl>
    <w:p>
      <w:pPr>
        <w:spacing w:line="360" w:lineRule="auto"/>
        <w:ind w:left="0"/>
        <w:jc w:val="left"/>
      </w:pPr>
      <w:r>
        <w:t>5．</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蕨类植物；裸子植物；被子植物</w:t>
      </w:r>
    </w:p>
    <w:p>
      <w:pPr>
        <w:spacing w:line="360" w:lineRule="auto"/>
        <w:ind w:left="0"/>
        <w:jc w:val="left"/>
      </w:pPr>
      <w:r>
        <w:rPr>
          <w:color w:val="0000FF"/>
        </w:rPr>
        <w:t>【解析】</w:t>
      </w:r>
      <w:r>
        <w:rPr>
          <w:rFonts w:ascii="Times New Roman" w:hAnsi="Times New Roman"/>
          <w:b w:val="0"/>
          <w:i w:val="0"/>
          <w:color w:val="000000"/>
          <w:sz w:val="22"/>
        </w:rPr>
        <w:t>【解答】由分析知，根据植物种子的有无或繁殖方式的不同一般把植物分成种子植物和孢子植物，种子植物能开花，用种子繁殖后代，孢子植物不能开花，不结种子，用孢子繁殖后代。</w:t>
      </w:r>
    </w:p>
    <w:p>
      <w:pPr>
        <w:spacing w:line="360" w:lineRule="auto"/>
        <w:ind w:left="0"/>
        <w:jc w:val="left"/>
      </w:pPr>
      <w:r>
        <w:rPr>
          <w:rFonts w:ascii="Times New Roman" w:hAnsi="Times New Roman"/>
          <w:b w:val="0"/>
          <w:i w:val="0"/>
          <w:color w:val="000000"/>
          <w:sz w:val="22"/>
        </w:rPr>
        <w:t>故答案为：A</w:t>
      </w:r>
    </w:p>
    <w:p>
      <w:pPr>
        <w:spacing w:line="360" w:lineRule="auto"/>
        <w:ind w:left="0"/>
        <w:jc w:val="left"/>
      </w:pPr>
      <w:r>
        <w:rPr>
          <w:rFonts w:ascii="Times New Roman" w:hAnsi="Times New Roman"/>
          <w:b w:val="0"/>
          <w:i w:val="0"/>
          <w:color w:val="000000"/>
          <w:sz w:val="22"/>
        </w:rPr>
        <w:t>【分析】各类植物的比较：</w:t>
      </w:r>
    </w:p>
    <w:tbl>
      <w:tblPr>
        <w:tblStyle w:val="TableNormal"/>
        <w:tblW w:w="0" w:type="auto"/>
        <w:tblInd w:w="27" w:type="dxa"/>
        <w:tblBorders>
          <w:top w:val="single" w:sz="10" w:space="0" w:color="000000"/>
          <w:left w:val="single" w:sz="10" w:space="0" w:color="000000"/>
          <w:bottom w:val="single" w:sz="10" w:space="0" w:color="000000"/>
          <w:right w:val="single" w:sz="10" w:space="0" w:color="000000"/>
          <w:insideH w:val="none" w:sz="0" w:space="0" w:color="auto"/>
          <w:insideV w:val="none" w:sz="0" w:space="0" w:color="auto"/>
        </w:tblBorders>
        <w:tblCellMar>
          <w:top w:w="0" w:type="dxa"/>
          <w:left w:w="108" w:type="dxa"/>
          <w:bottom w:w="0" w:type="dxa"/>
          <w:right w:w="108" w:type="dxa"/>
        </w:tblCellMar>
      </w:tblPr>
      <w:tblGrid>
        <w:gridCol w:w="649"/>
        <w:gridCol w:w="1244"/>
        <w:gridCol w:w="1687"/>
        <w:gridCol w:w="4378"/>
        <w:gridCol w:w="675"/>
        <w:gridCol w:w="489"/>
        <w:gridCol w:w="946"/>
      </w:tblGrid>
      <w:tr>
        <w:tblPrEx>
          <w:tblW w:w="0" w:type="auto"/>
          <w:tblInd w:w="27" w:type="dxa"/>
          <w:tblBorders>
            <w:top w:val="single" w:sz="10" w:space="0" w:color="000000"/>
            <w:left w:val="single" w:sz="10" w:space="0" w:color="000000"/>
            <w:bottom w:val="single" w:sz="10" w:space="0" w:color="000000"/>
            <w:right w:val="single" w:sz="10" w:space="0" w:color="000000"/>
            <w:insideH w:val="none" w:sz="0" w:space="0" w:color="auto"/>
            <w:insideV w:val="none" w:sz="0" w:space="0" w:color="auto"/>
          </w:tblBorders>
          <w:tblCellMar>
            <w:top w:w="0" w:type="dxa"/>
            <w:left w:w="108" w:type="dxa"/>
            <w:bottom w:w="0" w:type="dxa"/>
            <w:right w:w="108" w:type="dxa"/>
          </w:tblCellMar>
        </w:tblPrEx>
        <w:tc>
          <w:tcPr>
            <w:tcW w:w="0" w:type="auto"/>
            <w:gridSpan w:val="2"/>
            <w:tcBorders>
              <w:top w:val="single" w:sz="10" w:space="0" w:color="000000"/>
              <w:left w:val="single" w:sz="10" w:space="0" w:color="000000"/>
              <w:bottom w:val="single" w:sz="10" w:space="0" w:color="000000"/>
              <w:right w:val="single" w:sz="10" w:space="0" w:color="000000"/>
            </w:tcBorders>
            <w:tcMar>
              <w:top w:w="15" w:type="dxa"/>
              <w:left w:w="15" w:type="dxa"/>
              <w:bottom w:w="15" w:type="dxa"/>
              <w:right w:w="15" w:type="dxa"/>
            </w:tcMar>
            <w:vAlign w:val="center"/>
          </w:tcPr>
          <w:p>
            <w:pPr>
              <w:spacing w:line="360" w:lineRule="auto"/>
              <w:ind w:left="0"/>
              <w:jc w:val="left"/>
              <w:textAlignment w:val="center"/>
            </w:pPr>
            <w:r>
              <w:br/>
            </w:r>
            <w:r>
              <w:br/>
            </w:r>
            <w:r>
              <w:br/>
            </w:r>
            <w:r>
              <w:rPr>
                <w:rFonts w:ascii="Times New Roman" w:hAnsi="Times New Roman"/>
                <w:b w:val="0"/>
                <w:i w:val="0"/>
                <w:color w:val="000000"/>
                <w:sz w:val="22"/>
              </w:rPr>
              <w:tab/>
            </w:r>
            <w:r>
              <w:rPr>
                <w:rFonts w:ascii="Times New Roman" w:hAnsi="Times New Roman"/>
                <w:b w:val="0"/>
                <w:i w:val="0"/>
                <w:color w:val="000000"/>
                <w:sz w:val="22"/>
              </w:rPr>
              <w:tab/>
            </w:r>
            <w:r>
              <w:rPr>
                <w:rFonts w:ascii="Times New Roman" w:hAnsi="Times New Roman"/>
                <w:b w:val="0"/>
                <w:i w:val="0"/>
                <w:color w:val="000000"/>
                <w:sz w:val="22"/>
              </w:rPr>
              <w:tab/>
              <w:t>类 别</w:t>
            </w:r>
          </w:p>
        </w:tc>
        <w:tc>
          <w:tcPr>
            <w:tcW w:w="0" w:type="auto"/>
            <w:gridSpan w:val="2"/>
            <w:tcBorders>
              <w:top w:val="single" w:sz="10" w:space="0" w:color="000000"/>
              <w:bottom w:val="single" w:sz="10" w:space="0" w:color="000000"/>
              <w:right w:val="single" w:sz="10" w:space="0" w:color="000000"/>
            </w:tcBorders>
            <w:tcMar>
              <w:top w:w="15" w:type="dxa"/>
              <w:left w:w="15" w:type="dxa"/>
              <w:bottom w:w="83" w:type="dxa"/>
              <w:right w:w="83" w:type="dxa"/>
            </w:tcMar>
            <w:vAlign w:val="center"/>
          </w:tcPr>
          <w:p>
            <w:pPr>
              <w:spacing w:line="360" w:lineRule="auto"/>
              <w:ind w:left="0"/>
              <w:jc w:val="left"/>
            </w:pPr>
            <w:r>
              <w:rPr>
                <w:rFonts w:ascii="Times New Roman" w:hAnsi="Times New Roman"/>
                <w:b w:val="0"/>
                <w:i w:val="0"/>
                <w:color w:val="000000"/>
                <w:sz w:val="22"/>
              </w:rPr>
              <w:t>主 要 特 征</w:t>
            </w:r>
          </w:p>
        </w:tc>
        <w:tc>
          <w:tcPr>
            <w:tcW w:w="840" w:type="dxa"/>
            <w:tcBorders>
              <w:top w:val="single" w:sz="10" w:space="0" w:color="000000"/>
              <w:bottom w:val="single" w:sz="10" w:space="0" w:color="000000"/>
              <w:right w:val="single" w:sz="10" w:space="0" w:color="00000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生活环境</w:t>
            </w:r>
          </w:p>
        </w:tc>
        <w:tc>
          <w:tcPr>
            <w:tcW w:w="599" w:type="dxa"/>
            <w:tcBorders>
              <w:top w:val="single" w:sz="10" w:space="0" w:color="000000"/>
              <w:bottom w:val="single" w:sz="10" w:space="0" w:color="000000"/>
              <w:right w:val="single" w:sz="10" w:space="0" w:color="00000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繁殖方式</w:t>
            </w:r>
          </w:p>
        </w:tc>
        <w:tc>
          <w:tcPr>
            <w:tcW w:w="1130" w:type="dxa"/>
            <w:tcBorders>
              <w:top w:val="single" w:sz="10" w:space="0" w:color="000000"/>
              <w:bottom w:val="single" w:sz="10" w:space="0" w:color="000000"/>
              <w:right w:val="single" w:sz="10" w:space="0" w:color="00000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举 例</w:t>
            </w:r>
          </w:p>
        </w:tc>
      </w:tr>
      <w:tr>
        <w:tblPrEx>
          <w:tblW w:w="0" w:type="auto"/>
          <w:tblInd w:w="27" w:type="dxa"/>
          <w:tblCellMar>
            <w:top w:w="0" w:type="dxa"/>
            <w:left w:w="108" w:type="dxa"/>
            <w:bottom w:w="0" w:type="dxa"/>
            <w:right w:w="108" w:type="dxa"/>
          </w:tblCellMar>
        </w:tblPrEx>
        <w:tc>
          <w:tcPr>
            <w:tcW w:w="802" w:type="dxa"/>
            <w:vMerge w:val="restart"/>
            <w:tcBorders>
              <w:left w:val="single" w:sz="10" w:space="0" w:color="000000"/>
              <w:bottom w:val="single" w:sz="10" w:space="0" w:color="000000"/>
              <w:right w:val="single" w:sz="10" w:space="0" w:color="000000"/>
            </w:tcBorders>
            <w:tcMar>
              <w:top w:w="15" w:type="dxa"/>
              <w:left w:w="15" w:type="dxa"/>
              <w:bottom w:w="15" w:type="dxa"/>
              <w:right w:w="15" w:type="dxa"/>
            </w:tcMar>
            <w:vAlign w:val="center"/>
          </w:tcPr>
          <w:p>
            <w:pPr>
              <w:spacing w:line="360" w:lineRule="auto"/>
              <w:ind w:left="0"/>
              <w:jc w:val="left"/>
              <w:textAlignment w:val="center"/>
            </w:pPr>
            <w:r>
              <w:rPr>
                <w:rFonts w:ascii="Times New Roman" w:hAnsi="Times New Roman"/>
                <w:b w:val="0"/>
                <w:i w:val="0"/>
                <w:color w:val="000000"/>
                <w:sz w:val="22"/>
              </w:rPr>
              <w:t>孢</w:t>
            </w:r>
            <w:r>
              <w:br/>
            </w:r>
            <w:r>
              <w:br/>
            </w:r>
            <w:r>
              <w:rPr>
                <w:rFonts w:ascii="Times New Roman" w:hAnsi="Times New Roman"/>
                <w:b w:val="0"/>
                <w:i w:val="0"/>
                <w:color w:val="000000"/>
                <w:sz w:val="22"/>
              </w:rPr>
              <w:tab/>
            </w:r>
            <w:r>
              <w:rPr>
                <w:rFonts w:ascii="Times New Roman" w:hAnsi="Times New Roman"/>
                <w:b w:val="0"/>
                <w:i w:val="0"/>
                <w:color w:val="000000"/>
                <w:sz w:val="22"/>
              </w:rPr>
              <w:tab/>
            </w:r>
            <w:r>
              <w:rPr>
                <w:rFonts w:ascii="Times New Roman" w:hAnsi="Times New Roman"/>
                <w:b w:val="0"/>
                <w:i w:val="0"/>
                <w:color w:val="000000"/>
                <w:sz w:val="22"/>
              </w:rPr>
              <w:tab/>
              <w:t>子</w:t>
            </w:r>
            <w:r>
              <w:br/>
            </w:r>
            <w:r>
              <w:br/>
            </w:r>
            <w:r>
              <w:rPr>
                <w:rFonts w:ascii="Times New Roman" w:hAnsi="Times New Roman"/>
                <w:b w:val="0"/>
                <w:i w:val="0"/>
                <w:color w:val="000000"/>
                <w:sz w:val="22"/>
              </w:rPr>
              <w:tab/>
            </w:r>
            <w:r>
              <w:rPr>
                <w:rFonts w:ascii="Times New Roman" w:hAnsi="Times New Roman"/>
                <w:b w:val="0"/>
                <w:i w:val="0"/>
                <w:color w:val="000000"/>
                <w:sz w:val="22"/>
              </w:rPr>
              <w:tab/>
            </w:r>
            <w:r>
              <w:rPr>
                <w:rFonts w:ascii="Times New Roman" w:hAnsi="Times New Roman"/>
                <w:b w:val="0"/>
                <w:i w:val="0"/>
                <w:color w:val="000000"/>
                <w:sz w:val="22"/>
              </w:rPr>
              <w:tab/>
              <w:t>植</w:t>
            </w:r>
            <w:r>
              <w:br/>
            </w:r>
            <w:r>
              <w:br/>
            </w:r>
            <w:r>
              <w:rPr>
                <w:rFonts w:ascii="Times New Roman" w:hAnsi="Times New Roman"/>
                <w:b w:val="0"/>
                <w:i w:val="0"/>
                <w:color w:val="000000"/>
                <w:sz w:val="22"/>
              </w:rPr>
              <w:tab/>
            </w:r>
            <w:r>
              <w:rPr>
                <w:rFonts w:ascii="Times New Roman" w:hAnsi="Times New Roman"/>
                <w:b w:val="0"/>
                <w:i w:val="0"/>
                <w:color w:val="000000"/>
                <w:sz w:val="22"/>
              </w:rPr>
              <w:tab/>
            </w:r>
            <w:r>
              <w:rPr>
                <w:rFonts w:ascii="Times New Roman" w:hAnsi="Times New Roman"/>
                <w:b w:val="0"/>
                <w:i w:val="0"/>
                <w:color w:val="000000"/>
                <w:sz w:val="22"/>
              </w:rPr>
              <w:tab/>
              <w:t>物</w:t>
            </w:r>
          </w:p>
        </w:tc>
        <w:tc>
          <w:tcPr>
            <w:tcW w:w="1601" w:type="dxa"/>
            <w:tcBorders>
              <w:bottom w:val="single" w:sz="10" w:space="0" w:color="000000"/>
              <w:right w:val="single" w:sz="10" w:space="0" w:color="000000"/>
            </w:tcBorders>
            <w:tcMar>
              <w:top w:w="15" w:type="dxa"/>
              <w:left w:w="15" w:type="dxa"/>
              <w:bottom w:w="15" w:type="dxa"/>
              <w:right w:w="15" w:type="dxa"/>
            </w:tcMar>
            <w:vAlign w:val="center"/>
          </w:tcPr>
          <w:p>
            <w:pPr>
              <w:spacing w:line="360" w:lineRule="auto"/>
              <w:ind w:left="0"/>
              <w:jc w:val="left"/>
              <w:textAlignment w:val="center"/>
            </w:pPr>
            <w:r>
              <w:rPr>
                <w:rFonts w:ascii="Times New Roman" w:hAnsi="Times New Roman"/>
                <w:b w:val="0"/>
                <w:i w:val="0"/>
                <w:color w:val="000000"/>
                <w:sz w:val="22"/>
              </w:rPr>
              <w:t>藻 类 植 物</w:t>
            </w:r>
            <w:r>
              <w:br/>
            </w:r>
            <w:r>
              <w:rPr>
                <w:rFonts w:ascii="Times New Roman" w:hAnsi="Times New Roman"/>
                <w:b w:val="0"/>
                <w:i w:val="0"/>
                <w:color w:val="000000"/>
                <w:sz w:val="22"/>
              </w:rPr>
              <w:tab/>
            </w:r>
            <w:r>
              <w:rPr>
                <w:rFonts w:ascii="Times New Roman" w:hAnsi="Times New Roman"/>
                <w:b w:val="0"/>
                <w:i w:val="0"/>
                <w:color w:val="000000"/>
                <w:sz w:val="22"/>
              </w:rPr>
              <w:tab/>
            </w:r>
            <w:r>
              <w:rPr>
                <w:rFonts w:ascii="Times New Roman" w:hAnsi="Times New Roman"/>
                <w:b w:val="0"/>
                <w:i w:val="0"/>
                <w:color w:val="000000"/>
                <w:sz w:val="22"/>
              </w:rPr>
              <w:tab/>
              <w:t>(低等类群)</w:t>
            </w:r>
          </w:p>
        </w:tc>
        <w:tc>
          <w:tcPr>
            <w:tcW w:w="0" w:type="auto"/>
            <w:gridSpan w:val="2"/>
            <w:tcBorders>
              <w:bottom w:val="single" w:sz="10" w:space="0" w:color="000000"/>
              <w:right w:val="single" w:sz="10" w:space="0" w:color="000000"/>
            </w:tcBorders>
            <w:tcMar>
              <w:top w:w="15" w:type="dxa"/>
              <w:left w:w="15" w:type="dxa"/>
              <w:bottom w:w="15" w:type="dxa"/>
              <w:right w:w="15" w:type="dxa"/>
            </w:tcMar>
            <w:vAlign w:val="center"/>
          </w:tcPr>
          <w:p>
            <w:pPr>
              <w:spacing w:line="360" w:lineRule="auto"/>
              <w:ind w:left="0"/>
              <w:jc w:val="left"/>
              <w:textAlignment w:val="center"/>
            </w:pPr>
            <w:r>
              <w:rPr>
                <w:rFonts w:ascii="Times New Roman" w:hAnsi="Times New Roman"/>
                <w:b w:val="0"/>
                <w:i w:val="0"/>
                <w:color w:val="000000"/>
                <w:sz w:val="22"/>
              </w:rPr>
              <w:t>单细胞或多细胞，</w:t>
            </w:r>
            <w:r>
              <w:br/>
            </w:r>
            <w:r>
              <w:rPr>
                <w:rFonts w:ascii="Times New Roman" w:hAnsi="Times New Roman"/>
                <w:b w:val="0"/>
                <w:i w:val="0"/>
                <w:color w:val="000000"/>
                <w:sz w:val="22"/>
              </w:rPr>
              <w:tab/>
            </w:r>
            <w:r>
              <w:rPr>
                <w:rFonts w:ascii="Times New Roman" w:hAnsi="Times New Roman"/>
                <w:b w:val="0"/>
                <w:i w:val="0"/>
                <w:color w:val="000000"/>
                <w:sz w:val="22"/>
              </w:rPr>
              <w:tab/>
            </w:r>
            <w:r>
              <w:rPr>
                <w:rFonts w:ascii="Times New Roman" w:hAnsi="Times New Roman"/>
                <w:b w:val="0"/>
                <w:i w:val="0"/>
                <w:color w:val="000000"/>
                <w:sz w:val="22"/>
              </w:rPr>
              <w:tab/>
              <w:t>无根、茎、叶的分化。</w:t>
            </w:r>
          </w:p>
        </w:tc>
        <w:tc>
          <w:tcPr>
            <w:tcW w:w="840" w:type="dxa"/>
            <w:tcBorders>
              <w:bottom w:val="single" w:sz="10" w:space="0" w:color="000000"/>
              <w:right w:val="single" w:sz="10" w:space="0" w:color="000000"/>
            </w:tcBorders>
            <w:tcMar>
              <w:top w:w="15" w:type="dxa"/>
              <w:left w:w="15" w:type="dxa"/>
              <w:bottom w:w="83" w:type="dxa"/>
              <w:right w:w="83" w:type="dxa"/>
            </w:tcMar>
            <w:vAlign w:val="center"/>
          </w:tcPr>
          <w:p>
            <w:pPr>
              <w:spacing w:line="360" w:lineRule="auto"/>
              <w:ind w:left="0"/>
              <w:jc w:val="left"/>
            </w:pPr>
            <w:r>
              <w:rPr>
                <w:rFonts w:ascii="Times New Roman" w:hAnsi="Times New Roman"/>
                <w:b w:val="0"/>
                <w:i w:val="0"/>
                <w:color w:val="000000"/>
                <w:sz w:val="22"/>
              </w:rPr>
              <w:t>大多数生活在水中</w:t>
            </w:r>
          </w:p>
        </w:tc>
        <w:tc>
          <w:tcPr>
            <w:tcW w:w="599" w:type="dxa"/>
            <w:tcBorders>
              <w:bottom w:val="single" w:sz="10" w:space="0" w:color="000000"/>
              <w:right w:val="single" w:sz="10" w:space="0" w:color="00000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孢子</w:t>
            </w:r>
          </w:p>
        </w:tc>
        <w:tc>
          <w:tcPr>
            <w:tcW w:w="1130" w:type="dxa"/>
            <w:tcBorders>
              <w:bottom w:val="single" w:sz="10" w:space="0" w:color="000000"/>
              <w:right w:val="single" w:sz="10" w:space="0" w:color="00000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衣藻(单细胞)、海带、紫菜、水绵等。</w:t>
            </w:r>
          </w:p>
        </w:tc>
      </w:tr>
      <w:tr>
        <w:tblPrEx>
          <w:tblW w:w="0" w:type="auto"/>
          <w:tblInd w:w="27" w:type="dxa"/>
          <w:tblCellMar>
            <w:top w:w="0" w:type="dxa"/>
            <w:left w:w="108" w:type="dxa"/>
            <w:bottom w:w="0" w:type="dxa"/>
            <w:right w:w="108" w:type="dxa"/>
          </w:tblCellMar>
        </w:tblPrEx>
        <w:tc>
          <w:tcPr>
            <w:tcW w:w="0" w:type="auto"/>
            <w:vMerge/>
            <w:tcBorders>
              <w:top w:val="nil"/>
              <w:left w:val="single" w:sz="10" w:space="0" w:color="000000"/>
              <w:bottom w:val="single" w:sz="10" w:space="0" w:color="000000"/>
              <w:right w:val="single" w:sz="10" w:space="0" w:color="000000"/>
            </w:tcBorders>
          </w:tcPr>
          <w:p>
            <w:pPr>
              <w:spacing w:line="360" w:lineRule="auto"/>
            </w:pPr>
          </w:p>
        </w:tc>
        <w:tc>
          <w:tcPr>
            <w:tcW w:w="1601" w:type="dxa"/>
            <w:tcBorders>
              <w:bottom w:val="single" w:sz="10" w:space="0" w:color="000000"/>
              <w:right w:val="single" w:sz="10" w:space="0" w:color="000000"/>
            </w:tcBorders>
            <w:tcMar>
              <w:top w:w="15" w:type="dxa"/>
              <w:left w:w="15" w:type="dxa"/>
              <w:bottom w:w="15" w:type="dxa"/>
              <w:right w:w="15" w:type="dxa"/>
            </w:tcMar>
            <w:vAlign w:val="center"/>
          </w:tcPr>
          <w:p>
            <w:pPr>
              <w:spacing w:line="360" w:lineRule="auto"/>
              <w:ind w:left="0"/>
              <w:jc w:val="left"/>
              <w:textAlignment w:val="center"/>
            </w:pPr>
            <w:r>
              <w:rPr>
                <w:rFonts w:ascii="Times New Roman" w:hAnsi="Times New Roman"/>
                <w:b w:val="0"/>
                <w:i w:val="0"/>
                <w:color w:val="000000"/>
                <w:sz w:val="22"/>
              </w:rPr>
              <w:t>苔 藓 植 物</w:t>
            </w:r>
            <w:r>
              <w:br/>
            </w:r>
            <w:r>
              <w:rPr>
                <w:rFonts w:ascii="Times New Roman" w:hAnsi="Times New Roman"/>
                <w:b w:val="0"/>
                <w:i w:val="0"/>
                <w:color w:val="000000"/>
                <w:sz w:val="22"/>
              </w:rPr>
              <w:tab/>
            </w:r>
            <w:r>
              <w:rPr>
                <w:rFonts w:ascii="Times New Roman" w:hAnsi="Times New Roman"/>
                <w:b w:val="0"/>
                <w:i w:val="0"/>
                <w:color w:val="000000"/>
                <w:sz w:val="22"/>
              </w:rPr>
              <w:tab/>
            </w:r>
            <w:r>
              <w:rPr>
                <w:rFonts w:ascii="Times New Roman" w:hAnsi="Times New Roman"/>
                <w:b w:val="0"/>
                <w:i w:val="0"/>
                <w:color w:val="000000"/>
                <w:sz w:val="22"/>
              </w:rPr>
              <w:tab/>
              <w:t>(原始高等类群)</w:t>
            </w:r>
          </w:p>
        </w:tc>
        <w:tc>
          <w:tcPr>
            <w:tcW w:w="0" w:type="auto"/>
            <w:gridSpan w:val="2"/>
            <w:tcBorders>
              <w:bottom w:val="single" w:sz="10" w:space="0" w:color="000000"/>
              <w:right w:val="single" w:sz="10" w:space="0" w:color="00000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多细胞、有茎、叶的分化和假根，靠叶片吸收水分和无机盐。（植株矮小）</w:t>
            </w:r>
          </w:p>
        </w:tc>
        <w:tc>
          <w:tcPr>
            <w:tcW w:w="840" w:type="dxa"/>
            <w:tcBorders>
              <w:bottom w:val="single" w:sz="10" w:space="0" w:color="000000"/>
              <w:right w:val="single" w:sz="10" w:space="0" w:color="000000"/>
            </w:tcBorders>
            <w:tcMar>
              <w:top w:w="15" w:type="dxa"/>
              <w:left w:w="15" w:type="dxa"/>
              <w:bottom w:w="83" w:type="dxa"/>
              <w:right w:w="83" w:type="dxa"/>
            </w:tcMar>
            <w:vAlign w:val="center"/>
          </w:tcPr>
          <w:p>
            <w:pPr>
              <w:spacing w:line="360" w:lineRule="auto"/>
              <w:ind w:left="0"/>
              <w:jc w:val="left"/>
            </w:pPr>
            <w:r>
              <w:rPr>
                <w:rFonts w:ascii="Times New Roman" w:hAnsi="Times New Roman"/>
                <w:b w:val="0"/>
                <w:i w:val="0"/>
                <w:color w:val="000000"/>
                <w:sz w:val="22"/>
              </w:rPr>
              <w:t>大多数生活在阴湿的地方</w:t>
            </w:r>
          </w:p>
        </w:tc>
        <w:tc>
          <w:tcPr>
            <w:tcW w:w="599" w:type="dxa"/>
            <w:tcBorders>
              <w:bottom w:val="single" w:sz="10" w:space="0" w:color="000000"/>
              <w:right w:val="single" w:sz="10" w:space="0" w:color="00000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孢子</w:t>
            </w:r>
          </w:p>
        </w:tc>
        <w:tc>
          <w:tcPr>
            <w:tcW w:w="1130" w:type="dxa"/>
            <w:tcBorders>
              <w:bottom w:val="single" w:sz="10" w:space="0" w:color="000000"/>
              <w:right w:val="single" w:sz="10" w:space="0" w:color="00000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葫芦藓、地钱、小墙藓等</w:t>
            </w:r>
          </w:p>
        </w:tc>
      </w:tr>
      <w:tr>
        <w:tblPrEx>
          <w:tblW w:w="0" w:type="auto"/>
          <w:tblInd w:w="27" w:type="dxa"/>
          <w:tblCellMar>
            <w:top w:w="0" w:type="dxa"/>
            <w:left w:w="108" w:type="dxa"/>
            <w:bottom w:w="0" w:type="dxa"/>
            <w:right w:w="108" w:type="dxa"/>
          </w:tblCellMar>
        </w:tblPrEx>
        <w:tc>
          <w:tcPr>
            <w:tcW w:w="0" w:type="auto"/>
            <w:vMerge/>
            <w:tcBorders>
              <w:top w:val="nil"/>
              <w:left w:val="single" w:sz="10" w:space="0" w:color="000000"/>
              <w:bottom w:val="single" w:sz="10" w:space="0" w:color="000000"/>
              <w:right w:val="single" w:sz="10" w:space="0" w:color="000000"/>
            </w:tcBorders>
          </w:tcPr>
          <w:p>
            <w:pPr>
              <w:spacing w:line="360" w:lineRule="auto"/>
            </w:pPr>
          </w:p>
        </w:tc>
        <w:tc>
          <w:tcPr>
            <w:tcW w:w="1601" w:type="dxa"/>
            <w:tcBorders>
              <w:bottom w:val="single" w:sz="10" w:space="0" w:color="000000"/>
              <w:right w:val="single" w:sz="10" w:space="0" w:color="000000"/>
            </w:tcBorders>
            <w:tcMar>
              <w:top w:w="15" w:type="dxa"/>
              <w:left w:w="15" w:type="dxa"/>
              <w:bottom w:w="15" w:type="dxa"/>
              <w:right w:w="15" w:type="dxa"/>
            </w:tcMar>
            <w:vAlign w:val="center"/>
          </w:tcPr>
          <w:p>
            <w:pPr>
              <w:spacing w:line="360" w:lineRule="auto"/>
              <w:ind w:left="0"/>
              <w:jc w:val="left"/>
              <w:textAlignment w:val="center"/>
            </w:pPr>
            <w:r>
              <w:rPr>
                <w:rFonts w:ascii="Times New Roman" w:hAnsi="Times New Roman"/>
                <w:b w:val="0"/>
                <w:i w:val="0"/>
                <w:color w:val="000000"/>
                <w:sz w:val="22"/>
              </w:rPr>
              <w:t>蕨 类 植 物</w:t>
            </w:r>
            <w:r>
              <w:br/>
            </w:r>
            <w:r>
              <w:rPr>
                <w:rFonts w:ascii="Times New Roman" w:hAnsi="Times New Roman"/>
                <w:b w:val="0"/>
                <w:i w:val="0"/>
                <w:color w:val="000000"/>
                <w:sz w:val="22"/>
              </w:rPr>
              <w:tab/>
            </w:r>
            <w:r>
              <w:rPr>
                <w:rFonts w:ascii="Times New Roman" w:hAnsi="Times New Roman"/>
                <w:b w:val="0"/>
                <w:i w:val="0"/>
                <w:color w:val="000000"/>
                <w:sz w:val="22"/>
              </w:rPr>
              <w:tab/>
            </w:r>
            <w:r>
              <w:rPr>
                <w:rFonts w:ascii="Times New Roman" w:hAnsi="Times New Roman"/>
                <w:b w:val="0"/>
                <w:i w:val="0"/>
                <w:color w:val="000000"/>
                <w:sz w:val="22"/>
              </w:rPr>
              <w:tab/>
              <w:t>(高等类群)</w:t>
            </w:r>
          </w:p>
        </w:tc>
        <w:tc>
          <w:tcPr>
            <w:tcW w:w="0" w:type="auto"/>
            <w:gridSpan w:val="2"/>
            <w:tcBorders>
              <w:bottom w:val="single" w:sz="10" w:space="0" w:color="000000"/>
              <w:right w:val="single" w:sz="10" w:space="0" w:color="00000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有根、茎、叶的分化，体内有输导组织和机械组织。（这是蕨类植物植株较高大的原因）</w:t>
            </w:r>
          </w:p>
        </w:tc>
        <w:tc>
          <w:tcPr>
            <w:tcW w:w="840" w:type="dxa"/>
            <w:tcBorders>
              <w:bottom w:val="single" w:sz="10" w:space="0" w:color="000000"/>
              <w:right w:val="single" w:sz="10" w:space="0" w:color="000000"/>
            </w:tcBorders>
            <w:tcMar>
              <w:top w:w="15" w:type="dxa"/>
              <w:left w:w="15" w:type="dxa"/>
              <w:bottom w:w="83" w:type="dxa"/>
              <w:right w:w="83" w:type="dxa"/>
            </w:tcMar>
            <w:vAlign w:val="center"/>
          </w:tcPr>
          <w:p>
            <w:pPr>
              <w:spacing w:line="360" w:lineRule="auto"/>
              <w:ind w:left="0"/>
              <w:jc w:val="left"/>
            </w:pPr>
            <w:r>
              <w:rPr>
                <w:rFonts w:ascii="Times New Roman" w:hAnsi="Times New Roman"/>
                <w:b w:val="0"/>
                <w:i w:val="0"/>
                <w:color w:val="000000"/>
                <w:sz w:val="22"/>
              </w:rPr>
              <w:t>多数生活在阴湿的陆地</w:t>
            </w:r>
          </w:p>
        </w:tc>
        <w:tc>
          <w:tcPr>
            <w:tcW w:w="599" w:type="dxa"/>
            <w:tcBorders>
              <w:bottom w:val="single" w:sz="10" w:space="0" w:color="000000"/>
              <w:right w:val="single" w:sz="10" w:space="0" w:color="00000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孢子</w:t>
            </w:r>
          </w:p>
        </w:tc>
        <w:tc>
          <w:tcPr>
            <w:tcW w:w="1130" w:type="dxa"/>
            <w:tcBorders>
              <w:bottom w:val="single" w:sz="10" w:space="0" w:color="000000"/>
              <w:right w:val="single" w:sz="10" w:space="0" w:color="00000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蕨、贯众、卷柏、桫椤等。</w:t>
            </w:r>
          </w:p>
        </w:tc>
      </w:tr>
      <w:tr>
        <w:tblPrEx>
          <w:tblW w:w="0" w:type="auto"/>
          <w:tblInd w:w="27" w:type="dxa"/>
          <w:tblCellMar>
            <w:top w:w="0" w:type="dxa"/>
            <w:left w:w="108" w:type="dxa"/>
            <w:bottom w:w="0" w:type="dxa"/>
            <w:right w:w="108" w:type="dxa"/>
          </w:tblCellMar>
        </w:tblPrEx>
        <w:tc>
          <w:tcPr>
            <w:tcW w:w="802" w:type="dxa"/>
            <w:tcBorders>
              <w:left w:val="single" w:sz="10" w:space="0" w:color="000000"/>
              <w:bottom w:val="single" w:sz="10" w:space="0" w:color="000000"/>
              <w:right w:val="single" w:sz="10" w:space="0" w:color="000000"/>
            </w:tcBorders>
            <w:tcMar>
              <w:top w:w="15" w:type="dxa"/>
              <w:left w:w="15" w:type="dxa"/>
              <w:bottom w:w="83" w:type="dxa"/>
              <w:right w:w="83" w:type="dxa"/>
            </w:tcMar>
            <w:vAlign w:val="center"/>
          </w:tcPr>
          <w:p>
            <w:pPr>
              <w:spacing w:after="0" w:line="360" w:lineRule="auto"/>
              <w:ind w:left="0"/>
              <w:jc w:val="left"/>
              <w:textAlignment w:val="center"/>
            </w:pPr>
            <w:r>
              <w:rPr>
                <w:rFonts w:ascii="Times New Roman" w:hAnsi="Times New Roman"/>
                <w:b w:val="0"/>
                <w:i w:val="0"/>
                <w:color w:val="000000"/>
                <w:sz w:val="22"/>
              </w:rPr>
              <w:t>种</w:t>
            </w:r>
            <w:r>
              <w:br/>
            </w:r>
            <w:r>
              <w:br/>
            </w:r>
            <w:r>
              <w:rPr>
                <w:rFonts w:ascii="Times New Roman" w:hAnsi="Times New Roman"/>
                <w:b w:val="0"/>
                <w:i w:val="0"/>
                <w:color w:val="000000"/>
                <w:sz w:val="22"/>
              </w:rPr>
              <w:tab/>
            </w:r>
          </w:p>
        </w:tc>
        <w:tc>
          <w:tcPr>
            <w:tcW w:w="1601" w:type="dxa"/>
            <w:tcBorders>
              <w:bottom w:val="single" w:sz="10" w:space="0" w:color="000000"/>
              <w:right w:val="single" w:sz="10" w:space="0" w:color="000000"/>
            </w:tcBorders>
            <w:tcMar>
              <w:top w:w="15" w:type="dxa"/>
              <w:left w:w="15" w:type="dxa"/>
              <w:bottom w:w="15" w:type="dxa"/>
              <w:right w:w="15" w:type="dxa"/>
            </w:tcMar>
            <w:vAlign w:val="center"/>
          </w:tcPr>
          <w:p>
            <w:pPr>
              <w:spacing w:after="0" w:line="360" w:lineRule="auto"/>
              <w:ind w:left="0"/>
              <w:jc w:val="left"/>
              <w:textAlignment w:val="center"/>
            </w:pPr>
            <w:r>
              <w:rPr>
                <w:rFonts w:ascii="Times New Roman" w:hAnsi="Times New Roman"/>
                <w:b w:val="0"/>
                <w:i w:val="0"/>
                <w:color w:val="000000"/>
                <w:sz w:val="22"/>
              </w:rPr>
              <w:t>种 子 植 物(最高等类群)</w:t>
            </w:r>
            <w:r>
              <w:br/>
            </w:r>
          </w:p>
        </w:tc>
        <w:tc>
          <w:tcPr>
            <w:tcW w:w="1099" w:type="dxa"/>
            <w:tcBorders>
              <w:bottom w:val="single" w:sz="10" w:space="0" w:color="000000"/>
              <w:right w:val="single" w:sz="10" w:space="0" w:color="00000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裸子植物</w:t>
            </w:r>
          </w:p>
        </w:tc>
        <w:tc>
          <w:tcPr>
            <w:tcW w:w="2929" w:type="dxa"/>
            <w:tcBorders>
              <w:bottom w:val="single" w:sz="10" w:space="0" w:color="000000"/>
              <w:right w:val="single" w:sz="10" w:space="0" w:color="00000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种子裸露，外面没有果皮包被着；有发达的根、茎、叶和种子；没有真正的花和果实。（植株高大）</w:t>
            </w:r>
          </w:p>
        </w:tc>
        <w:tc>
          <w:tcPr>
            <w:tcW w:w="840" w:type="dxa"/>
            <w:tcBorders>
              <w:bottom w:val="single" w:sz="10" w:space="0" w:color="000000"/>
              <w:right w:val="single" w:sz="10" w:space="0" w:color="00000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陆地生活</w:t>
            </w:r>
          </w:p>
        </w:tc>
        <w:tc>
          <w:tcPr>
            <w:tcW w:w="599" w:type="dxa"/>
            <w:tcBorders>
              <w:bottom w:val="single" w:sz="10" w:space="0" w:color="000000"/>
              <w:right w:val="single" w:sz="10" w:space="0" w:color="00000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种子</w:t>
            </w:r>
          </w:p>
        </w:tc>
        <w:tc>
          <w:tcPr>
            <w:tcW w:w="1130" w:type="dxa"/>
            <w:tcBorders>
              <w:bottom w:val="single" w:sz="10" w:space="0" w:color="000000"/>
              <w:right w:val="single" w:sz="10" w:space="0" w:color="000000"/>
            </w:tcBorders>
            <w:tcMar>
              <w:top w:w="15" w:type="dxa"/>
              <w:left w:w="15" w:type="dxa"/>
              <w:bottom w:w="15" w:type="dxa"/>
              <w:right w:w="15" w:type="dxa"/>
            </w:tcMar>
            <w:vAlign w:val="center"/>
          </w:tcPr>
          <w:p>
            <w:pPr>
              <w:spacing w:after="0" w:line="360" w:lineRule="auto"/>
              <w:ind w:left="0"/>
              <w:jc w:val="left"/>
            </w:pPr>
          </w:p>
        </w:tc>
      </w:tr>
    </w:tbl>
    <w:p>
      <w:pPr>
        <w:sectPr>
          <w:headerReference w:type="default" r:id="rId28"/>
          <w:footerReference w:type="default" r:id="rId29"/>
          <w:type w:val="nextPage"/>
          <w:pgSz w:w="11906" w:h="16838"/>
          <w:pgMar w:top="1134" w:right="707" w:bottom="937" w:left="1134" w:header="426" w:footer="515" w:gutter="0"/>
          <w:pgNumType w:start="9"/>
          <w:cols w:num="1" w:space="425"/>
          <w:titlePg w:val="0"/>
          <w:docGrid w:type="lines" w:linePitch="312" w:charSpace="0"/>
        </w:sectPr>
      </w:pPr>
    </w:p>
    <w:tbl>
      <w:tblPr>
        <w:tblStyle w:val="TableNormal"/>
        <w:tblW w:w="0" w:type="auto"/>
        <w:tblInd w:w="27" w:type="dxa"/>
        <w:tblBorders>
          <w:top w:val="single" w:sz="10" w:space="0" w:color="000000"/>
          <w:left w:val="single" w:sz="10" w:space="0" w:color="000000"/>
          <w:bottom w:val="single" w:sz="10" w:space="0" w:color="000000"/>
          <w:right w:val="single" w:sz="10" w:space="0" w:color="000000"/>
          <w:insideH w:val="none" w:sz="0" w:space="0" w:color="auto"/>
          <w:insideV w:val="none" w:sz="0" w:space="0" w:color="auto"/>
        </w:tblBorders>
        <w:tblCellMar>
          <w:top w:w="0" w:type="dxa"/>
          <w:left w:w="108" w:type="dxa"/>
          <w:bottom w:w="0" w:type="dxa"/>
          <w:right w:w="108" w:type="dxa"/>
        </w:tblCellMar>
      </w:tblPr>
      <w:tblGrid>
        <w:gridCol w:w="649"/>
        <w:gridCol w:w="1244"/>
        <w:gridCol w:w="1687"/>
        <w:gridCol w:w="4378"/>
        <w:gridCol w:w="675"/>
        <w:gridCol w:w="489"/>
        <w:gridCol w:w="946"/>
      </w:tblGrid>
      <w:tr>
        <w:tblPrEx>
          <w:tblW w:w="0" w:type="auto"/>
          <w:tblInd w:w="27" w:type="dxa"/>
          <w:tblBorders>
            <w:top w:val="single" w:sz="10" w:space="0" w:color="000000"/>
            <w:left w:val="single" w:sz="10" w:space="0" w:color="000000"/>
            <w:bottom w:val="single" w:sz="10" w:space="0" w:color="000000"/>
            <w:right w:val="single" w:sz="10" w:space="0" w:color="000000"/>
            <w:insideH w:val="none" w:sz="0" w:space="0" w:color="auto"/>
            <w:insideV w:val="none" w:sz="0" w:space="0" w:color="auto"/>
          </w:tblBorders>
          <w:tblCellMar>
            <w:top w:w="0" w:type="dxa"/>
            <w:left w:w="108" w:type="dxa"/>
            <w:bottom w:w="0" w:type="dxa"/>
            <w:right w:w="108" w:type="dxa"/>
          </w:tblCellMar>
        </w:tblPrEx>
        <w:tc>
          <w:tcPr>
            <w:tcW w:w="802" w:type="dxa"/>
            <w:vMerge w:val="restart"/>
            <w:tcBorders>
              <w:left w:val="single" w:sz="10" w:space="0" w:color="000000"/>
              <w:bottom w:val="single" w:sz="10" w:space="0" w:color="000000"/>
              <w:right w:val="single" w:sz="10" w:space="0" w:color="000000"/>
            </w:tcBorders>
            <w:tcMar>
              <w:top w:w="15" w:type="dxa"/>
              <w:left w:w="15" w:type="dxa"/>
              <w:bottom w:w="83" w:type="dxa"/>
              <w:right w:w="83" w:type="dxa"/>
            </w:tcMar>
            <w:vAlign w:val="center"/>
          </w:tcPr>
          <w:p>
            <w:pPr>
              <w:spacing w:before="0" w:line="360" w:lineRule="auto"/>
              <w:ind w:left="0"/>
              <w:jc w:val="left"/>
              <w:textAlignment w:val="center"/>
            </w:pPr>
            <w:r>
              <w:rPr>
                <w:rFonts w:ascii="Times New Roman" w:hAnsi="Times New Roman"/>
                <w:b w:val="0"/>
                <w:i w:val="0"/>
                <w:color w:val="000000"/>
                <w:sz w:val="22"/>
              </w:rPr>
              <w:tab/>
            </w:r>
            <w:r>
              <w:rPr>
                <w:rFonts w:ascii="Times New Roman" w:hAnsi="Times New Roman"/>
                <w:b w:val="0"/>
                <w:i w:val="0"/>
                <w:color w:val="000000"/>
                <w:sz w:val="22"/>
              </w:rPr>
              <w:tab/>
              <w:t>子</w:t>
            </w:r>
            <w:r>
              <w:br/>
            </w:r>
            <w:r>
              <w:br/>
            </w:r>
            <w:r>
              <w:rPr>
                <w:rFonts w:ascii="Times New Roman" w:hAnsi="Times New Roman"/>
                <w:b w:val="0"/>
                <w:i w:val="0"/>
                <w:color w:val="000000"/>
                <w:sz w:val="22"/>
              </w:rPr>
              <w:tab/>
            </w:r>
            <w:r>
              <w:rPr>
                <w:rFonts w:ascii="Times New Roman" w:hAnsi="Times New Roman"/>
                <w:b w:val="0"/>
                <w:i w:val="0"/>
                <w:color w:val="000000"/>
                <w:sz w:val="22"/>
              </w:rPr>
              <w:tab/>
            </w:r>
            <w:r>
              <w:rPr>
                <w:rFonts w:ascii="Times New Roman" w:hAnsi="Times New Roman"/>
                <w:b w:val="0"/>
                <w:i w:val="0"/>
                <w:color w:val="000000"/>
                <w:sz w:val="22"/>
              </w:rPr>
              <w:tab/>
              <w:t>植</w:t>
            </w:r>
            <w:r>
              <w:br/>
            </w:r>
            <w:r>
              <w:br/>
            </w:r>
            <w:r>
              <w:rPr>
                <w:rFonts w:ascii="Times New Roman" w:hAnsi="Times New Roman"/>
                <w:b w:val="0"/>
                <w:i w:val="0"/>
                <w:color w:val="000000"/>
                <w:sz w:val="22"/>
              </w:rPr>
              <w:tab/>
            </w:r>
            <w:r>
              <w:rPr>
                <w:rFonts w:ascii="Times New Roman" w:hAnsi="Times New Roman"/>
                <w:b w:val="0"/>
                <w:i w:val="0"/>
                <w:color w:val="000000"/>
                <w:sz w:val="22"/>
              </w:rPr>
              <w:tab/>
            </w:r>
            <w:r>
              <w:rPr>
                <w:rFonts w:ascii="Times New Roman" w:hAnsi="Times New Roman"/>
                <w:b w:val="0"/>
                <w:i w:val="0"/>
                <w:color w:val="000000"/>
                <w:sz w:val="22"/>
              </w:rPr>
              <w:tab/>
              <w:t>物</w:t>
            </w:r>
          </w:p>
        </w:tc>
        <w:tc>
          <w:tcPr>
            <w:tcW w:w="1601" w:type="dxa"/>
            <w:vMerge w:val="restart"/>
            <w:tcBorders>
              <w:bottom w:val="single" w:sz="10" w:space="0" w:color="000000"/>
              <w:right w:val="single" w:sz="10" w:space="0" w:color="000000"/>
            </w:tcBorders>
            <w:tcMar>
              <w:top w:w="15" w:type="dxa"/>
              <w:left w:w="15" w:type="dxa"/>
              <w:bottom w:w="15" w:type="dxa"/>
              <w:right w:w="15" w:type="dxa"/>
            </w:tcMar>
            <w:vAlign w:val="center"/>
          </w:tcPr>
          <w:p>
            <w:pPr>
              <w:spacing w:before="0" w:line="360" w:lineRule="auto"/>
              <w:ind w:left="0"/>
              <w:jc w:val="left"/>
              <w:textAlignment w:val="center"/>
            </w:pPr>
            <w:r>
              <w:rPr>
                <w:rFonts w:ascii="Times New Roman" w:hAnsi="Times New Roman"/>
                <w:b w:val="0"/>
                <w:i w:val="0"/>
                <w:color w:val="000000"/>
                <w:sz w:val="22"/>
              </w:rPr>
              <w:tab/>
            </w:r>
            <w:r>
              <w:rPr>
                <w:rFonts w:ascii="Times New Roman" w:hAnsi="Times New Roman"/>
                <w:b w:val="0"/>
                <w:i w:val="0"/>
                <w:color w:val="000000"/>
                <w:sz w:val="22"/>
              </w:rPr>
              <w:tab/>
            </w:r>
            <w:r>
              <w:rPr>
                <w:rFonts w:ascii="Times New Roman" w:hAnsi="Times New Roman"/>
                <w:b w:val="0"/>
                <w:i w:val="0"/>
                <w:color w:val="000000"/>
                <w:sz w:val="22"/>
              </w:rPr>
              <w:tab/>
              <w:t>具有两个基本特征：</w:t>
            </w:r>
            <w:r>
              <w:br/>
            </w:r>
            <w:r>
              <w:rPr>
                <w:rFonts w:ascii="Times New Roman" w:hAnsi="Times New Roman"/>
                <w:b w:val="0"/>
                <w:i w:val="0"/>
                <w:color w:val="000000"/>
                <w:sz w:val="22"/>
              </w:rPr>
              <w:tab/>
            </w:r>
            <w:r>
              <w:rPr>
                <w:rFonts w:ascii="Times New Roman" w:hAnsi="Times New Roman"/>
                <w:b w:val="0"/>
                <w:i w:val="0"/>
                <w:color w:val="000000"/>
                <w:sz w:val="22"/>
              </w:rPr>
              <w:tab/>
            </w:r>
            <w:r>
              <w:rPr>
                <w:rFonts w:ascii="Times New Roman" w:hAnsi="Times New Roman"/>
                <w:b w:val="0"/>
                <w:i w:val="0"/>
                <w:color w:val="000000"/>
                <w:sz w:val="22"/>
              </w:rPr>
              <w:tab/>
              <w:t>1、体内有维管组织</w:t>
            </w:r>
            <w:r>
              <w:br/>
            </w:r>
            <w:r>
              <w:rPr>
                <w:rFonts w:ascii="Times New Roman" w:hAnsi="Times New Roman"/>
                <w:b w:val="0"/>
                <w:i w:val="0"/>
                <w:color w:val="000000"/>
                <w:sz w:val="22"/>
              </w:rPr>
              <w:tab/>
            </w:r>
            <w:r>
              <w:rPr>
                <w:rFonts w:ascii="Times New Roman" w:hAnsi="Times New Roman"/>
                <w:b w:val="0"/>
                <w:i w:val="0"/>
                <w:color w:val="000000"/>
                <w:sz w:val="22"/>
              </w:rPr>
              <w:tab/>
            </w:r>
            <w:r>
              <w:rPr>
                <w:rFonts w:ascii="Times New Roman" w:hAnsi="Times New Roman"/>
                <w:b w:val="0"/>
                <w:i w:val="0"/>
                <w:color w:val="000000"/>
                <w:sz w:val="22"/>
              </w:rPr>
              <w:tab/>
              <w:t>2、能产生种子</w:t>
            </w:r>
          </w:p>
        </w:tc>
        <w:tc>
          <w:tcPr>
            <w:tcW w:w="1099" w:type="dxa"/>
            <w:tcBorders>
              <w:bottom w:val="single" w:sz="10" w:space="0" w:color="000000"/>
              <w:right w:val="single" w:sz="10" w:space="0" w:color="000000"/>
            </w:tcBorders>
            <w:tcMar>
              <w:top w:w="15" w:type="dxa"/>
              <w:left w:w="15" w:type="dxa"/>
              <w:bottom w:w="15" w:type="dxa"/>
              <w:right w:w="15" w:type="dxa"/>
            </w:tcMar>
            <w:vAlign w:val="center"/>
          </w:tcPr>
          <w:p/>
        </w:tc>
        <w:tc>
          <w:tcPr>
            <w:tcW w:w="2929" w:type="dxa"/>
            <w:tcBorders>
              <w:bottom w:val="single" w:sz="10" w:space="0" w:color="000000"/>
              <w:right w:val="single" w:sz="10" w:space="0" w:color="000000"/>
            </w:tcBorders>
            <w:tcMar>
              <w:top w:w="15" w:type="dxa"/>
              <w:left w:w="15" w:type="dxa"/>
              <w:bottom w:w="15" w:type="dxa"/>
              <w:right w:w="15" w:type="dxa"/>
            </w:tcMar>
            <w:vAlign w:val="center"/>
          </w:tcPr>
          <w:p/>
        </w:tc>
        <w:tc>
          <w:tcPr>
            <w:tcW w:w="840" w:type="dxa"/>
            <w:tcBorders>
              <w:bottom w:val="single" w:sz="10" w:space="0" w:color="000000"/>
              <w:right w:val="single" w:sz="10" w:space="0" w:color="000000"/>
            </w:tcBorders>
            <w:tcMar>
              <w:top w:w="15" w:type="dxa"/>
              <w:left w:w="15" w:type="dxa"/>
              <w:bottom w:w="15" w:type="dxa"/>
              <w:right w:w="15" w:type="dxa"/>
            </w:tcMar>
            <w:vAlign w:val="center"/>
          </w:tcPr>
          <w:p/>
        </w:tc>
        <w:tc>
          <w:tcPr>
            <w:tcW w:w="599" w:type="dxa"/>
            <w:tcBorders>
              <w:bottom w:val="single" w:sz="10" w:space="0" w:color="000000"/>
              <w:right w:val="single" w:sz="10" w:space="0" w:color="000000"/>
            </w:tcBorders>
            <w:tcMar>
              <w:top w:w="15" w:type="dxa"/>
              <w:left w:w="15" w:type="dxa"/>
              <w:bottom w:w="15" w:type="dxa"/>
              <w:right w:w="15" w:type="dxa"/>
            </w:tcMar>
            <w:vAlign w:val="center"/>
          </w:tcPr>
          <w:p/>
        </w:tc>
        <w:tc>
          <w:tcPr>
            <w:tcW w:w="1130" w:type="dxa"/>
            <w:tcBorders>
              <w:bottom w:val="single" w:sz="10" w:space="0" w:color="000000"/>
              <w:right w:val="single" w:sz="10" w:space="0" w:color="000000"/>
            </w:tcBorders>
            <w:tcMar>
              <w:top w:w="15" w:type="dxa"/>
              <w:left w:w="15" w:type="dxa"/>
              <w:bottom w:w="15" w:type="dxa"/>
              <w:right w:w="15" w:type="dxa"/>
            </w:tcMar>
            <w:vAlign w:val="center"/>
          </w:tcPr>
          <w:p>
            <w:pPr>
              <w:spacing w:before="0" w:line="360" w:lineRule="auto"/>
              <w:ind w:left="0"/>
              <w:jc w:val="left"/>
            </w:pPr>
            <w:r>
              <w:rPr>
                <w:rFonts w:ascii="Times New Roman" w:hAnsi="Times New Roman"/>
                <w:b w:val="0"/>
                <w:i w:val="0"/>
                <w:color w:val="000000"/>
                <w:sz w:val="22"/>
              </w:rPr>
              <w:t>银杉、水杉、银杏、雪松等。</w:t>
            </w:r>
          </w:p>
        </w:tc>
      </w:tr>
      <w:tr>
        <w:tblPrEx>
          <w:tblW w:w="0" w:type="auto"/>
          <w:tblInd w:w="27" w:type="dxa"/>
          <w:tblCellMar>
            <w:top w:w="0" w:type="dxa"/>
            <w:left w:w="108" w:type="dxa"/>
            <w:bottom w:w="0" w:type="dxa"/>
            <w:right w:w="108" w:type="dxa"/>
          </w:tblCellMar>
        </w:tblPrEx>
        <w:tc>
          <w:tcPr>
            <w:tcW w:w="0" w:type="auto"/>
            <w:vMerge/>
            <w:tcBorders>
              <w:top w:val="nil"/>
              <w:left w:val="single" w:sz="10" w:space="0" w:color="000000"/>
              <w:bottom w:val="single" w:sz="10" w:space="0" w:color="000000"/>
              <w:right w:val="single" w:sz="10" w:space="0" w:color="000000"/>
            </w:tcBorders>
          </w:tcPr>
          <w:p>
            <w:pPr>
              <w:spacing w:line="360" w:lineRule="auto"/>
            </w:pPr>
          </w:p>
        </w:tc>
        <w:tc>
          <w:tcPr>
            <w:tcW w:w="0" w:type="auto"/>
            <w:vMerge/>
            <w:tcBorders>
              <w:top w:val="nil"/>
              <w:bottom w:val="single" w:sz="10" w:space="0" w:color="000000"/>
              <w:right w:val="single" w:sz="10" w:space="0" w:color="000000"/>
            </w:tcBorders>
          </w:tcPr>
          <w:p>
            <w:pPr>
              <w:spacing w:line="360" w:lineRule="auto"/>
            </w:pPr>
          </w:p>
        </w:tc>
        <w:tc>
          <w:tcPr>
            <w:tcW w:w="1099" w:type="dxa"/>
            <w:tcBorders>
              <w:bottom w:val="single" w:sz="10" w:space="0" w:color="000000"/>
              <w:right w:val="single" w:sz="10" w:space="0" w:color="000000"/>
            </w:tcBorders>
            <w:tcMar>
              <w:top w:w="15" w:type="dxa"/>
              <w:left w:w="15" w:type="dxa"/>
              <w:bottom w:w="83" w:type="dxa"/>
              <w:right w:w="83" w:type="dxa"/>
            </w:tcMar>
            <w:vAlign w:val="center"/>
          </w:tcPr>
          <w:p>
            <w:pPr>
              <w:spacing w:line="360" w:lineRule="auto"/>
              <w:ind w:left="0"/>
              <w:jc w:val="left"/>
            </w:pPr>
            <w:r>
              <w:rPr>
                <w:rFonts w:ascii="Times New Roman" w:hAnsi="Times New Roman"/>
                <w:b w:val="0"/>
                <w:i w:val="0"/>
                <w:color w:val="000000"/>
                <w:sz w:val="22"/>
              </w:rPr>
              <w:t>被子植物</w:t>
            </w:r>
          </w:p>
        </w:tc>
        <w:tc>
          <w:tcPr>
            <w:tcW w:w="2929" w:type="dxa"/>
            <w:tcBorders>
              <w:bottom w:val="single" w:sz="10" w:space="0" w:color="000000"/>
              <w:right w:val="single" w:sz="10" w:space="0" w:color="000000"/>
            </w:tcBorders>
            <w:tcMar>
              <w:top w:w="15" w:type="dxa"/>
              <w:left w:w="15" w:type="dxa"/>
              <w:bottom w:w="15" w:type="dxa"/>
              <w:right w:w="15" w:type="dxa"/>
            </w:tcMar>
            <w:vAlign w:val="center"/>
          </w:tcPr>
          <w:p>
            <w:pPr>
              <w:spacing w:line="360" w:lineRule="auto"/>
              <w:ind w:left="0"/>
              <w:jc w:val="left"/>
              <w:textAlignment w:val="center"/>
            </w:pPr>
            <w:r>
              <w:rPr>
                <w:rFonts w:ascii="Times New Roman" w:hAnsi="Times New Roman"/>
                <w:b w:val="0"/>
                <w:i w:val="0"/>
                <w:color w:val="000000"/>
                <w:sz w:val="22"/>
              </w:rPr>
              <w:t>种子不裸露，有果皮包被着；有根、茎、叶、花、果实和种子。</w:t>
            </w:r>
            <w:r>
              <w:br/>
            </w:r>
            <w:r>
              <w:rPr>
                <w:rFonts w:ascii="Times New Roman" w:hAnsi="Times New Roman"/>
                <w:b w:val="0"/>
                <w:i w:val="0"/>
                <w:color w:val="000000"/>
                <w:sz w:val="22"/>
              </w:rPr>
              <w:tab/>
            </w:r>
            <w:r>
              <w:rPr>
                <w:rFonts w:ascii="Times New Roman" w:hAnsi="Times New Roman"/>
                <w:b w:val="0"/>
                <w:i w:val="0"/>
                <w:color w:val="000000"/>
                <w:sz w:val="22"/>
              </w:rPr>
              <w:tab/>
            </w:r>
            <w:r>
              <w:rPr>
                <w:rFonts w:ascii="Times New Roman" w:hAnsi="Times New Roman"/>
                <w:b w:val="0"/>
                <w:i w:val="0"/>
                <w:color w:val="000000"/>
                <w:sz w:val="22"/>
              </w:rPr>
              <w:tab/>
              <w:t>（植株高大）</w:t>
            </w:r>
          </w:p>
        </w:tc>
        <w:tc>
          <w:tcPr>
            <w:tcW w:w="840" w:type="dxa"/>
            <w:tcBorders>
              <w:bottom w:val="single" w:sz="10" w:space="0" w:color="000000"/>
              <w:right w:val="single" w:sz="10" w:space="0" w:color="00000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陆地生活</w:t>
            </w:r>
          </w:p>
        </w:tc>
        <w:tc>
          <w:tcPr>
            <w:tcW w:w="599" w:type="dxa"/>
            <w:tcBorders>
              <w:bottom w:val="single" w:sz="10" w:space="0" w:color="000000"/>
              <w:right w:val="single" w:sz="10" w:space="0" w:color="00000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种子</w:t>
            </w:r>
          </w:p>
        </w:tc>
        <w:tc>
          <w:tcPr>
            <w:tcW w:w="1130" w:type="dxa"/>
            <w:tcBorders>
              <w:bottom w:val="single" w:sz="10" w:space="0" w:color="000000"/>
              <w:right w:val="single" w:sz="10" w:space="0" w:color="00000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水稻、花生、大豆、西瓜等。</w:t>
            </w:r>
          </w:p>
        </w:tc>
      </w:tr>
    </w:tbl>
    <w:p>
      <w:pPr>
        <w:spacing w:line="360" w:lineRule="auto"/>
        <w:ind w:left="0"/>
        <w:jc w:val="left"/>
      </w:pPr>
      <w:r>
        <w:t>6．</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被子植物</w:t>
      </w:r>
    </w:p>
    <w:p>
      <w:pPr>
        <w:spacing w:line="360" w:lineRule="auto"/>
        <w:ind w:left="0"/>
        <w:jc w:val="left"/>
      </w:pPr>
      <w:r>
        <w:rPr>
          <w:color w:val="0000FF"/>
        </w:rPr>
        <w:t>【解析】</w:t>
      </w:r>
      <w:r>
        <w:rPr>
          <w:rFonts w:ascii="Times New Roman" w:hAnsi="Times New Roman"/>
          <w:b w:val="0"/>
          <w:i w:val="0"/>
          <w:color w:val="000000"/>
          <w:sz w:val="22"/>
        </w:rPr>
        <w:t>【解答】被子植物的种子外面有果皮包被着，形成果实，具有根、茎、叶、花、果实和种子六大器官，又叫绿色开花植物。绿色开花植物要形成果实和种子，桃树的种子外有果皮包被着，开花并结出果实和种子，属于被子植物，而叶细长，呈针形、开雌、雄球花并结球果，种子无果皮包被，都属于裸子植物的特征。可见A符合题意。</w:t>
      </w:r>
    </w:p>
    <w:p>
      <w:pPr>
        <w:spacing w:line="360" w:lineRule="auto"/>
        <w:ind w:left="0"/>
        <w:jc w:val="left"/>
      </w:pPr>
      <w:r>
        <w:rPr>
          <w:rFonts w:ascii="Times New Roman" w:hAnsi="Times New Roman"/>
          <w:b w:val="0"/>
          <w:i w:val="0"/>
          <w:color w:val="000000"/>
          <w:sz w:val="22"/>
        </w:rPr>
        <w:t>故答案为：A</w:t>
      </w:r>
    </w:p>
    <w:p>
      <w:pPr>
        <w:spacing w:line="360" w:lineRule="auto"/>
        <w:ind w:left="0"/>
        <w:jc w:val="left"/>
      </w:pPr>
      <w:r>
        <w:rPr>
          <w:rFonts w:ascii="Times New Roman" w:hAnsi="Times New Roman"/>
          <w:b w:val="0"/>
          <w:i w:val="0"/>
          <w:color w:val="000000"/>
          <w:sz w:val="22"/>
        </w:rPr>
        <w:t>【分析】裸子植物和种子植物的区别：根据种子外面有无果皮包被着，把种子植物分成裸子植物和被子植物两大类，被子植物的种子外面有果皮包被，能形成果实；裸子植物的种子外面无果皮包被，裸露，不能形成果实.</w:t>
      </w:r>
    </w:p>
    <w:p>
      <w:pPr>
        <w:spacing w:line="360" w:lineRule="auto"/>
        <w:ind w:left="0"/>
        <w:jc w:val="left"/>
      </w:pPr>
      <w:r>
        <w:t>7．</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观察叶片的结构</w:t>
      </w:r>
    </w:p>
    <w:p>
      <w:pPr>
        <w:spacing w:line="360" w:lineRule="auto"/>
        <w:ind w:left="0"/>
        <w:jc w:val="left"/>
      </w:pPr>
      <w:r>
        <w:rPr>
          <w:color w:val="0000FF"/>
        </w:rPr>
        <w:t>【解析】</w:t>
      </w:r>
      <w:r>
        <w:rPr>
          <w:rFonts w:ascii="Times New Roman" w:hAnsi="Times New Roman"/>
          <w:b w:val="0"/>
          <w:i w:val="0"/>
          <w:color w:val="000000"/>
          <w:sz w:val="22"/>
        </w:rPr>
        <w:t>【解答】A、把新鲜叶片切成小的长方形夹在马铃薯小块的切缝中，A不符合题意；</w:t>
      </w:r>
    </w:p>
    <w:p>
      <w:pPr>
        <w:spacing w:line="360" w:lineRule="auto"/>
        <w:ind w:left="0"/>
        <w:jc w:val="left"/>
      </w:pPr>
      <w:r>
        <w:rPr>
          <w:rFonts w:ascii="Times New Roman" w:hAnsi="Times New Roman"/>
          <w:b w:val="0"/>
          <w:i w:val="0"/>
          <w:color w:val="000000"/>
          <w:sz w:val="22"/>
        </w:rPr>
        <w:t>B、左手捏紧马铃薯小块，左手拇指要低于食指，右手拿沾水刀片向自己身体方向水平斜向拉切，B不符合题意；</w:t>
      </w:r>
    </w:p>
    <w:p>
      <w:pPr>
        <w:spacing w:line="360" w:lineRule="auto"/>
        <w:ind w:left="0"/>
        <w:jc w:val="left"/>
      </w:pPr>
      <w:r>
        <w:rPr>
          <w:rFonts w:ascii="Times New Roman" w:hAnsi="Times New Roman"/>
          <w:b w:val="0"/>
          <w:i w:val="0"/>
          <w:color w:val="000000"/>
          <w:sz w:val="22"/>
        </w:rPr>
        <w:t>C、叶片的基本结构包括：表皮、叶肉、叶脉，C不符合题意；</w:t>
      </w:r>
    </w:p>
    <w:p>
      <w:pPr>
        <w:spacing w:line="360" w:lineRule="auto"/>
        <w:ind w:left="0"/>
        <w:jc w:val="left"/>
      </w:pPr>
      <w:r>
        <w:rPr>
          <w:rFonts w:ascii="Times New Roman" w:hAnsi="Times New Roman"/>
          <w:b w:val="0"/>
          <w:i w:val="0"/>
          <w:color w:val="000000"/>
          <w:sz w:val="22"/>
        </w:rPr>
        <w:t>D、表皮、叶肉、叶脉属于组织，D符合题意。</w:t>
      </w:r>
    </w:p>
    <w:p>
      <w:pPr>
        <w:spacing w:line="360" w:lineRule="auto"/>
        <w:ind w:left="0"/>
        <w:jc w:val="left"/>
      </w:pPr>
      <w:r>
        <w:rPr>
          <w:rFonts w:ascii="Times New Roman" w:hAnsi="Times New Roman"/>
          <w:b w:val="0"/>
          <w:i w:val="0"/>
          <w:color w:val="000000"/>
          <w:sz w:val="22"/>
        </w:rPr>
        <w:t>故答案为：D</w:t>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0" w:history="1">
        <w:r>
          <w:rPr>
            <w:rFonts w:ascii="SimSun" w:eastAsia="SimSun" w:hAnsi="SimSun" w:cs="SimSun"/>
            <w:b/>
            <w:bCs/>
            <w:color w:val="0000EE"/>
            <w:kern w:val="0"/>
            <w:sz w:val="30"/>
            <w:szCs w:val="30"/>
            <w:u w:val="single" w:color="0000EE"/>
          </w:rPr>
          <w:t>https://d.book118.com/767144012032006040</w:t>
        </w:r>
      </w:hyperlink>
    </w:p>
    <w:p>
      <w:pPr>
        <w:spacing w:line="360" w:lineRule="auto"/>
        <w:ind w:left="0"/>
        <w:jc w:val="left"/>
      </w:pPr>
    </w:p>
    <w:sectPr>
      <w:headerReference w:type="default" r:id="rId31"/>
      <w:footerReference w:type="default" r:id="rId32"/>
      <w:type w:val="nextPage"/>
      <w:pgSz w:w="11906" w:h="16838"/>
      <w:pgMar w:top="1134" w:right="707" w:bottom="937" w:left="1134" w:header="426" w:footer="515" w:gutter="0"/>
      <w:pgNumType w:start="1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2</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3</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4</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5</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6</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7</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8</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083"/>
    <w:rsid w:val="001957A4"/>
    <w:rsid w:val="001C2E01"/>
    <w:rsid w:val="0023135B"/>
    <w:rsid w:val="002A3E4C"/>
    <w:rsid w:val="002F2B6F"/>
    <w:rsid w:val="004C353A"/>
    <w:rsid w:val="00530734"/>
    <w:rsid w:val="00534152"/>
    <w:rsid w:val="00534887"/>
    <w:rsid w:val="0071385B"/>
    <w:rsid w:val="00762740"/>
    <w:rsid w:val="007E26CD"/>
    <w:rsid w:val="008F3083"/>
    <w:rsid w:val="00B85EF2"/>
    <w:rsid w:val="00BE4FA2"/>
    <w:rsid w:val="00FA5B34"/>
    <w:rsid w:val="68EF2589"/>
  </w:rsids>
  <w:docVars>
    <w:docVar w:name="commondata" w:val="eyJoZGlkIjoiZWQ3YzA4YzJlNmFmZjlkZTg5ZjhmMGIzMmFhYjY3OG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lsdException w:name="footer" w:semiHidden="0"/>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Footer">
    <w:name w:val="footer"/>
    <w:basedOn w:val="Normal"/>
    <w:link w:val="Char0"/>
    <w:uiPriority w:val="99"/>
    <w:unhideWhenUsed/>
    <w:pPr>
      <w:tabs>
        <w:tab w:val="center" w:pos="4153"/>
        <w:tab w:val="right" w:pos="8306"/>
      </w:tabs>
      <w:snapToGrid w:val="0"/>
      <w:jc w:val="left"/>
    </w:pPr>
    <w:rPr>
      <w:kern w:val="2"/>
      <w:sz w:val="18"/>
      <w:szCs w:val="18"/>
    </w:rPr>
  </w:style>
  <w:style w:type="paragraph" w:styleId="Header">
    <w:name w:val="header"/>
    <w:basedOn w:val="Normal"/>
    <w:link w:val="Char"/>
    <w:uiPriority w:val="99"/>
    <w:unhideWhenUsed/>
    <w:pPr>
      <w:pBdr>
        <w:bottom w:val="single" w:sz="6" w:space="1" w:color="auto"/>
      </w:pBdr>
      <w:tabs>
        <w:tab w:val="center" w:pos="4153"/>
        <w:tab w:val="right" w:pos="8306"/>
      </w:tabs>
      <w:snapToGrid w:val="0"/>
      <w:jc w:val="center"/>
    </w:pPr>
    <w:rPr>
      <w:kern w:val="2"/>
      <w:sz w:val="18"/>
      <w:szCs w:val="18"/>
    </w:rPr>
  </w:style>
  <w:style w:type="character" w:customStyle="1" w:styleId="Char">
    <w:name w:val="页眉 Char"/>
    <w:basedOn w:val="DefaultParagraphFont"/>
    <w:link w:val="Header"/>
    <w:uiPriority w:val="99"/>
    <w:rPr>
      <w:sz w:val="18"/>
      <w:szCs w:val="18"/>
    </w:rPr>
  </w:style>
  <w:style w:type="character" w:customStyle="1" w:styleId="Char0">
    <w:name w:val="页脚 Char"/>
    <w:basedOn w:val="DefaultParagraphFont"/>
    <w:link w:val="Footer"/>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image" Target="media/image4.png" /><Relationship Id="rId14" Type="http://schemas.openxmlformats.org/officeDocument/2006/relationships/image" Target="media/image5.png" /><Relationship Id="rId15" Type="http://schemas.openxmlformats.org/officeDocument/2006/relationships/header" Target="header4.xml" /><Relationship Id="rId16" Type="http://schemas.openxmlformats.org/officeDocument/2006/relationships/footer" Target="footer4.xml" /><Relationship Id="rId17" Type="http://schemas.openxmlformats.org/officeDocument/2006/relationships/image" Target="media/image6.png" /><Relationship Id="rId18" Type="http://schemas.openxmlformats.org/officeDocument/2006/relationships/image" Target="media/image7.png" /><Relationship Id="rId19" Type="http://schemas.openxmlformats.org/officeDocument/2006/relationships/image" Target="media/image8.png" /><Relationship Id="rId2" Type="http://schemas.openxmlformats.org/officeDocument/2006/relationships/webSettings" Target="webSettings.xml" /><Relationship Id="rId20" Type="http://schemas.openxmlformats.org/officeDocument/2006/relationships/header" Target="header5.xml" /><Relationship Id="rId21" Type="http://schemas.openxmlformats.org/officeDocument/2006/relationships/footer" Target="footer5.xml" /><Relationship Id="rId22" Type="http://schemas.openxmlformats.org/officeDocument/2006/relationships/header" Target="header6.xml" /><Relationship Id="rId23" Type="http://schemas.openxmlformats.org/officeDocument/2006/relationships/footer" Target="footer6.xml" /><Relationship Id="rId24" Type="http://schemas.openxmlformats.org/officeDocument/2006/relationships/header" Target="header7.xml" /><Relationship Id="rId25" Type="http://schemas.openxmlformats.org/officeDocument/2006/relationships/footer" Target="footer7.xml" /><Relationship Id="rId26" Type="http://schemas.openxmlformats.org/officeDocument/2006/relationships/header" Target="header8.xml" /><Relationship Id="rId27" Type="http://schemas.openxmlformats.org/officeDocument/2006/relationships/footer" Target="footer8.xml" /><Relationship Id="rId28" Type="http://schemas.openxmlformats.org/officeDocument/2006/relationships/header" Target="header9.xml" /><Relationship Id="rId29" Type="http://schemas.openxmlformats.org/officeDocument/2006/relationships/footer" Target="footer9.xml" /><Relationship Id="rId3" Type="http://schemas.openxmlformats.org/officeDocument/2006/relationships/fontTable" Target="fontTable.xml" /><Relationship Id="rId30" Type="http://schemas.openxmlformats.org/officeDocument/2006/relationships/hyperlink" Target="https://d.book118.com/767144012032006040" TargetMode="External" /><Relationship Id="rId31" Type="http://schemas.openxmlformats.org/officeDocument/2006/relationships/header" Target="header10.xml" /><Relationship Id="rId32" Type="http://schemas.openxmlformats.org/officeDocument/2006/relationships/footer" Target="footer10.xml" /><Relationship Id="rId33" Type="http://schemas.openxmlformats.org/officeDocument/2006/relationships/theme" Target="theme/theme1.xml" /><Relationship Id="rId34" Type="http://schemas.openxmlformats.org/officeDocument/2006/relationships/styles" Target="styles.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image" Target="media/image2.png" /><Relationship Id="rId8" Type="http://schemas.openxmlformats.org/officeDocument/2006/relationships/header" Target="header2.xml" /><Relationship Id="rId9" Type="http://schemas.openxmlformats.org/officeDocument/2006/relationships/footer" Target="foot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20</TotalTime>
  <Pages>11</Pages>
  <Words>0</Words>
  <Characters>0</Characters>
  <Application>Microsoft Office Word</Application>
  <DocSecurity>0</DocSecurity>
  <Lines>0</Lines>
  <Paragraphs>0</Paragraphs>
  <ScaleCrop>false</ScaleCrop>
  <Company>出卷网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江苏省连云港市2019年中考生物试卷</dc:title>
  <dc:subject>chujuan.cn</dc:subject>
  <dc:creator>www.chujuan.cn</dc:creator>
  <dc:description>中小学教师出卷，试卷下载</dc:description>
  <cp:lastModifiedBy>未命名</cp:lastModifiedBy>
  <cp:revision>5</cp:revision>
  <dcterms:created xsi:type="dcterms:W3CDTF">2021-12-20T01:40:00Z</dcterms:created>
  <dcterms:modified xsi:type="dcterms:W3CDTF">2024-02-05T18:28:11Z</dcterms:modified>
  <cp:category>出卷宝; 出卷网</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522CC193EC174D0E8A2CC9AFFD770057_12</vt:lpwstr>
  </property>
  <property fmtid="{D5CDD505-2E9C-101B-9397-08002B2CF9AE}" pid="3" name="KSOProductBuildVer">
    <vt:lpwstr>2052-12.1.0.16250</vt:lpwstr>
  </property>
</Properties>
</file>