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绿篱机行业相关公司筹备报告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3754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_Toc13754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962" w:history="1">
        <w:r>
          <w:rPr>
            <w:rFonts w:ascii="仿宋" w:eastAsia="仿宋" w:hAnsi="仿宋" w:cs="仿宋" w:hint="eastAsia"/>
            <w:lang w:eastAsia="zh-CN"/>
          </w:rPr>
          <w:t>一、绿篱机筹建公司基本信息</w:t>
        </w:r>
        <w:r>
          <w:tab/>
        </w:r>
        <w:r>
          <w:fldChar w:fldCharType="begin"/>
        </w:r>
        <w:r>
          <w:instrText xml:space="preserve"> PAGEREF _Toc11962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043" w:history="1">
        <w:r>
          <w:rPr>
            <w:rFonts w:ascii="仿宋" w:eastAsia="仿宋" w:hAnsi="仿宋" w:cs="仿宋" w:hint="eastAsia"/>
            <w:lang w:eastAsia="zh-CN"/>
          </w:rPr>
          <w:t>(一)、公司名称</w:t>
        </w:r>
        <w:r>
          <w:tab/>
        </w:r>
        <w:r>
          <w:fldChar w:fldCharType="begin"/>
        </w:r>
        <w:r>
          <w:instrText xml:space="preserve"> PAGEREF _Toc7043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139" w:history="1">
        <w:r>
          <w:rPr>
            <w:rFonts w:ascii="仿宋" w:eastAsia="仿宋" w:hAnsi="仿宋" w:cs="仿宋" w:hint="eastAsia"/>
            <w:lang w:eastAsia="zh-CN"/>
          </w:rPr>
          <w:t>(二)、注册资本</w:t>
        </w:r>
        <w:r>
          <w:tab/>
        </w:r>
        <w:r>
          <w:fldChar w:fldCharType="begin"/>
        </w:r>
        <w:r>
          <w:instrText xml:space="preserve"> PAGEREF _Toc22139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321" w:history="1">
        <w:r>
          <w:rPr>
            <w:rFonts w:ascii="仿宋" w:eastAsia="仿宋" w:hAnsi="仿宋" w:cs="仿宋" w:hint="eastAsia"/>
            <w:lang w:eastAsia="zh-CN"/>
          </w:rPr>
          <w:t>(三)、注册地址</w:t>
        </w:r>
        <w:r>
          <w:tab/>
        </w:r>
        <w:r>
          <w:fldChar w:fldCharType="begin"/>
        </w:r>
        <w:r>
          <w:instrText xml:space="preserve"> PAGEREF _Toc18321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685" w:history="1">
        <w:r>
          <w:rPr>
            <w:rFonts w:ascii="仿宋" w:eastAsia="仿宋" w:hAnsi="仿宋" w:cs="仿宋" w:hint="eastAsia"/>
            <w:lang w:eastAsia="zh-CN"/>
          </w:rPr>
          <w:t>(四)、法人代表</w:t>
        </w:r>
        <w:r>
          <w:tab/>
        </w:r>
        <w:r>
          <w:fldChar w:fldCharType="begin"/>
        </w:r>
        <w:r>
          <w:instrText xml:space="preserve"> PAGEREF _Toc23685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964" w:history="1">
        <w:r>
          <w:rPr>
            <w:rFonts w:ascii="仿宋" w:eastAsia="仿宋" w:hAnsi="仿宋" w:cs="仿宋" w:hint="eastAsia"/>
            <w:lang w:eastAsia="zh-CN"/>
          </w:rPr>
          <w:t>(五)、主要经营范围</w:t>
        </w:r>
        <w:r>
          <w:tab/>
        </w:r>
        <w:r>
          <w:fldChar w:fldCharType="begin"/>
        </w:r>
        <w:r>
          <w:instrText xml:space="preserve"> PAGEREF _Toc14964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48" w:history="1">
        <w:r>
          <w:rPr>
            <w:rFonts w:ascii="仿宋" w:eastAsia="仿宋" w:hAnsi="仿宋" w:cs="仿宋" w:hint="eastAsia"/>
            <w:lang w:eastAsia="zh-CN"/>
          </w:rPr>
          <w:t>(六)、主要股东</w:t>
        </w:r>
        <w:r>
          <w:tab/>
        </w:r>
        <w:r>
          <w:fldChar w:fldCharType="begin"/>
        </w:r>
        <w:r>
          <w:instrText xml:space="preserve"> PAGEREF _Toc2548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705" w:history="1">
        <w:r>
          <w:rPr>
            <w:rFonts w:ascii="仿宋" w:eastAsia="仿宋" w:hAnsi="仿宋" w:cs="仿宋" w:hint="eastAsia"/>
            <w:lang w:eastAsia="zh-CN"/>
          </w:rPr>
          <w:t>二、行业、市场分析</w:t>
        </w:r>
        <w:r>
          <w:tab/>
        </w:r>
        <w:r>
          <w:fldChar w:fldCharType="begin"/>
        </w:r>
        <w:r>
          <w:instrText xml:space="preserve"> PAGEREF _Toc24705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167" w:history="1">
        <w:r>
          <w:rPr>
            <w:rFonts w:ascii="仿宋" w:eastAsia="仿宋" w:hAnsi="仿宋" w:cs="仿宋" w:hint="eastAsia"/>
            <w:lang w:eastAsia="zh-CN"/>
          </w:rPr>
          <w:t>(一)、行业分析</w:t>
        </w:r>
        <w:r>
          <w:tab/>
        </w:r>
        <w:r>
          <w:fldChar w:fldCharType="begin"/>
        </w:r>
        <w:r>
          <w:instrText xml:space="preserve"> PAGEREF _Toc19167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975" w:history="1">
        <w:r>
          <w:rPr>
            <w:rFonts w:ascii="仿宋" w:eastAsia="仿宋" w:hAnsi="仿宋" w:cs="仿宋" w:hint="eastAsia"/>
            <w:lang w:eastAsia="zh-CN"/>
          </w:rPr>
          <w:t>(二)、市场分析</w:t>
        </w:r>
        <w:r>
          <w:tab/>
        </w:r>
        <w:r>
          <w:fldChar w:fldCharType="begin"/>
        </w:r>
        <w:r>
          <w:instrText xml:space="preserve"> PAGEREF _Toc18975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338" w:history="1">
        <w:r>
          <w:rPr>
            <w:rFonts w:ascii="仿宋" w:eastAsia="仿宋" w:hAnsi="仿宋" w:cs="仿宋" w:hint="eastAsia"/>
            <w:lang w:eastAsia="zh-CN"/>
          </w:rPr>
          <w:t>(三)、行业发展及市场前景分析</w:t>
        </w:r>
        <w:r>
          <w:tab/>
        </w:r>
        <w:r>
          <w:fldChar w:fldCharType="begin"/>
        </w:r>
        <w:r>
          <w:instrText xml:space="preserve"> PAGEREF _Toc14338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562" w:history="1">
        <w:r>
          <w:rPr>
            <w:rFonts w:ascii="仿宋" w:eastAsia="仿宋" w:hAnsi="仿宋" w:cs="仿宋" w:hint="eastAsia"/>
            <w:lang w:eastAsia="zh-CN"/>
          </w:rPr>
          <w:t>三、选址分析</w:t>
        </w:r>
        <w:r>
          <w:tab/>
        </w:r>
        <w:r>
          <w:fldChar w:fldCharType="begin"/>
        </w:r>
        <w:r>
          <w:instrText xml:space="preserve"> PAGEREF _Toc30562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319" w:history="1">
        <w:r>
          <w:rPr>
            <w:rFonts w:ascii="仿宋" w:eastAsia="仿宋" w:hAnsi="仿宋" w:cs="仿宋" w:hint="eastAsia"/>
            <w:lang w:eastAsia="zh-CN"/>
          </w:rPr>
          <w:t>(一)、绿篱机项目选址原则</w:t>
        </w:r>
        <w:r>
          <w:tab/>
        </w:r>
        <w:r>
          <w:fldChar w:fldCharType="begin"/>
        </w:r>
        <w:r>
          <w:instrText xml:space="preserve"> PAGEREF _Toc31319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955" w:history="1">
        <w:r>
          <w:rPr>
            <w:rFonts w:ascii="仿宋" w:eastAsia="仿宋" w:hAnsi="仿宋" w:cs="仿宋" w:hint="eastAsia"/>
            <w:lang w:eastAsia="zh-CN"/>
          </w:rPr>
          <w:t>(二)、建设区基本情况</w:t>
        </w:r>
        <w:r>
          <w:tab/>
        </w:r>
        <w:r>
          <w:fldChar w:fldCharType="begin"/>
        </w:r>
        <w:r>
          <w:instrText xml:space="preserve"> PAGEREF _Toc22955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580" w:history="1">
        <w:r>
          <w:rPr>
            <w:rFonts w:ascii="仿宋" w:eastAsia="仿宋" w:hAnsi="仿宋" w:cs="仿宋" w:hint="eastAsia"/>
            <w:lang w:eastAsia="zh-CN"/>
          </w:rPr>
          <w:t>(三)、发展目标</w:t>
        </w:r>
        <w:r>
          <w:tab/>
        </w:r>
        <w:r>
          <w:fldChar w:fldCharType="begin"/>
        </w:r>
        <w:r>
          <w:instrText xml:space="preserve"> PAGEREF _Toc16580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10" w:history="1">
        <w:r>
          <w:rPr>
            <w:rFonts w:ascii="仿宋" w:eastAsia="仿宋" w:hAnsi="仿宋" w:cs="仿宋" w:hint="eastAsia"/>
            <w:lang w:eastAsia="zh-CN"/>
          </w:rPr>
          <w:t>(四)、产业发展方向</w:t>
        </w:r>
        <w:r>
          <w:tab/>
        </w:r>
        <w:r>
          <w:fldChar w:fldCharType="begin"/>
        </w:r>
        <w:r>
          <w:instrText xml:space="preserve"> PAGEREF _Toc810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" w:history="1">
        <w:r>
          <w:rPr>
            <w:rFonts w:ascii="仿宋" w:eastAsia="仿宋" w:hAnsi="仿宋" w:cs="仿宋" w:hint="eastAsia"/>
            <w:lang w:eastAsia="zh-CN"/>
          </w:rPr>
          <w:t>(五)、绿篱机项目选址综合评价</w:t>
        </w:r>
        <w:r>
          <w:tab/>
        </w:r>
        <w:r>
          <w:fldChar w:fldCharType="begin"/>
        </w:r>
        <w:r>
          <w:instrText xml:space="preserve"> PAGEREF _Toc23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593" w:history="1">
        <w:r>
          <w:rPr>
            <w:rFonts w:ascii="仿宋" w:eastAsia="仿宋" w:hAnsi="仿宋" w:cs="仿宋" w:hint="eastAsia"/>
            <w:lang w:eastAsia="zh-CN"/>
          </w:rPr>
          <w:t>四、公司成立方案</w:t>
        </w:r>
        <w:r>
          <w:tab/>
        </w:r>
        <w:r>
          <w:fldChar w:fldCharType="begin"/>
        </w:r>
        <w:r>
          <w:instrText xml:space="preserve"> PAGEREF _Toc31593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293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_Toc14293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581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_Toc10581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44" w:history="1">
        <w:r>
          <w:rPr>
            <w:rFonts w:ascii="仿宋" w:eastAsia="仿宋" w:hAnsi="仿宋" w:cs="仿宋" w:hint="eastAsia"/>
            <w:lang w:eastAsia="zh-CN"/>
          </w:rPr>
          <w:t>(三)、公司组建方式</w:t>
        </w:r>
        <w:r>
          <w:tab/>
        </w:r>
        <w:r>
          <w:fldChar w:fldCharType="begin"/>
        </w:r>
        <w:r>
          <w:instrText xml:space="preserve"> PAGEREF _Toc2744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26" w:history="1">
        <w:r>
          <w:rPr>
            <w:rFonts w:ascii="仿宋" w:eastAsia="仿宋" w:hAnsi="仿宋" w:cs="仿宋" w:hint="eastAsia"/>
            <w:lang w:eastAsia="zh-CN"/>
          </w:rPr>
          <w:t>(四)、公司管理体制</w:t>
        </w:r>
        <w:r>
          <w:tab/>
        </w:r>
        <w:r>
          <w:fldChar w:fldCharType="begin"/>
        </w:r>
        <w:r>
          <w:instrText xml:space="preserve"> PAGEREF _Toc1626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228" w:history="1">
        <w:r>
          <w:rPr>
            <w:rFonts w:ascii="仿宋" w:eastAsia="仿宋" w:hAnsi="仿宋" w:cs="仿宋" w:hint="eastAsia"/>
            <w:lang w:eastAsia="zh-CN"/>
          </w:rPr>
          <w:t>(五)、部门职责及权限</w:t>
        </w:r>
        <w:r>
          <w:tab/>
        </w:r>
        <w:r>
          <w:fldChar w:fldCharType="begin"/>
        </w:r>
        <w:r>
          <w:instrText xml:space="preserve"> PAGEREF _Toc12228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146" w:history="1">
        <w:r>
          <w:rPr>
            <w:rFonts w:ascii="仿宋" w:eastAsia="仿宋" w:hAnsi="仿宋" w:cs="仿宋" w:hint="eastAsia"/>
            <w:lang w:eastAsia="zh-CN"/>
          </w:rPr>
          <w:t>(六)、核心人员介绍</w:t>
        </w:r>
        <w:r>
          <w:tab/>
        </w:r>
        <w:r>
          <w:fldChar w:fldCharType="begin"/>
        </w:r>
        <w:r>
          <w:instrText xml:space="preserve"> PAGEREF _Toc11146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587" w:history="1">
        <w:r>
          <w:rPr>
            <w:rFonts w:ascii="仿宋" w:eastAsia="仿宋" w:hAnsi="仿宋" w:cs="仿宋" w:hint="eastAsia"/>
            <w:lang w:eastAsia="zh-CN"/>
          </w:rPr>
          <w:t>(七)、财务会计制度</w:t>
        </w:r>
        <w:r>
          <w:tab/>
        </w:r>
        <w:r>
          <w:fldChar w:fldCharType="begin"/>
        </w:r>
        <w:r>
          <w:instrText xml:space="preserve"> PAGEREF _Toc10587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337" w:history="1">
        <w:r>
          <w:rPr>
            <w:rFonts w:ascii="仿宋" w:eastAsia="仿宋" w:hAnsi="仿宋" w:cs="仿宋" w:hint="eastAsia"/>
            <w:lang w:eastAsia="zh-CN"/>
          </w:rPr>
          <w:t>五、发展规划</w:t>
        </w:r>
        <w:r>
          <w:tab/>
        </w:r>
        <w:r>
          <w:fldChar w:fldCharType="begin"/>
        </w:r>
        <w:r>
          <w:instrText xml:space="preserve"> PAGEREF _Toc4337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980" w:history="1">
        <w:r>
          <w:rPr>
            <w:rFonts w:ascii="仿宋" w:eastAsia="仿宋" w:hAnsi="仿宋" w:cs="仿宋" w:hint="eastAsia"/>
            <w:lang w:eastAsia="zh-CN"/>
          </w:rPr>
          <w:t>(一)、公司发展规划</w:t>
        </w:r>
        <w:r>
          <w:tab/>
        </w:r>
        <w:r>
          <w:fldChar w:fldCharType="begin"/>
        </w:r>
        <w:r>
          <w:instrText xml:space="preserve"> PAGEREF _Toc22980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651" w:history="1">
        <w:r>
          <w:rPr>
            <w:rFonts w:ascii="仿宋" w:eastAsia="仿宋" w:hAnsi="仿宋" w:cs="仿宋" w:hint="eastAsia"/>
            <w:lang w:eastAsia="zh-CN"/>
          </w:rPr>
          <w:t>(二)、保障措施</w:t>
        </w:r>
        <w:r>
          <w:tab/>
        </w:r>
        <w:r>
          <w:fldChar w:fldCharType="begin"/>
        </w:r>
        <w:r>
          <w:instrText xml:space="preserve"> PAGEREF _Toc22651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93" w:history="1">
        <w:r>
          <w:rPr>
            <w:rFonts w:ascii="仿宋" w:eastAsia="仿宋" w:hAnsi="仿宋" w:cs="仿宋" w:hint="eastAsia"/>
            <w:lang w:eastAsia="zh-CN"/>
          </w:rPr>
          <w:t>六、建设进度分析</w:t>
        </w:r>
        <w:r>
          <w:tab/>
        </w:r>
        <w:r>
          <w:fldChar w:fldCharType="begin"/>
        </w:r>
        <w:r>
          <w:instrText xml:space="preserve"> PAGEREF _Toc2293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29" w:history="1">
        <w:r>
          <w:rPr>
            <w:rFonts w:ascii="仿宋" w:eastAsia="仿宋" w:hAnsi="仿宋" w:cs="仿宋" w:hint="eastAsia"/>
            <w:lang w:eastAsia="zh-CN"/>
          </w:rPr>
          <w:t>(一)、绿篱机项目进度安排</w:t>
        </w:r>
        <w:r>
          <w:tab/>
        </w:r>
        <w:r>
          <w:fldChar w:fldCharType="begin"/>
        </w:r>
        <w:r>
          <w:instrText xml:space="preserve"> PAGEREF _Toc2329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876" w:history="1">
        <w:r>
          <w:rPr>
            <w:rFonts w:ascii="仿宋" w:eastAsia="仿宋" w:hAnsi="仿宋" w:cs="仿宋" w:hint="eastAsia"/>
            <w:lang w:eastAsia="zh-CN"/>
          </w:rPr>
          <w:t>(二)、绿篱机项目实施保障措施</w:t>
        </w:r>
        <w:r>
          <w:tab/>
        </w:r>
        <w:r>
          <w:fldChar w:fldCharType="begin"/>
        </w:r>
        <w:r>
          <w:instrText xml:space="preserve"> PAGEREF _Toc19876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37" w:history="1">
        <w:r>
          <w:rPr>
            <w:rFonts w:ascii="仿宋" w:eastAsia="仿宋" w:hAnsi="仿宋" w:cs="仿宋" w:hint="eastAsia"/>
            <w:lang w:eastAsia="zh-CN"/>
          </w:rPr>
          <w:t>七、目标客户和受众分析</w:t>
        </w:r>
        <w:r>
          <w:tab/>
        </w:r>
        <w:r>
          <w:fldChar w:fldCharType="begin"/>
        </w:r>
        <w:r>
          <w:instrText xml:space="preserve"> PAGEREF _Toc1037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146" w:history="1">
        <w:r>
          <w:rPr>
            <w:rFonts w:ascii="仿宋" w:eastAsia="仿宋" w:hAnsi="仿宋" w:cs="仿宋" w:hint="eastAsia"/>
            <w:lang w:eastAsia="zh-CN"/>
          </w:rPr>
          <w:t>(一)、客户群体描述</w:t>
        </w:r>
        <w:r>
          <w:tab/>
        </w:r>
        <w:r>
          <w:fldChar w:fldCharType="begin"/>
        </w:r>
        <w:r>
          <w:instrText xml:space="preserve"> PAGEREF _Toc7146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450" w:history="1">
        <w:r>
          <w:rPr>
            <w:rFonts w:ascii="仿宋" w:eastAsia="仿宋" w:hAnsi="仿宋" w:cs="仿宋" w:hint="eastAsia"/>
            <w:lang w:eastAsia="zh-CN"/>
          </w:rPr>
          <w:t>(二)、客户需求和期望</w:t>
        </w:r>
        <w:r>
          <w:tab/>
        </w:r>
        <w:r>
          <w:fldChar w:fldCharType="begin"/>
        </w:r>
        <w:r>
          <w:instrText xml:space="preserve"> PAGEREF _Toc3450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585" w:history="1">
        <w:r>
          <w:rPr>
            <w:rFonts w:ascii="仿宋" w:eastAsia="仿宋" w:hAnsi="仿宋" w:cs="仿宋" w:hint="eastAsia"/>
            <w:lang w:eastAsia="zh-CN"/>
          </w:rPr>
          <w:t>(三)、客户获取策略</w:t>
        </w:r>
        <w:r>
          <w:tab/>
        </w:r>
        <w:r>
          <w:fldChar w:fldCharType="begin"/>
        </w:r>
        <w:r>
          <w:instrText xml:space="preserve"> PAGEREF _Toc3585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129" w:history="1">
        <w:r>
          <w:rPr>
            <w:rFonts w:ascii="仿宋" w:eastAsia="仿宋" w:hAnsi="仿宋" w:cs="仿宋" w:hint="eastAsia"/>
            <w:lang w:eastAsia="zh-CN"/>
          </w:rPr>
          <w:t>(四)、客户关系管理</w:t>
        </w:r>
        <w:r>
          <w:tab/>
        </w:r>
        <w:r>
          <w:fldChar w:fldCharType="begin"/>
        </w:r>
        <w:r>
          <w:instrText xml:space="preserve"> PAGEREF _Toc19129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542" w:history="1">
        <w:r>
          <w:rPr>
            <w:rFonts w:ascii="仿宋" w:eastAsia="仿宋" w:hAnsi="仿宋" w:cs="仿宋" w:hint="eastAsia"/>
            <w:lang w:eastAsia="zh-CN"/>
          </w:rPr>
          <w:t>八、环境保护分析</w:t>
        </w:r>
        <w:r>
          <w:tab/>
        </w:r>
        <w:r>
          <w:fldChar w:fldCharType="begin"/>
        </w:r>
        <w:r>
          <w:instrText xml:space="preserve"> PAGEREF _Toc24542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640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_Toc27640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354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_Toc7354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265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_Toc9265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3767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_Toc13767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005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_Toc27005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220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_Toc13220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75" w:history="1">
        <w:r>
          <w:rPr>
            <w:rFonts w:ascii="仿宋" w:eastAsia="仿宋" w:hAnsi="仿宋" w:cs="仿宋" w:hint="eastAsia"/>
            <w:lang w:eastAsia="zh-CN"/>
          </w:rPr>
          <w:t>(七)、营运期大气环境影响分析</w:t>
        </w:r>
        <w:r>
          <w:tab/>
        </w:r>
        <w:r>
          <w:fldChar w:fldCharType="begin"/>
        </w:r>
        <w:r>
          <w:instrText xml:space="preserve"> PAGEREF _Toc2375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1" w:history="1">
        <w:r>
          <w:rPr>
            <w:rFonts w:ascii="仿宋" w:eastAsia="仿宋" w:hAnsi="仿宋" w:cs="仿宋" w:hint="eastAsia"/>
            <w:lang w:eastAsia="zh-CN"/>
          </w:rPr>
          <w:t>(八)、营运期水环境影响分析</w:t>
        </w:r>
        <w:r>
          <w:tab/>
        </w:r>
        <w:r>
          <w:fldChar w:fldCharType="begin"/>
        </w:r>
        <w:r>
          <w:instrText xml:space="preserve"> PAGEREF _Toc71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073" w:history="1">
        <w:r>
          <w:rPr>
            <w:rFonts w:ascii="仿宋" w:eastAsia="仿宋" w:hAnsi="仿宋" w:cs="仿宋" w:hint="eastAsia"/>
            <w:lang w:eastAsia="zh-CN"/>
          </w:rPr>
          <w:t>(九)、营运期固体废弃物环境影响分析</w:t>
        </w:r>
        <w:r>
          <w:tab/>
        </w:r>
        <w:r>
          <w:fldChar w:fldCharType="begin"/>
        </w:r>
        <w:r>
          <w:instrText xml:space="preserve"> PAGEREF _Toc14073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079" w:history="1">
        <w:r>
          <w:rPr>
            <w:rFonts w:ascii="仿宋" w:eastAsia="仿宋" w:hAnsi="仿宋" w:cs="仿宋" w:hint="eastAsia"/>
            <w:lang w:eastAsia="zh-CN"/>
          </w:rPr>
          <w:t>(十)、营运期声环境影响分析</w:t>
        </w:r>
        <w:r>
          <w:tab/>
        </w:r>
        <w:r>
          <w:fldChar w:fldCharType="begin"/>
        </w:r>
        <w:r>
          <w:instrText xml:space="preserve"> PAGEREF _Toc30079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555" w:history="1">
        <w:r>
          <w:rPr>
            <w:rFonts w:ascii="仿宋" w:eastAsia="仿宋" w:hAnsi="仿宋" w:cs="仿宋" w:hint="eastAsia"/>
            <w:lang w:eastAsia="zh-CN"/>
          </w:rPr>
          <w:t>(十一)、清洁生产</w:t>
        </w:r>
        <w:r>
          <w:tab/>
        </w:r>
        <w:r>
          <w:fldChar w:fldCharType="begin"/>
        </w:r>
        <w:r>
          <w:instrText xml:space="preserve"> PAGEREF _Toc12555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802" w:history="1">
        <w:r>
          <w:rPr>
            <w:rFonts w:ascii="仿宋" w:eastAsia="仿宋" w:hAnsi="仿宋" w:cs="仿宋" w:hint="eastAsia"/>
            <w:lang w:eastAsia="zh-CN"/>
          </w:rPr>
          <w:t>(十二)、环境管理分析</w:t>
        </w:r>
        <w:r>
          <w:tab/>
        </w:r>
        <w:r>
          <w:fldChar w:fldCharType="begin"/>
        </w:r>
        <w:r>
          <w:instrText xml:space="preserve"> PAGEREF _Toc31802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247" w:history="1">
        <w:r>
          <w:rPr>
            <w:rFonts w:ascii="仿宋" w:eastAsia="仿宋" w:hAnsi="仿宋" w:cs="仿宋" w:hint="eastAsia"/>
            <w:lang w:eastAsia="zh-CN"/>
          </w:rPr>
          <w:t>(十三)、结论及建议</w:t>
        </w:r>
        <w:r>
          <w:tab/>
        </w:r>
        <w:r>
          <w:fldChar w:fldCharType="begin"/>
        </w:r>
        <w:r>
          <w:instrText xml:space="preserve"> PAGEREF _Toc14247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049" w:history="1">
        <w:r>
          <w:rPr>
            <w:rFonts w:ascii="仿宋" w:eastAsia="仿宋" w:hAnsi="仿宋" w:cs="仿宋" w:hint="eastAsia"/>
            <w:lang w:eastAsia="zh-CN"/>
          </w:rPr>
          <w:t>九、绿篱机项目经济效益</w:t>
        </w:r>
        <w:r>
          <w:tab/>
        </w:r>
        <w:r>
          <w:fldChar w:fldCharType="begin"/>
        </w:r>
        <w:r>
          <w:instrText xml:space="preserve"> PAGEREF _Toc11049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548" w:history="1">
        <w:r>
          <w:rPr>
            <w:rFonts w:ascii="仿宋" w:eastAsia="仿宋" w:hAnsi="仿宋" w:cs="仿宋" w:hint="eastAsia"/>
            <w:lang w:eastAsia="zh-CN"/>
          </w:rPr>
          <w:t>(一)、基本假设及基础参数选取</w:t>
        </w:r>
        <w:r>
          <w:tab/>
        </w:r>
        <w:r>
          <w:fldChar w:fldCharType="begin"/>
        </w:r>
        <w:r>
          <w:instrText xml:space="preserve"> PAGEREF _Toc10548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31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_Toc1931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889" w:history="1">
        <w:r>
          <w:rPr>
            <w:rFonts w:ascii="仿宋" w:eastAsia="仿宋" w:hAnsi="仿宋" w:cs="仿宋" w:hint="eastAsia"/>
            <w:lang w:eastAsia="zh-CN"/>
          </w:rPr>
          <w:t>(三)、绿篱机项目盈利能力分析</w:t>
        </w:r>
        <w:r>
          <w:tab/>
        </w:r>
        <w:r>
          <w:fldChar w:fldCharType="begin"/>
        </w:r>
        <w:r>
          <w:instrText xml:space="preserve"> PAGEREF _Toc31889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850" w:history="1">
        <w:r>
          <w:rPr>
            <w:rFonts w:ascii="仿宋" w:eastAsia="仿宋" w:hAnsi="仿宋" w:cs="仿宋" w:hint="eastAsia"/>
            <w:lang w:eastAsia="zh-CN"/>
          </w:rPr>
          <w:t>(四)、财务生存能力分析</w:t>
        </w:r>
        <w:r>
          <w:tab/>
        </w:r>
        <w:r>
          <w:fldChar w:fldCharType="begin"/>
        </w:r>
        <w:r>
          <w:instrText xml:space="preserve"> PAGEREF _Toc24850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906" w:history="1">
        <w:r>
          <w:rPr>
            <w:rFonts w:ascii="仿宋" w:eastAsia="仿宋" w:hAnsi="仿宋" w:cs="仿宋" w:hint="eastAsia"/>
            <w:lang w:eastAsia="zh-CN"/>
          </w:rPr>
          <w:t>(五)、偿债能力分析</w:t>
        </w:r>
        <w:r>
          <w:tab/>
        </w:r>
        <w:r>
          <w:fldChar w:fldCharType="begin"/>
        </w:r>
        <w:r>
          <w:instrText xml:space="preserve"> PAGEREF _Toc19906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019" w:history="1">
        <w:r>
          <w:rPr>
            <w:rFonts w:ascii="仿宋" w:eastAsia="仿宋" w:hAnsi="仿宋" w:cs="仿宋" w:hint="eastAsia"/>
            <w:lang w:eastAsia="zh-CN"/>
          </w:rPr>
          <w:t>(六)、经济评价结论</w:t>
        </w:r>
        <w:r>
          <w:tab/>
        </w:r>
        <w:r>
          <w:fldChar w:fldCharType="begin"/>
        </w:r>
        <w:r>
          <w:instrText xml:space="preserve"> PAGEREF _Toc19019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486" w:history="1">
        <w:r>
          <w:rPr>
            <w:rFonts w:ascii="仿宋" w:eastAsia="仿宋" w:hAnsi="仿宋" w:cs="仿宋" w:hint="eastAsia"/>
            <w:lang w:eastAsia="zh-CN"/>
          </w:rPr>
          <w:t>十、投资方案分析</w:t>
        </w:r>
        <w:r>
          <w:tab/>
        </w:r>
        <w:r>
          <w:fldChar w:fldCharType="begin"/>
        </w:r>
        <w:r>
          <w:instrText xml:space="preserve"> PAGEREF _Toc6486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960" w:history="1">
        <w:r>
          <w:rPr>
            <w:rFonts w:ascii="仿宋" w:eastAsia="仿宋" w:hAnsi="仿宋" w:cs="仿宋" w:hint="eastAsia"/>
            <w:lang w:eastAsia="zh-CN"/>
          </w:rPr>
          <w:t>(一)、编制说明</w:t>
        </w:r>
        <w:r>
          <w:tab/>
        </w:r>
        <w:r>
          <w:fldChar w:fldCharType="begin"/>
        </w:r>
        <w:r>
          <w:instrText xml:space="preserve"> PAGEREF _Toc30960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569" w:history="1">
        <w:r>
          <w:rPr>
            <w:rFonts w:ascii="仿宋" w:eastAsia="仿宋" w:hAnsi="仿宋" w:cs="仿宋" w:hint="eastAsia"/>
            <w:lang w:eastAsia="zh-CN"/>
          </w:rPr>
          <w:t>(二)、建设投资</w:t>
        </w:r>
        <w:r>
          <w:tab/>
        </w:r>
        <w:r>
          <w:fldChar w:fldCharType="begin"/>
        </w:r>
        <w:r>
          <w:instrText xml:space="preserve"> PAGEREF _Toc25569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212" w:history="1">
        <w:r>
          <w:rPr>
            <w:rFonts w:ascii="仿宋" w:eastAsia="仿宋" w:hAnsi="仿宋" w:cs="仿宋" w:hint="eastAsia"/>
            <w:lang w:eastAsia="zh-CN"/>
          </w:rPr>
          <w:t>(三)、建设期利息</w:t>
        </w:r>
        <w:r>
          <w:tab/>
        </w:r>
        <w:r>
          <w:fldChar w:fldCharType="begin"/>
        </w:r>
        <w:r>
          <w:instrText xml:space="preserve"> PAGEREF _Toc30212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867" w:history="1">
        <w:r>
          <w:rPr>
            <w:rFonts w:ascii="仿宋" w:eastAsia="仿宋" w:hAnsi="仿宋" w:cs="仿宋" w:hint="eastAsia"/>
            <w:lang w:eastAsia="zh-CN"/>
          </w:rPr>
          <w:t>(四)、流动资金</w:t>
        </w:r>
        <w:r>
          <w:tab/>
        </w:r>
        <w:r>
          <w:fldChar w:fldCharType="begin"/>
        </w:r>
        <w:r>
          <w:instrText xml:space="preserve"> PAGEREF _Toc13867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48" w:history="1">
        <w:r>
          <w:rPr>
            <w:rFonts w:ascii="仿宋" w:eastAsia="仿宋" w:hAnsi="仿宋" w:cs="仿宋" w:hint="eastAsia"/>
            <w:lang w:eastAsia="zh-CN"/>
          </w:rPr>
          <w:t>(五)、绿篱机项目总投资</w:t>
        </w:r>
        <w:r>
          <w:tab/>
        </w:r>
        <w:r>
          <w:fldChar w:fldCharType="begin"/>
        </w:r>
        <w:r>
          <w:instrText xml:space="preserve"> PAGEREF _Toc948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567" w:history="1">
        <w:r>
          <w:rPr>
            <w:rFonts w:ascii="仿宋" w:eastAsia="仿宋" w:hAnsi="仿宋" w:cs="仿宋" w:hint="eastAsia"/>
            <w:lang w:eastAsia="zh-CN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_Toc23567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914" w:history="1">
        <w:r>
          <w:rPr>
            <w:rFonts w:ascii="仿宋" w:eastAsia="仿宋" w:hAnsi="仿宋" w:cs="仿宋" w:hint="eastAsia"/>
            <w:lang w:eastAsia="zh-CN"/>
          </w:rPr>
          <w:t>十一、推进公司成立的必要性分析</w:t>
        </w:r>
        <w:r>
          <w:tab/>
        </w:r>
        <w:r>
          <w:fldChar w:fldCharType="begin"/>
        </w:r>
        <w:r>
          <w:instrText xml:space="preserve"> PAGEREF _Toc3914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00" w:history="1">
        <w:r>
          <w:rPr>
            <w:rFonts w:ascii="仿宋" w:eastAsia="仿宋" w:hAnsi="仿宋" w:cs="仿宋" w:hint="eastAsia"/>
            <w:lang w:eastAsia="zh-CN"/>
          </w:rPr>
          <w:t>(一)、市场需求和机会</w:t>
        </w:r>
        <w:r>
          <w:tab/>
        </w:r>
        <w:r>
          <w:fldChar w:fldCharType="begin"/>
        </w:r>
        <w:r>
          <w:instrText xml:space="preserve"> PAGEREF _Toc800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652" w:history="1">
        <w:r>
          <w:rPr>
            <w:rFonts w:ascii="仿宋" w:eastAsia="仿宋" w:hAnsi="仿宋" w:cs="仿宋" w:hint="eastAsia"/>
            <w:lang w:eastAsia="zh-CN"/>
          </w:rPr>
          <w:t>(二)、公司目标和战略</w:t>
        </w:r>
        <w:r>
          <w:tab/>
        </w:r>
        <w:r>
          <w:fldChar w:fldCharType="begin"/>
        </w:r>
        <w:r>
          <w:instrText xml:space="preserve"> PAGEREF _Toc30652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641" w:history="1">
        <w:r>
          <w:rPr>
            <w:rFonts w:ascii="仿宋" w:eastAsia="仿宋" w:hAnsi="仿宋" w:cs="仿宋" w:hint="eastAsia"/>
            <w:lang w:eastAsia="zh-CN"/>
          </w:rPr>
          <w:t>(三)、公司竞争优势</w:t>
        </w:r>
        <w:r>
          <w:tab/>
        </w:r>
        <w:r>
          <w:fldChar w:fldCharType="begin"/>
        </w:r>
        <w:r>
          <w:instrText xml:space="preserve"> PAGEREF _Toc32641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100" w:history="1">
        <w:r>
          <w:rPr>
            <w:rFonts w:ascii="仿宋" w:eastAsia="仿宋" w:hAnsi="仿宋" w:cs="仿宋" w:hint="eastAsia"/>
            <w:lang w:eastAsia="zh-CN"/>
          </w:rPr>
          <w:t>十二、社会和环境责任</w:t>
        </w:r>
        <w:r>
          <w:tab/>
        </w:r>
        <w:r>
          <w:fldChar w:fldCharType="begin"/>
        </w:r>
        <w:r>
          <w:instrText xml:space="preserve"> PAGEREF _Toc30100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837" w:history="1">
        <w:r>
          <w:rPr>
            <w:rFonts w:ascii="仿宋" w:eastAsia="仿宋" w:hAnsi="仿宋" w:cs="仿宋" w:hint="eastAsia"/>
            <w:lang w:eastAsia="zh-CN"/>
          </w:rPr>
          <w:t>(一)、社会责任绿篱机项目</w:t>
        </w:r>
        <w:r>
          <w:tab/>
        </w:r>
        <w:r>
          <w:fldChar w:fldCharType="begin"/>
        </w:r>
        <w:r>
          <w:instrText xml:space="preserve"> PAGEREF _Toc28837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962" w:history="1">
        <w:r>
          <w:rPr>
            <w:rFonts w:ascii="仿宋" w:eastAsia="仿宋" w:hAnsi="仿宋" w:cs="仿宋" w:hint="eastAsia"/>
            <w:lang w:eastAsia="zh-CN"/>
          </w:rPr>
          <w:t>(二)、环境保护举措</w:t>
        </w:r>
        <w:r>
          <w:tab/>
        </w:r>
        <w:r>
          <w:fldChar w:fldCharType="begin"/>
        </w:r>
        <w:r>
          <w:instrText xml:space="preserve"> PAGEREF _Toc5962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67" w:history="1">
        <w:r>
          <w:rPr>
            <w:rFonts w:ascii="仿宋" w:eastAsia="仿宋" w:hAnsi="仿宋" w:cs="仿宋" w:hint="eastAsia"/>
            <w:lang w:eastAsia="zh-CN"/>
          </w:rPr>
          <w:t>(三)、可持续发展倡议</w:t>
        </w:r>
        <w:r>
          <w:tab/>
        </w:r>
        <w:r>
          <w:fldChar w:fldCharType="begin"/>
        </w:r>
        <w:r>
          <w:instrText xml:space="preserve"> PAGEREF _Toc3267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498" w:history="1">
        <w:r>
          <w:rPr>
            <w:rFonts w:ascii="仿宋" w:eastAsia="仿宋" w:hAnsi="仿宋" w:cs="仿宋" w:hint="eastAsia"/>
            <w:lang w:eastAsia="zh-CN"/>
          </w:rPr>
          <w:t>十三、法律和合规事项</w:t>
        </w:r>
        <w:r>
          <w:tab/>
        </w:r>
        <w:r>
          <w:fldChar w:fldCharType="begin"/>
        </w:r>
        <w:r>
          <w:instrText xml:space="preserve"> PAGEREF _Toc7498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812" w:history="1">
        <w:r>
          <w:rPr>
            <w:rFonts w:ascii="仿宋" w:eastAsia="仿宋" w:hAnsi="仿宋" w:cs="仿宋" w:hint="eastAsia"/>
            <w:lang w:eastAsia="zh-CN"/>
          </w:rPr>
          <w:t>(一)、公司注册和法律地位</w:t>
        </w:r>
        <w:r>
          <w:tab/>
        </w:r>
        <w:r>
          <w:fldChar w:fldCharType="begin"/>
        </w:r>
        <w:r>
          <w:instrText xml:space="preserve"> PAGEREF _Toc20812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965" w:history="1">
        <w:r>
          <w:rPr>
            <w:rFonts w:ascii="仿宋" w:eastAsia="仿宋" w:hAnsi="仿宋" w:cs="仿宋" w:hint="eastAsia"/>
            <w:lang w:eastAsia="zh-CN"/>
          </w:rPr>
          <w:t>(二)、专业许可与许可证</w:t>
        </w:r>
        <w:r>
          <w:tab/>
        </w:r>
        <w:r>
          <w:fldChar w:fldCharType="begin"/>
        </w:r>
        <w:r>
          <w:instrText xml:space="preserve"> PAGEREF _Toc6965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52" w:history="1">
        <w:r>
          <w:rPr>
            <w:rFonts w:ascii="仿宋" w:eastAsia="仿宋" w:hAnsi="仿宋" w:cs="仿宋" w:hint="eastAsia"/>
            <w:lang w:eastAsia="zh-CN"/>
          </w:rPr>
          <w:t>(三)、知识产权</w:t>
        </w:r>
        <w:r>
          <w:tab/>
        </w:r>
        <w:r>
          <w:fldChar w:fldCharType="begin"/>
        </w:r>
        <w:r>
          <w:instrText xml:space="preserve"> PAGEREF _Toc1952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319" w:history="1">
        <w:r>
          <w:rPr>
            <w:rFonts w:ascii="仿宋" w:eastAsia="仿宋" w:hAnsi="仿宋" w:cs="仿宋" w:hint="eastAsia"/>
            <w:lang w:eastAsia="zh-CN"/>
          </w:rPr>
          <w:t>(四)、合同与法律义务</w:t>
        </w:r>
        <w:r>
          <w:tab/>
        </w:r>
        <w:r>
          <w:fldChar w:fldCharType="begin"/>
        </w:r>
        <w:r>
          <w:instrText xml:space="preserve"> PAGEREF _Toc12319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640" w:history="1">
        <w:r>
          <w:rPr>
            <w:rFonts w:ascii="仿宋" w:eastAsia="仿宋" w:hAnsi="仿宋" w:cs="仿宋" w:hint="eastAsia"/>
            <w:lang w:eastAsia="zh-CN"/>
          </w:rPr>
          <w:t>十四、未来计划和展望</w:t>
        </w:r>
        <w:r>
          <w:tab/>
        </w:r>
        <w:r>
          <w:fldChar w:fldCharType="begin"/>
        </w:r>
        <w:r>
          <w:instrText xml:space="preserve"> PAGEREF _Toc18640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174" w:history="1">
        <w:r>
          <w:rPr>
            <w:rFonts w:ascii="仿宋" w:eastAsia="仿宋" w:hAnsi="仿宋" w:cs="仿宋" w:hint="eastAsia"/>
            <w:lang w:eastAsia="zh-CN"/>
          </w:rPr>
          <w:t>(一)、公司未来的发展计划</w:t>
        </w:r>
        <w:r>
          <w:tab/>
        </w:r>
        <w:r>
          <w:fldChar w:fldCharType="begin"/>
        </w:r>
        <w:r>
          <w:instrText xml:space="preserve"> PAGEREF _Toc30174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449" w:history="1">
        <w:r>
          <w:rPr>
            <w:rFonts w:ascii="仿宋" w:eastAsia="仿宋" w:hAnsi="仿宋" w:cs="仿宋" w:hint="eastAsia"/>
            <w:lang w:eastAsia="zh-CN"/>
          </w:rPr>
          <w:t>(二)、长期目标和目标</w:t>
        </w:r>
        <w:r>
          <w:tab/>
        </w:r>
        <w:r>
          <w:fldChar w:fldCharType="begin"/>
        </w:r>
        <w:r>
          <w:instrText xml:space="preserve"> PAGEREF _Toc16449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53" w:history="1">
        <w:r>
          <w:rPr>
            <w:rFonts w:ascii="仿宋" w:eastAsia="仿宋" w:hAnsi="仿宋" w:cs="仿宋" w:hint="eastAsia"/>
            <w:lang w:eastAsia="zh-CN"/>
          </w:rPr>
          <w:t>十五、风险分析</w:t>
        </w:r>
        <w:r>
          <w:tab/>
        </w:r>
        <w:r>
          <w:fldChar w:fldCharType="begin"/>
        </w:r>
        <w:r>
          <w:instrText xml:space="preserve"> PAGEREF _Toc1953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351" w:history="1">
        <w:r>
          <w:rPr>
            <w:rFonts w:ascii="仿宋" w:eastAsia="仿宋" w:hAnsi="仿宋" w:cs="仿宋" w:hint="eastAsia"/>
            <w:lang w:eastAsia="zh-CN"/>
          </w:rPr>
          <w:t>(一)、内部风险</w:t>
        </w:r>
        <w:r>
          <w:tab/>
        </w:r>
        <w:r>
          <w:fldChar w:fldCharType="begin"/>
        </w:r>
        <w:r>
          <w:instrText xml:space="preserve"> PAGEREF _Toc11351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998" w:history="1">
        <w:r>
          <w:rPr>
            <w:rFonts w:ascii="仿宋" w:eastAsia="仿宋" w:hAnsi="仿宋" w:cs="仿宋" w:hint="eastAsia"/>
            <w:lang w:eastAsia="zh-CN"/>
          </w:rPr>
          <w:t>(二)、外部风险</w:t>
        </w:r>
        <w:r>
          <w:tab/>
        </w:r>
        <w:r>
          <w:fldChar w:fldCharType="begin"/>
        </w:r>
        <w:r>
          <w:instrText xml:space="preserve"> PAGEREF _Toc16998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913" w:history="1">
        <w:r>
          <w:rPr>
            <w:rFonts w:ascii="仿宋" w:eastAsia="仿宋" w:hAnsi="仿宋" w:cs="仿宋" w:hint="eastAsia"/>
            <w:lang w:eastAsia="zh-CN"/>
          </w:rPr>
          <w:t>(三)、风险管理策略</w:t>
        </w:r>
        <w:r>
          <w:tab/>
        </w:r>
        <w:r>
          <w:fldChar w:fldCharType="begin"/>
        </w:r>
        <w:r>
          <w:instrText xml:space="preserve"> PAGEREF _Toc21913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13754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本报告旨在描述和分析**公司的成立情况，以帮助读者对该公司有一个全面的了解。该公司成立的目的是为了满足市场需求，并为消费者提供高质量和创新的产品/服务。本报告将围绕公司的背景、发展历程、核心价值观以及未来发展计划展开介绍。重要信息都将在本报告中得到详细描述，以供读者了解**公司的战略定位。请注意，本报告不可做为商业用途，只用作学习交流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1962"/>
      <w:r>
        <w:rPr>
          <w:rFonts w:ascii="仿宋" w:eastAsia="仿宋" w:hAnsi="仿宋" w:cs="仿宋" w:hint="eastAsia"/>
          <w:sz w:val="28"/>
          <w:lang w:eastAsia="zh-CN"/>
        </w:rPr>
        <w:t>一、绿篱机筹建公司基本信息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7043"/>
      <w:r>
        <w:rPr>
          <w:rFonts w:ascii="仿宋" w:eastAsia="仿宋" w:hAnsi="仿宋" w:cs="仿宋" w:hint="eastAsia"/>
          <w:lang w:eastAsia="zh-CN"/>
        </w:rPr>
        <w:t>(一)、公司名称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 (集团)有限公司（以注册信息为准）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22139"/>
      <w:r>
        <w:rPr>
          <w:rFonts w:ascii="仿宋" w:eastAsia="仿宋" w:hAnsi="仿宋" w:cs="仿宋" w:hint="eastAsia"/>
          <w:sz w:val="28"/>
          <w:lang w:eastAsia="zh-CN"/>
        </w:rPr>
        <w:t>(二)、注册资本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XXXX万元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18321"/>
      <w:r>
        <w:rPr>
          <w:rFonts w:ascii="仿宋" w:eastAsia="仿宋" w:hAnsi="仿宋" w:cs="仿宋" w:hint="eastAsia"/>
          <w:sz w:val="28"/>
          <w:lang w:eastAsia="zh-CN"/>
        </w:rPr>
        <w:t>(三)、注册地址</w:t>
      </w:r>
      <w:bookmarkEnd w:id="5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XX省XX市XX县XXX街道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6" w:name="_Toc23685"/>
      <w:r>
        <w:rPr>
          <w:rFonts w:ascii="仿宋" w:eastAsia="仿宋" w:hAnsi="仿宋" w:cs="仿宋" w:hint="eastAsia"/>
          <w:sz w:val="28"/>
          <w:lang w:eastAsia="zh-CN"/>
        </w:rPr>
        <w:t>(四)、法人代表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姓名：xx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https://d.book118.com/767166053060006043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绿篱机行业相关公司筹备报告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绿篱机行业相关公司筹备报告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绿篱机行业相关公司筹备报告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绿篱机行业相关公司筹备报告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绿篱机行业相关公司筹备报告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767166053060006043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2024-02-08T05:39:00Z</dcterms:created>
  <dcterms:modified xsi:type="dcterms:W3CDTF">2024-02-08T05:39:40Z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989854B8E6524DBC9A9711CA0564FC82_11</vt:lpwstr>
  </property>
  <property fmtid="{D5CDD505-2E9C-101B-9397-08002B2CF9AE}" pid="3" name="KSOProductBuildVer">
    <vt:lpwstr>2052-12.1.0.16250</vt:lpwstr>
  </property>
</Properties>
</file>