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A6950" w:rsidRPr="0031196B" w:rsidP="0031196B">
      <w:pPr>
        <w:widowControl/>
        <w:shd w:val="clear" w:color="auto" w:fill="FFFFFF"/>
        <w:spacing w:before="62" w:beforeLines="20" w:after="468" w:afterLines="150"/>
        <w:jc w:val="center"/>
        <w:outlineLvl w:val="1"/>
        <w:rPr>
          <w:rFonts w:ascii="微软雅黑" w:eastAsia="微软雅黑" w:hAnsi="微软雅黑" w:cs="宋体"/>
          <w:bCs/>
          <w:color w:val="FF0000"/>
          <w:kern w:val="0"/>
          <w:sz w:val="32"/>
          <w:szCs w:val="36"/>
        </w:rPr>
      </w:pPr>
      <w:r w:rsidRPr="0031196B">
        <w:rPr>
          <w:rFonts w:ascii="微软雅黑" w:eastAsia="微软雅黑" w:hAnsi="微软雅黑" w:cs="宋体" w:hint="eastAsia"/>
          <w:bCs/>
          <w:color w:val="FF0000"/>
          <w:kern w:val="0"/>
          <w:sz w:val="32"/>
          <w:szCs w:val="36"/>
        </w:rPr>
        <w:t>2024年中式烹调师(中级)考前强化练习题库-下（判断、简答题汇总）</w:t>
      </w:r>
    </w:p>
    <w:p w:rsidR="001A6950" w:rsidRPr="0031196B" w:rsidP="0031196B">
      <w:pPr>
        <w:widowControl/>
        <w:shd w:val="clear" w:color="auto" w:fill="FFFFFF"/>
        <w:wordWrap w:val="0"/>
        <w:spacing w:line="360" w:lineRule="auto"/>
        <w:jc w:val="left"/>
        <w:rPr>
          <w:rFonts w:ascii="微软雅黑" w:eastAsia="微软雅黑" w:hAnsi="微软雅黑" w:cs="宋体"/>
          <w:bCs/>
          <w:color w:val="000000"/>
          <w:kern w:val="0"/>
          <w:sz w:val="24"/>
          <w:szCs w:val="30"/>
        </w:rPr>
      </w:pPr>
      <w:r w:rsidRPr="0031196B">
        <w:rPr>
          <w:rFonts w:ascii="微软雅黑" w:eastAsia="微软雅黑" w:hAnsi="微软雅黑" w:cs="宋体" w:hint="eastAsia"/>
          <w:bCs/>
          <w:color w:val="000000"/>
          <w:kern w:val="0"/>
          <w:sz w:val="24"/>
          <w:szCs w:val="30"/>
        </w:rPr>
        <w:t>判断题</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1.()禽类脂肪熔点低，易被人体消化吸收。</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2.()植物油脂中色素物质含量多，颜色较深。</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3.()水发干货原料就是利用水的溶解性、渗透性及原料成分中所含有的亲水基团，使原料失去的水分得以复原。</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4.()琼脂是用石花菜和鸡毛菜加工而成的，有条状或片状。</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1196B">
        <w:rPr>
          <w:rFonts w:ascii="微软雅黑" w:eastAsia="微软雅黑" w:hAnsi="微软雅黑" w:cs="宋体" w:hint="eastAsia"/>
          <w:color w:val="000000"/>
          <w:kern w:val="0"/>
          <w:sz w:val="24"/>
          <w:szCs w:val="27"/>
        </w:rPr>
        <w:t>5.()适合油发的干货原料，为动物整体的一部分。</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6.()涨发玉兰片时，最好先用淘大米的水浸泡10h以上，然后再加热泡发。</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7.()儿童和青少年正在生长发育，热量需要也在增加。</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8.()刀工是制作菜肴的一个很重要的环节。</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9.()神经系统除葡萄糖外，不能利用其他物质供给热能，所以血中蛋白质是神经系统热能的惟一来源。</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10.()高级清汤又叫燕菜汤。</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11.()在煮汤过程中，主要是使蛋白质、脂肪等营养物质及鲜味物质在热水中长时间加热水解后，充分地溶于水中。</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12.()白卤是不加有色调味品的一种方法。</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13.()北京菜的代表菜有盐水鸭。</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14.()汤的制法基本相同，只是某些具体手法不同。</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15.()淀粉是烹调中重要的辅助原料之一，主要用于上浆、挂糊、勾芡。</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16.()预防损伤和扭伤，姿势很重要，不管是站、立、行，都要尽可能地保持身体重心与脊柱垂直。</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17.()经验成本分析法就是对同一品种菜点的历史成本进行分析，从而确定平均耗用标准的方法。</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18.()大黄鱼上唇长于下唇。</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19.()雕刻刀主要以锋利、灵便为原则。</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20.()山东菜的代表菜有九转大肠。</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21.()烹饪发展的史前阶段是人类逐渐脱离愚昧野蛮状态而进入开化文明状态的阶段。</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22.()发蹄筋时温度不能太高，温度太高会使原料收缩太小，不易涨大。</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23.()碱发时熟碱液的配制比例是：纯碱0.5kg，生石灰0.2kg，沸水4.5kg，凉水4.5kg。</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24.()贴的菜肴制作比较精细，一般是以肥肉垫底，中间放上主料，再盖青菜叶或加以其他点缀，煎时要用小火。</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25.()在工作中，拿取放在热源附近的金属用具时要使用垫布。</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26.()畜体中的结缔组织含量越高，肉的品质越好。</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27.()制作蜜汁的要点是选料要精，先加蜂蜜，掌握好火候。</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28.()火候技术就是运用火力的大小，将原料加工成质量不同的菜肴，来满足就餐者的需求。</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29.()组合雕刻主要用于大菜。</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30.()食品添加剂的使用应严格执行饮食主管部门规定的品种、用量及使用范围。</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31.()煮汤是制汤的基本方法。</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32.()浙江菜的代表菜有“西湖醋鱼”、“干炸响铃”等。</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33.()在α－角蛋白中肽链是卷曲的，在β－角蛋白中肽链是收缩的。</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34.()油脂变质不严重时，可用油脂再生剂处理，使油脂能重新使用。</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35.()最低成本分析法就是通过对原料性能和菜点质量的分析，制定能够达到菜点质量要求的最低原料耗用标准的方法。</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36.()要根据宴会的性质、规格和标准设计菜肴。</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37.()挂霜是将原料炸熟后撒上白糖的一种方法。</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38.()割伤主要是由于使用刀具和电动设备不当引起。</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39.()由于带鱼皮下含脂肪较高，所以长时间存放会使脂肪氧化腐败，而使表面发黄。</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40.()猪肉的特点是肌肉纤维细而软，结缔组织少，色泽鲜红。</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1196B">
        <w:rPr>
          <w:rFonts w:ascii="微软雅黑" w:eastAsia="微软雅黑" w:hAnsi="微软雅黑" w:cs="宋体" w:hint="eastAsia"/>
          <w:color w:val="000000"/>
          <w:kern w:val="0"/>
          <w:sz w:val="24"/>
          <w:szCs w:val="27"/>
        </w:rPr>
        <w:t>41.()恩格斯指出：“熟食是人类发展的前提。”。</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42.()鱼肉是提供动物性蛋白的重要来源。</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43.()人最终同动物界分开以后，就由原始人群向氏族公社转化。</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44.()江苏菜擅长炖、焖、煨、熏，追求本味，酸辣醇正。</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45.()结缔组织烹调时不易熟烂。</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46.()实物盘点是不设原料账的厨房在月末进行原料存货的盘点，一般根据此盘点办理退料手续，不反映盘盈盘亏。</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47.()上海菜是古代中国菜系中的重要组成部分。</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48.()菜点销售的原则是，既要维护顾客的利益，又要使企业获得高额利润。</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49.()原料是制作菜点的首要物质基础，其优劣直接影响产品质量的高低。</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50.()冷菜造型艺术的设计原则要充分落实到餐厅，使炊事员了解色彩的搭配、形状的组合。</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51.()人类食物中的糖主要靠动物性食物供给。</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52.()常用的雕刻刀具大致可分为：切刀、刨刀、刻刀、戳刀、模具刀和特殊刀具等。</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53.()胶原蛋白属于糖蛋白的一种，在水中加热即凝固成胶，故称胶原蛋白。</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54.()鱼的骨骼肌组成与哺乳动物不同。</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55.()广东菜的味以清淡爽口为主体。</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56.()贴是将两种或两种以上原料改刀后，挂上糊粘合在一起，下入锅内两面煎熟的一种方法。</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57.()江苏菜的代表菜有叫化鸡。</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58.()卡式炉的炉架、炉碟可清洗，要用干布抹干。</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59.()湖南菜的口味以酸辣著称，以酸为主，辣寓其中。</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答案：B</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60.()油发的操作方法主要是将干货原料放在适量油的锅内炸发。</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61.()镂空雕刻造型是一种特殊的雕制方法。</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A、正确</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B、错误</w:t>
      </w:r>
    </w:p>
    <w:p w:rsidR="0031196B"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答案：A</w:t>
      </w:r>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r w:rsidRPr="0031196B">
        <w:rPr>
          <w:rFonts w:ascii="微软雅黑" w:eastAsia="微软雅黑" w:hAnsi="微软雅黑" w:cs="宋体" w:hint="eastAsia"/>
          <w:color w:val="000000"/>
          <w:kern w:val="0"/>
          <w:sz w:val="24"/>
          <w:szCs w:val="27"/>
        </w:rPr>
        <w:t>62.()微波炉在使用时，因是微波加热，所以不会引起烫伤。</w:t>
      </w:r>
      <w:r w:rsidRPr="0031196B">
        <w:rPr>
          <w:rFonts w:ascii="微软雅黑" w:eastAsia="微软雅黑" w:hAnsi="微软雅黑" w:cs="宋体"/>
          <w:color w:val="000000"/>
          <w:kern w:val="0"/>
          <w:sz w:val="24"/>
          <w:szCs w:val="27"/>
        </w:rPr>
        <w:br/>
      </w:r>
      <w:r w:rsidRPr="0031196B">
        <w:rPr>
          <w:rFonts w:ascii="微软雅黑" w:eastAsia="微软雅黑" w:hAnsi="微软雅黑" w:cs="宋体"/>
          <w:color w:val="000000"/>
          <w:kern w:val="0"/>
          <w:sz w:val="24"/>
          <w:szCs w:val="27"/>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0" w:history="1">
        <w:r>
          <w:rPr>
            <w:rFonts w:ascii="SimSun" w:eastAsia="SimSun" w:hAnsi="SimSun" w:cs="SimSun"/>
            <w:b/>
            <w:bCs/>
            <w:color w:val="0000EE"/>
            <w:kern w:val="0"/>
            <w:sz w:val="30"/>
            <w:szCs w:val="30"/>
            <w:u w:val="single" w:color="0000EE"/>
          </w:rPr>
          <w:t>https://d.book118.com/768000112004006043</w:t>
        </w:r>
      </w:hyperlink>
    </w:p>
    <w:p w:rsidR="001A6950" w:rsidRPr="0031196B" w:rsidP="0031196B">
      <w:pPr>
        <w:widowControl/>
        <w:shd w:val="clear" w:color="auto" w:fill="FFFFFF"/>
        <w:wordWrap w:val="0"/>
        <w:spacing w:line="360" w:lineRule="auto"/>
        <w:jc w:val="left"/>
        <w:rPr>
          <w:rFonts w:ascii="微软雅黑" w:eastAsia="微软雅黑" w:hAnsi="微软雅黑" w:cs="宋体"/>
          <w:color w:val="000000"/>
          <w:kern w:val="0"/>
          <w:sz w:val="24"/>
          <w:szCs w:val="27"/>
        </w:rPr>
      </w:pPr>
    </w:p>
    <w:sectPr>
      <w:headerReference w:type="even" r:id="rId71"/>
      <w:headerReference w:type="default" r:id="rId72"/>
      <w:footerReference w:type="even" r:id="rId73"/>
      <w:footerReference w:type="default" r:id="rId74"/>
      <w:headerReference w:type="first" r:id="rId75"/>
      <w:footerReference w:type="first" r:id="rId7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9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oBack"/>
  <w:bookmarkEnd w:id="0"/>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119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96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1196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96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1196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96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31196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96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1196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96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1196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96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1196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96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1196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96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1196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96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1196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96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1196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196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rsidP="003F7C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1196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19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36C"/>
    <w:rsid w:val="001A6950"/>
    <w:rsid w:val="0031196B"/>
    <w:rsid w:val="003F7C1B"/>
    <w:rsid w:val="00693B33"/>
    <w:rsid w:val="00D423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2">
    <w:name w:val="heading 2"/>
    <w:basedOn w:val="Normal"/>
    <w:link w:val="2Char"/>
    <w:uiPriority w:val="9"/>
    <w:qFormat/>
    <w:rsid w:val="001A6950"/>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Char">
    <w:name w:val="标题 2 Char"/>
    <w:basedOn w:val="DefaultParagraphFont"/>
    <w:link w:val="Heading2"/>
    <w:uiPriority w:val="9"/>
    <w:rsid w:val="001A6950"/>
    <w:rPr>
      <w:rFonts w:ascii="宋体" w:eastAsia="宋体" w:hAnsi="宋体" w:cs="宋体"/>
      <w:b/>
      <w:bCs/>
      <w:kern w:val="0"/>
      <w:sz w:val="36"/>
      <w:szCs w:val="36"/>
    </w:rPr>
  </w:style>
  <w:style w:type="paragraph" w:customStyle="1" w:styleId="1">
    <w:name w:val="标题1"/>
    <w:basedOn w:val="Normal"/>
    <w:rsid w:val="001A6950"/>
    <w:pPr>
      <w:widowControl/>
      <w:spacing w:before="100" w:beforeAutospacing="1" w:after="100" w:afterAutospacing="1"/>
      <w:jc w:val="left"/>
    </w:pPr>
    <w:rPr>
      <w:rFonts w:ascii="宋体" w:eastAsia="宋体" w:hAnsi="宋体" w:cs="宋体"/>
      <w:kern w:val="0"/>
      <w:sz w:val="24"/>
      <w:szCs w:val="24"/>
    </w:rPr>
  </w:style>
  <w:style w:type="character" w:customStyle="1" w:styleId="small">
    <w:name w:val="small"/>
    <w:basedOn w:val="DefaultParagraphFont"/>
    <w:rsid w:val="001A6950"/>
  </w:style>
  <w:style w:type="paragraph" w:customStyle="1" w:styleId="question-title">
    <w:name w:val="question-title"/>
    <w:basedOn w:val="Normal"/>
    <w:rsid w:val="001A6950"/>
    <w:pPr>
      <w:widowControl/>
      <w:spacing w:before="100" w:beforeAutospacing="1" w:after="100" w:afterAutospacing="1"/>
      <w:jc w:val="left"/>
    </w:pPr>
    <w:rPr>
      <w:rFonts w:ascii="宋体" w:eastAsia="宋体" w:hAnsi="宋体" w:cs="宋体"/>
      <w:kern w:val="0"/>
      <w:sz w:val="24"/>
      <w:szCs w:val="24"/>
    </w:rPr>
  </w:style>
  <w:style w:type="paragraph" w:customStyle="1" w:styleId="clearfix">
    <w:name w:val="clearfix"/>
    <w:basedOn w:val="Normal"/>
    <w:rsid w:val="001A6950"/>
    <w:pPr>
      <w:widowControl/>
      <w:spacing w:before="100" w:beforeAutospacing="1" w:after="100" w:afterAutospacing="1"/>
      <w:jc w:val="left"/>
    </w:pPr>
    <w:rPr>
      <w:rFonts w:ascii="宋体" w:eastAsia="宋体" w:hAnsi="宋体" w:cs="宋体"/>
      <w:kern w:val="0"/>
      <w:sz w:val="24"/>
      <w:szCs w:val="24"/>
    </w:rPr>
  </w:style>
  <w:style w:type="character" w:customStyle="1" w:styleId="pull-left">
    <w:name w:val="pull-left"/>
    <w:basedOn w:val="DefaultParagraphFont"/>
    <w:rsid w:val="001A6950"/>
  </w:style>
  <w:style w:type="paragraph" w:styleId="NormalWeb">
    <w:name w:val="Normal (Web)"/>
    <w:basedOn w:val="Normal"/>
    <w:uiPriority w:val="99"/>
    <w:semiHidden/>
    <w:unhideWhenUsed/>
    <w:rsid w:val="001A6950"/>
    <w:pPr>
      <w:widowControl/>
      <w:spacing w:before="100" w:beforeAutospacing="1" w:after="100" w:afterAutospacing="1"/>
      <w:jc w:val="left"/>
    </w:pPr>
    <w:rPr>
      <w:rFonts w:ascii="宋体" w:eastAsia="宋体" w:hAnsi="宋体" w:cs="宋体"/>
      <w:kern w:val="0"/>
      <w:sz w:val="24"/>
      <w:szCs w:val="24"/>
    </w:rPr>
  </w:style>
  <w:style w:type="paragraph" w:styleId="Header">
    <w:name w:val="header"/>
    <w:basedOn w:val="Normal"/>
    <w:link w:val="Char"/>
    <w:uiPriority w:val="99"/>
    <w:unhideWhenUsed/>
    <w:rsid w:val="0031196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1196B"/>
    <w:rPr>
      <w:sz w:val="18"/>
      <w:szCs w:val="18"/>
    </w:rPr>
  </w:style>
  <w:style w:type="paragraph" w:styleId="Footer">
    <w:name w:val="footer"/>
    <w:basedOn w:val="Normal"/>
    <w:link w:val="Char0"/>
    <w:uiPriority w:val="99"/>
    <w:unhideWhenUsed/>
    <w:rsid w:val="0031196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1196B"/>
    <w:rPr>
      <w:sz w:val="18"/>
      <w:szCs w:val="18"/>
    </w:rPr>
  </w:style>
  <w:style w:type="character" w:styleId="PageNumber">
    <w:name w:val="page number"/>
    <w:basedOn w:val="DefaultParagraphFont"/>
    <w:uiPriority w:val="99"/>
    <w:semiHidden/>
    <w:unhideWhenUsed/>
    <w:rsid w:val="003119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yperlink" Target="https://d.book118.com/768000112004006043" TargetMode="External" /><Relationship Id="rId71" Type="http://schemas.openxmlformats.org/officeDocument/2006/relationships/header" Target="header34.xml" /><Relationship Id="rId72" Type="http://schemas.openxmlformats.org/officeDocument/2006/relationships/header" Target="header35.xml" /><Relationship Id="rId73" Type="http://schemas.openxmlformats.org/officeDocument/2006/relationships/footer" Target="footer34.xml" /><Relationship Id="rId74" Type="http://schemas.openxmlformats.org/officeDocument/2006/relationships/footer" Target="footer35.xml" /><Relationship Id="rId75" Type="http://schemas.openxmlformats.org/officeDocument/2006/relationships/header" Target="header36.xml" /><Relationship Id="rId76" Type="http://schemas.openxmlformats.org/officeDocument/2006/relationships/footer" Target="footer36.xml" /><Relationship Id="rId77" Type="http://schemas.openxmlformats.org/officeDocument/2006/relationships/theme" Target="theme/theme1.xml" /><Relationship Id="rId78"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2806</Words>
  <Characters>16000</Characters>
  <Application>Microsoft Office Word</Application>
  <DocSecurity>0</DocSecurity>
  <Lines>133</Lines>
  <Paragraphs>37</Paragraphs>
  <ScaleCrop>false</ScaleCrop>
  <Company>Organization</Company>
  <LinksUpToDate>false</LinksUpToDate>
  <CharactersWithSpaces>18769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3</cp:revision>
  <dcterms:created xsi:type="dcterms:W3CDTF">2024-03-05T13:14:00Z</dcterms:created>
  <dcterms:modified xsi:type="dcterms:W3CDTF">2024-03-05T15:06:00Z</dcterms:modified>
</cp:coreProperties>
</file>