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艾叶提取物项目规划设计蓝图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52" w:history="1">
        <w:r>
          <w:rPr>
            <w:rFonts w:ascii="仿宋" w:eastAsia="仿宋" w:hAnsi="仿宋" w:cs="仿宋" w:hint="eastAsia"/>
            <w:lang w:eastAsia="zh-CN"/>
          </w:rPr>
          <w:t>概论</w:t>
        </w:r>
        <w:r>
          <w:tab/>
        </w:r>
        <w:r>
          <w:fldChar w:fldCharType="begin"/>
        </w:r>
        <w:r>
          <w:instrText xml:space="preserve"> PAGEREF _Toc3352 \h </w:instrText>
        </w:r>
        <w:r>
          <w:fldChar w:fldCharType="separate"/>
        </w:r>
        <w:r>
          <w:t>3</w:t>
        </w:r>
        <w:r>
          <w:fldChar w:fldCharType="end"/>
        </w:r>
      </w:hyperlink>
    </w:p>
    <w:p>
      <w:pPr>
        <w:pStyle w:val="TOC1"/>
        <w:tabs>
          <w:tab w:val="right" w:leader="dot" w:pos="8306"/>
        </w:tabs>
      </w:pPr>
      <w:hyperlink w:anchor="_Toc30197" w:history="1">
        <w:r>
          <w:rPr>
            <w:rFonts w:ascii="仿宋" w:eastAsia="仿宋" w:hAnsi="仿宋" w:cs="仿宋" w:hint="eastAsia"/>
            <w:lang w:eastAsia="zh-CN"/>
          </w:rPr>
          <w:t>一、产品规划分析</w:t>
        </w:r>
        <w:r>
          <w:tab/>
        </w:r>
        <w:r>
          <w:fldChar w:fldCharType="begin"/>
        </w:r>
        <w:r>
          <w:instrText xml:space="preserve"> PAGEREF _Toc30197 \h </w:instrText>
        </w:r>
        <w:r>
          <w:fldChar w:fldCharType="separate"/>
        </w:r>
        <w:r>
          <w:t>3</w:t>
        </w:r>
        <w:r>
          <w:fldChar w:fldCharType="end"/>
        </w:r>
      </w:hyperlink>
    </w:p>
    <w:p>
      <w:pPr>
        <w:pStyle w:val="TOC2"/>
        <w:tabs>
          <w:tab w:val="right" w:leader="dot" w:pos="8306"/>
        </w:tabs>
      </w:pPr>
      <w:hyperlink w:anchor="_Toc25139" w:history="1">
        <w:r>
          <w:rPr>
            <w:rFonts w:ascii="仿宋" w:eastAsia="仿宋" w:hAnsi="仿宋" w:cs="仿宋" w:hint="eastAsia"/>
            <w:lang w:eastAsia="zh-CN"/>
          </w:rPr>
          <w:t>(一)、产品规划</w:t>
        </w:r>
        <w:r>
          <w:tab/>
        </w:r>
        <w:r>
          <w:fldChar w:fldCharType="begin"/>
        </w:r>
        <w:r>
          <w:instrText xml:space="preserve"> PAGEREF _Toc25139 \h </w:instrText>
        </w:r>
        <w:r>
          <w:fldChar w:fldCharType="separate"/>
        </w:r>
        <w:r>
          <w:t>3</w:t>
        </w:r>
        <w:r>
          <w:fldChar w:fldCharType="end"/>
        </w:r>
      </w:hyperlink>
    </w:p>
    <w:p>
      <w:pPr>
        <w:pStyle w:val="TOC2"/>
        <w:tabs>
          <w:tab w:val="right" w:leader="dot" w:pos="8306"/>
        </w:tabs>
      </w:pPr>
      <w:hyperlink w:anchor="_Toc8237" w:history="1">
        <w:r>
          <w:rPr>
            <w:rFonts w:ascii="仿宋" w:eastAsia="仿宋" w:hAnsi="仿宋" w:cs="仿宋" w:hint="eastAsia"/>
            <w:lang w:eastAsia="zh-CN"/>
          </w:rPr>
          <w:t>(二)、建设规模</w:t>
        </w:r>
        <w:r>
          <w:tab/>
        </w:r>
        <w:r>
          <w:fldChar w:fldCharType="begin"/>
        </w:r>
        <w:r>
          <w:instrText xml:space="preserve"> PAGEREF _Toc8237 \h </w:instrText>
        </w:r>
        <w:r>
          <w:fldChar w:fldCharType="separate"/>
        </w:r>
        <w:r>
          <w:t>4</w:t>
        </w:r>
        <w:r>
          <w:fldChar w:fldCharType="end"/>
        </w:r>
      </w:hyperlink>
    </w:p>
    <w:p>
      <w:pPr>
        <w:pStyle w:val="TOC1"/>
        <w:tabs>
          <w:tab w:val="right" w:leader="dot" w:pos="8306"/>
        </w:tabs>
      </w:pPr>
      <w:hyperlink w:anchor="_Toc14484" w:history="1">
        <w:r>
          <w:rPr>
            <w:rFonts w:ascii="仿宋" w:eastAsia="仿宋" w:hAnsi="仿宋" w:cs="仿宋" w:hint="eastAsia"/>
            <w:lang w:eastAsia="zh-CN"/>
          </w:rPr>
          <w:t>二、工艺说明</w:t>
        </w:r>
        <w:r>
          <w:tab/>
        </w:r>
        <w:r>
          <w:fldChar w:fldCharType="begin"/>
        </w:r>
        <w:r>
          <w:instrText xml:space="preserve"> PAGEREF _Toc14484 \h </w:instrText>
        </w:r>
        <w:r>
          <w:fldChar w:fldCharType="separate"/>
        </w:r>
        <w:r>
          <w:t>5</w:t>
        </w:r>
        <w:r>
          <w:fldChar w:fldCharType="end"/>
        </w:r>
      </w:hyperlink>
    </w:p>
    <w:p>
      <w:pPr>
        <w:pStyle w:val="TOC2"/>
        <w:tabs>
          <w:tab w:val="right" w:leader="dot" w:pos="8306"/>
        </w:tabs>
      </w:pPr>
      <w:hyperlink w:anchor="_Toc10513" w:history="1">
        <w:r>
          <w:rPr>
            <w:rFonts w:ascii="仿宋" w:eastAsia="仿宋" w:hAnsi="仿宋" w:cs="仿宋" w:hint="eastAsia"/>
            <w:lang w:eastAsia="zh-CN"/>
          </w:rPr>
          <w:t>(一)、技术管理特点</w:t>
        </w:r>
        <w:r>
          <w:tab/>
        </w:r>
        <w:r>
          <w:fldChar w:fldCharType="begin"/>
        </w:r>
        <w:r>
          <w:instrText xml:space="preserve"> PAGEREF _Toc10513 \h </w:instrText>
        </w:r>
        <w:r>
          <w:fldChar w:fldCharType="separate"/>
        </w:r>
        <w:r>
          <w:t>5</w:t>
        </w:r>
        <w:r>
          <w:fldChar w:fldCharType="end"/>
        </w:r>
      </w:hyperlink>
    </w:p>
    <w:p>
      <w:pPr>
        <w:pStyle w:val="TOC2"/>
        <w:tabs>
          <w:tab w:val="right" w:leader="dot" w:pos="8306"/>
        </w:tabs>
      </w:pPr>
      <w:hyperlink w:anchor="_Toc22640" w:history="1">
        <w:r>
          <w:rPr>
            <w:rFonts w:ascii="仿宋" w:eastAsia="仿宋" w:hAnsi="仿宋" w:cs="仿宋" w:hint="eastAsia"/>
            <w:lang w:eastAsia="zh-CN"/>
          </w:rPr>
          <w:t>(二)、艾叶提取物项目工艺技术设计方案</w:t>
        </w:r>
        <w:r>
          <w:tab/>
        </w:r>
        <w:r>
          <w:fldChar w:fldCharType="begin"/>
        </w:r>
        <w:r>
          <w:instrText xml:space="preserve"> PAGEREF _Toc22640 \h </w:instrText>
        </w:r>
        <w:r>
          <w:fldChar w:fldCharType="separate"/>
        </w:r>
        <w:r>
          <w:t>6</w:t>
        </w:r>
        <w:r>
          <w:fldChar w:fldCharType="end"/>
        </w:r>
      </w:hyperlink>
    </w:p>
    <w:p>
      <w:pPr>
        <w:pStyle w:val="TOC2"/>
        <w:tabs>
          <w:tab w:val="right" w:leader="dot" w:pos="8306"/>
        </w:tabs>
      </w:pPr>
      <w:hyperlink w:anchor="_Toc32254" w:history="1">
        <w:r>
          <w:rPr>
            <w:rFonts w:ascii="仿宋" w:eastAsia="仿宋" w:hAnsi="仿宋" w:cs="仿宋" w:hint="eastAsia"/>
            <w:lang w:eastAsia="zh-CN"/>
          </w:rPr>
          <w:t>(三)、设备选型方案</w:t>
        </w:r>
        <w:r>
          <w:tab/>
        </w:r>
        <w:r>
          <w:fldChar w:fldCharType="begin"/>
        </w:r>
        <w:r>
          <w:instrText xml:space="preserve"> PAGEREF _Toc32254 \h </w:instrText>
        </w:r>
        <w:r>
          <w:fldChar w:fldCharType="separate"/>
        </w:r>
        <w:r>
          <w:t>7</w:t>
        </w:r>
        <w:r>
          <w:fldChar w:fldCharType="end"/>
        </w:r>
      </w:hyperlink>
    </w:p>
    <w:p>
      <w:pPr>
        <w:pStyle w:val="TOC1"/>
        <w:tabs>
          <w:tab w:val="right" w:leader="dot" w:pos="8306"/>
        </w:tabs>
      </w:pPr>
      <w:hyperlink w:anchor="_Toc4042" w:history="1">
        <w:r>
          <w:rPr>
            <w:rFonts w:ascii="仿宋" w:eastAsia="仿宋" w:hAnsi="仿宋" w:cs="仿宋" w:hint="eastAsia"/>
            <w:lang w:eastAsia="zh-CN"/>
          </w:rPr>
          <w:t>三、艾叶提取物项目土建工程</w:t>
        </w:r>
        <w:r>
          <w:tab/>
        </w:r>
        <w:r>
          <w:fldChar w:fldCharType="begin"/>
        </w:r>
        <w:r>
          <w:instrText xml:space="preserve"> PAGEREF _Toc4042 \h </w:instrText>
        </w:r>
        <w:r>
          <w:fldChar w:fldCharType="separate"/>
        </w:r>
        <w:r>
          <w:t>9</w:t>
        </w:r>
        <w:r>
          <w:fldChar w:fldCharType="end"/>
        </w:r>
      </w:hyperlink>
    </w:p>
    <w:p>
      <w:pPr>
        <w:pStyle w:val="TOC2"/>
        <w:tabs>
          <w:tab w:val="right" w:leader="dot" w:pos="8306"/>
        </w:tabs>
      </w:pPr>
      <w:hyperlink w:anchor="_Toc15026" w:history="1">
        <w:r>
          <w:rPr>
            <w:rFonts w:ascii="仿宋" w:eastAsia="仿宋" w:hAnsi="仿宋" w:cs="仿宋" w:hint="eastAsia"/>
            <w:lang w:eastAsia="zh-CN"/>
          </w:rPr>
          <w:t>(一)、建筑工程设计原则</w:t>
        </w:r>
        <w:r>
          <w:tab/>
        </w:r>
        <w:r>
          <w:fldChar w:fldCharType="begin"/>
        </w:r>
        <w:r>
          <w:instrText xml:space="preserve"> PAGEREF _Toc15026 \h </w:instrText>
        </w:r>
        <w:r>
          <w:fldChar w:fldCharType="separate"/>
        </w:r>
        <w:r>
          <w:t>9</w:t>
        </w:r>
        <w:r>
          <w:fldChar w:fldCharType="end"/>
        </w:r>
      </w:hyperlink>
    </w:p>
    <w:p>
      <w:pPr>
        <w:pStyle w:val="TOC2"/>
        <w:tabs>
          <w:tab w:val="right" w:leader="dot" w:pos="8306"/>
        </w:tabs>
      </w:pPr>
      <w:hyperlink w:anchor="_Toc8705" w:history="1">
        <w:r>
          <w:rPr>
            <w:rFonts w:ascii="仿宋" w:eastAsia="仿宋" w:hAnsi="仿宋" w:cs="仿宋" w:hint="eastAsia"/>
            <w:lang w:eastAsia="zh-CN"/>
          </w:rPr>
          <w:t>(二)、土建工程设计年限及安全等级</w:t>
        </w:r>
        <w:r>
          <w:tab/>
        </w:r>
        <w:r>
          <w:fldChar w:fldCharType="begin"/>
        </w:r>
        <w:r>
          <w:instrText xml:space="preserve"> PAGEREF _Toc8705 \h </w:instrText>
        </w:r>
        <w:r>
          <w:fldChar w:fldCharType="separate"/>
        </w:r>
        <w:r>
          <w:t>10</w:t>
        </w:r>
        <w:r>
          <w:fldChar w:fldCharType="end"/>
        </w:r>
      </w:hyperlink>
    </w:p>
    <w:p>
      <w:pPr>
        <w:pStyle w:val="TOC2"/>
        <w:tabs>
          <w:tab w:val="right" w:leader="dot" w:pos="8306"/>
        </w:tabs>
      </w:pPr>
      <w:hyperlink w:anchor="_Toc22831" w:history="1">
        <w:r>
          <w:rPr>
            <w:rFonts w:ascii="仿宋" w:eastAsia="仿宋" w:hAnsi="仿宋" w:cs="仿宋" w:hint="eastAsia"/>
            <w:lang w:eastAsia="zh-CN"/>
          </w:rPr>
          <w:t>(三)、建筑工程设计总体要求</w:t>
        </w:r>
        <w:r>
          <w:tab/>
        </w:r>
        <w:r>
          <w:fldChar w:fldCharType="begin"/>
        </w:r>
        <w:r>
          <w:instrText xml:space="preserve"> PAGEREF _Toc22831 \h </w:instrText>
        </w:r>
        <w:r>
          <w:fldChar w:fldCharType="separate"/>
        </w:r>
        <w:r>
          <w:t>11</w:t>
        </w:r>
        <w:r>
          <w:fldChar w:fldCharType="end"/>
        </w:r>
      </w:hyperlink>
    </w:p>
    <w:p>
      <w:pPr>
        <w:pStyle w:val="TOC2"/>
        <w:tabs>
          <w:tab w:val="right" w:leader="dot" w:pos="8306"/>
        </w:tabs>
      </w:pPr>
      <w:hyperlink w:anchor="_Toc15560" w:history="1">
        <w:r>
          <w:rPr>
            <w:rFonts w:ascii="仿宋" w:eastAsia="仿宋" w:hAnsi="仿宋" w:cs="仿宋" w:hint="eastAsia"/>
            <w:lang w:eastAsia="zh-CN"/>
          </w:rPr>
          <w:t>(四)、土建工程建设指标</w:t>
        </w:r>
        <w:r>
          <w:tab/>
        </w:r>
        <w:r>
          <w:fldChar w:fldCharType="begin"/>
        </w:r>
        <w:r>
          <w:instrText xml:space="preserve"> PAGEREF _Toc15560 \h </w:instrText>
        </w:r>
        <w:r>
          <w:fldChar w:fldCharType="separate"/>
        </w:r>
        <w:r>
          <w:t>12</w:t>
        </w:r>
        <w:r>
          <w:fldChar w:fldCharType="end"/>
        </w:r>
      </w:hyperlink>
    </w:p>
    <w:p>
      <w:pPr>
        <w:pStyle w:val="TOC1"/>
        <w:tabs>
          <w:tab w:val="right" w:leader="dot" w:pos="8306"/>
        </w:tabs>
      </w:pPr>
      <w:hyperlink w:anchor="_Toc17729" w:history="1">
        <w:r>
          <w:rPr>
            <w:rFonts w:ascii="仿宋" w:eastAsia="仿宋" w:hAnsi="仿宋" w:cs="仿宋" w:hint="eastAsia"/>
            <w:lang w:eastAsia="zh-CN"/>
          </w:rPr>
          <w:t>四、艾叶提取物项目概论</w:t>
        </w:r>
        <w:r>
          <w:tab/>
        </w:r>
        <w:r>
          <w:fldChar w:fldCharType="begin"/>
        </w:r>
        <w:r>
          <w:instrText xml:space="preserve"> PAGEREF _Toc17729 \h </w:instrText>
        </w:r>
        <w:r>
          <w:fldChar w:fldCharType="separate"/>
        </w:r>
        <w:r>
          <w:t>12</w:t>
        </w:r>
        <w:r>
          <w:fldChar w:fldCharType="end"/>
        </w:r>
      </w:hyperlink>
    </w:p>
    <w:p>
      <w:pPr>
        <w:pStyle w:val="TOC2"/>
        <w:tabs>
          <w:tab w:val="right" w:leader="dot" w:pos="8306"/>
        </w:tabs>
      </w:pPr>
      <w:hyperlink w:anchor="_Toc26106" w:history="1">
        <w:r>
          <w:rPr>
            <w:rFonts w:ascii="仿宋" w:eastAsia="仿宋" w:hAnsi="仿宋" w:cs="仿宋" w:hint="eastAsia"/>
            <w:lang w:eastAsia="zh-CN"/>
          </w:rPr>
          <w:t>(一)、艾叶提取物项目概况</w:t>
        </w:r>
        <w:r>
          <w:tab/>
        </w:r>
        <w:r>
          <w:fldChar w:fldCharType="begin"/>
        </w:r>
        <w:r>
          <w:instrText xml:space="preserve"> PAGEREF _Toc26106 \h </w:instrText>
        </w:r>
        <w:r>
          <w:fldChar w:fldCharType="separate"/>
        </w:r>
        <w:r>
          <w:t>12</w:t>
        </w:r>
        <w:r>
          <w:fldChar w:fldCharType="end"/>
        </w:r>
      </w:hyperlink>
    </w:p>
    <w:p>
      <w:pPr>
        <w:pStyle w:val="TOC2"/>
        <w:tabs>
          <w:tab w:val="right" w:leader="dot" w:pos="8306"/>
        </w:tabs>
      </w:pPr>
      <w:hyperlink w:anchor="_Toc6549" w:history="1">
        <w:r>
          <w:rPr>
            <w:rFonts w:ascii="仿宋" w:eastAsia="仿宋" w:hAnsi="仿宋" w:cs="仿宋" w:hint="eastAsia"/>
            <w:lang w:eastAsia="zh-CN"/>
          </w:rPr>
          <w:t>(二)、艾叶提取物项目目标</w:t>
        </w:r>
        <w:r>
          <w:tab/>
        </w:r>
        <w:r>
          <w:fldChar w:fldCharType="begin"/>
        </w:r>
        <w:r>
          <w:instrText xml:space="preserve"> PAGEREF _Toc6549 \h </w:instrText>
        </w:r>
        <w:r>
          <w:fldChar w:fldCharType="separate"/>
        </w:r>
        <w:r>
          <w:t>14</w:t>
        </w:r>
        <w:r>
          <w:fldChar w:fldCharType="end"/>
        </w:r>
      </w:hyperlink>
    </w:p>
    <w:p>
      <w:pPr>
        <w:pStyle w:val="TOC2"/>
        <w:tabs>
          <w:tab w:val="right" w:leader="dot" w:pos="8306"/>
        </w:tabs>
      </w:pPr>
      <w:hyperlink w:anchor="_Toc12514" w:history="1">
        <w:r>
          <w:rPr>
            <w:rFonts w:ascii="仿宋" w:eastAsia="仿宋" w:hAnsi="仿宋" w:cs="仿宋" w:hint="eastAsia"/>
            <w:lang w:eastAsia="zh-CN"/>
          </w:rPr>
          <w:t>(三)、艾叶提取物项目提出的理由</w:t>
        </w:r>
        <w:r>
          <w:tab/>
        </w:r>
        <w:r>
          <w:fldChar w:fldCharType="begin"/>
        </w:r>
        <w:r>
          <w:instrText xml:space="preserve"> PAGEREF _Toc12514 \h </w:instrText>
        </w:r>
        <w:r>
          <w:fldChar w:fldCharType="separate"/>
        </w:r>
        <w:r>
          <w:t>15</w:t>
        </w:r>
        <w:r>
          <w:fldChar w:fldCharType="end"/>
        </w:r>
      </w:hyperlink>
    </w:p>
    <w:p>
      <w:pPr>
        <w:pStyle w:val="TOC2"/>
        <w:tabs>
          <w:tab w:val="right" w:leader="dot" w:pos="8306"/>
        </w:tabs>
      </w:pPr>
      <w:hyperlink w:anchor="_Toc14928" w:history="1">
        <w:r>
          <w:rPr>
            <w:rFonts w:ascii="仿宋" w:eastAsia="仿宋" w:hAnsi="仿宋" w:cs="仿宋" w:hint="eastAsia"/>
            <w:lang w:eastAsia="zh-CN"/>
          </w:rPr>
          <w:t>(四)、艾叶提取物项目意义</w:t>
        </w:r>
        <w:r>
          <w:tab/>
        </w:r>
        <w:r>
          <w:fldChar w:fldCharType="begin"/>
        </w:r>
        <w:r>
          <w:instrText xml:space="preserve"> PAGEREF _Toc14928 \h </w:instrText>
        </w:r>
        <w:r>
          <w:fldChar w:fldCharType="separate"/>
        </w:r>
        <w:r>
          <w:t>17</w:t>
        </w:r>
        <w:r>
          <w:fldChar w:fldCharType="end"/>
        </w:r>
      </w:hyperlink>
    </w:p>
    <w:p>
      <w:pPr>
        <w:pStyle w:val="TOC2"/>
        <w:tabs>
          <w:tab w:val="right" w:leader="dot" w:pos="8306"/>
        </w:tabs>
      </w:pPr>
      <w:hyperlink w:anchor="_Toc16113" w:history="1">
        <w:r>
          <w:rPr>
            <w:rFonts w:ascii="仿宋" w:eastAsia="仿宋" w:hAnsi="仿宋" w:cs="仿宋" w:hint="eastAsia"/>
            <w:lang w:eastAsia="zh-CN"/>
          </w:rPr>
          <w:t>(五)、艾叶提取物项目背景</w:t>
        </w:r>
        <w:r>
          <w:tab/>
        </w:r>
        <w:r>
          <w:fldChar w:fldCharType="begin"/>
        </w:r>
        <w:r>
          <w:instrText xml:space="preserve"> PAGEREF _Toc16113 \h </w:instrText>
        </w:r>
        <w:r>
          <w:fldChar w:fldCharType="separate"/>
        </w:r>
        <w:r>
          <w:t>18</w:t>
        </w:r>
        <w:r>
          <w:fldChar w:fldCharType="end"/>
        </w:r>
      </w:hyperlink>
    </w:p>
    <w:p>
      <w:pPr>
        <w:pStyle w:val="TOC1"/>
        <w:tabs>
          <w:tab w:val="right" w:leader="dot" w:pos="8306"/>
        </w:tabs>
      </w:pPr>
      <w:hyperlink w:anchor="_Toc24959" w:history="1">
        <w:r>
          <w:rPr>
            <w:rFonts w:ascii="仿宋" w:eastAsia="仿宋" w:hAnsi="仿宋" w:cs="仿宋" w:hint="eastAsia"/>
            <w:lang w:eastAsia="zh-CN"/>
          </w:rPr>
          <w:t>五、市场分析、调研</w:t>
        </w:r>
        <w:r>
          <w:tab/>
        </w:r>
        <w:r>
          <w:fldChar w:fldCharType="begin"/>
        </w:r>
        <w:r>
          <w:instrText xml:space="preserve"> PAGEREF _Toc24959 \h </w:instrText>
        </w:r>
        <w:r>
          <w:fldChar w:fldCharType="separate"/>
        </w:r>
        <w:r>
          <w:t>18</w:t>
        </w:r>
        <w:r>
          <w:fldChar w:fldCharType="end"/>
        </w:r>
      </w:hyperlink>
    </w:p>
    <w:p>
      <w:pPr>
        <w:pStyle w:val="TOC2"/>
        <w:tabs>
          <w:tab w:val="right" w:leader="dot" w:pos="8306"/>
        </w:tabs>
      </w:pPr>
      <w:hyperlink w:anchor="_Toc28408" w:history="1">
        <w:r>
          <w:rPr>
            <w:rFonts w:ascii="仿宋" w:eastAsia="仿宋" w:hAnsi="仿宋" w:cs="仿宋" w:hint="eastAsia"/>
            <w:lang w:eastAsia="zh-CN"/>
          </w:rPr>
          <w:t>(一)、艾叶提取物行业分析</w:t>
        </w:r>
        <w:r>
          <w:tab/>
        </w:r>
        <w:r>
          <w:fldChar w:fldCharType="begin"/>
        </w:r>
        <w:r>
          <w:instrText xml:space="preserve"> PAGEREF _Toc28408 \h </w:instrText>
        </w:r>
        <w:r>
          <w:fldChar w:fldCharType="separate"/>
        </w:r>
        <w:r>
          <w:t>18</w:t>
        </w:r>
        <w:r>
          <w:fldChar w:fldCharType="end"/>
        </w:r>
      </w:hyperlink>
    </w:p>
    <w:p>
      <w:pPr>
        <w:pStyle w:val="TOC2"/>
        <w:tabs>
          <w:tab w:val="right" w:leader="dot" w:pos="8306"/>
        </w:tabs>
      </w:pPr>
      <w:hyperlink w:anchor="_Toc5075" w:history="1">
        <w:r>
          <w:rPr>
            <w:rFonts w:ascii="仿宋" w:eastAsia="仿宋" w:hAnsi="仿宋" w:cs="仿宋" w:hint="eastAsia"/>
            <w:lang w:eastAsia="zh-CN"/>
          </w:rPr>
          <w:t>(二)、艾叶提取物市场分析预测</w:t>
        </w:r>
        <w:r>
          <w:tab/>
        </w:r>
        <w:r>
          <w:fldChar w:fldCharType="begin"/>
        </w:r>
        <w:r>
          <w:instrText xml:space="preserve"> PAGEREF _Toc5075 \h </w:instrText>
        </w:r>
        <w:r>
          <w:fldChar w:fldCharType="separate"/>
        </w:r>
        <w:r>
          <w:t>19</w:t>
        </w:r>
        <w:r>
          <w:fldChar w:fldCharType="end"/>
        </w:r>
      </w:hyperlink>
    </w:p>
    <w:p>
      <w:pPr>
        <w:pStyle w:val="TOC1"/>
        <w:tabs>
          <w:tab w:val="right" w:leader="dot" w:pos="8306"/>
        </w:tabs>
      </w:pPr>
      <w:hyperlink w:anchor="_Toc30559" w:history="1">
        <w:r>
          <w:rPr>
            <w:rFonts w:ascii="仿宋" w:eastAsia="仿宋" w:hAnsi="仿宋" w:cs="仿宋" w:hint="eastAsia"/>
            <w:lang w:eastAsia="zh-CN"/>
          </w:rPr>
          <w:t>六、艾叶提取物项目可持续发展</w:t>
        </w:r>
        <w:r>
          <w:tab/>
        </w:r>
        <w:r>
          <w:fldChar w:fldCharType="begin"/>
        </w:r>
        <w:r>
          <w:instrText xml:space="preserve"> PAGEREF _Toc30559 \h </w:instrText>
        </w:r>
        <w:r>
          <w:fldChar w:fldCharType="separate"/>
        </w:r>
        <w:r>
          <w:t>20</w:t>
        </w:r>
        <w:r>
          <w:fldChar w:fldCharType="end"/>
        </w:r>
      </w:hyperlink>
    </w:p>
    <w:p>
      <w:pPr>
        <w:pStyle w:val="TOC2"/>
        <w:tabs>
          <w:tab w:val="right" w:leader="dot" w:pos="8306"/>
        </w:tabs>
      </w:pPr>
      <w:hyperlink w:anchor="_Toc26766" w:history="1">
        <w:r>
          <w:rPr>
            <w:rFonts w:ascii="仿宋" w:eastAsia="仿宋" w:hAnsi="仿宋" w:cs="仿宋" w:hint="eastAsia"/>
            <w:lang w:eastAsia="zh-CN"/>
          </w:rPr>
          <w:t>(一)、可持续战略与实践</w:t>
        </w:r>
        <w:r>
          <w:tab/>
        </w:r>
        <w:r>
          <w:fldChar w:fldCharType="begin"/>
        </w:r>
        <w:r>
          <w:instrText xml:space="preserve"> PAGEREF _Toc26766 \h </w:instrText>
        </w:r>
        <w:r>
          <w:fldChar w:fldCharType="separate"/>
        </w:r>
        <w:r>
          <w:t>20</w:t>
        </w:r>
        <w:r>
          <w:fldChar w:fldCharType="end"/>
        </w:r>
      </w:hyperlink>
    </w:p>
    <w:p>
      <w:pPr>
        <w:pStyle w:val="TOC2"/>
        <w:tabs>
          <w:tab w:val="right" w:leader="dot" w:pos="8306"/>
        </w:tabs>
      </w:pPr>
      <w:hyperlink w:anchor="_Toc19191" w:history="1">
        <w:r>
          <w:rPr>
            <w:rFonts w:ascii="仿宋" w:eastAsia="仿宋" w:hAnsi="仿宋" w:cs="仿宋" w:hint="eastAsia"/>
            <w:lang w:eastAsia="zh-CN"/>
          </w:rPr>
          <w:t>(二)、环保与社会责任</w:t>
        </w:r>
        <w:r>
          <w:tab/>
        </w:r>
        <w:r>
          <w:fldChar w:fldCharType="begin"/>
        </w:r>
        <w:r>
          <w:instrText xml:space="preserve"> PAGEREF _Toc19191 \h </w:instrText>
        </w:r>
        <w:r>
          <w:fldChar w:fldCharType="separate"/>
        </w:r>
        <w:r>
          <w:t>21</w:t>
        </w:r>
        <w:r>
          <w:fldChar w:fldCharType="end"/>
        </w:r>
      </w:hyperlink>
    </w:p>
    <w:p>
      <w:pPr>
        <w:pStyle w:val="TOC1"/>
        <w:tabs>
          <w:tab w:val="right" w:leader="dot" w:pos="8306"/>
        </w:tabs>
      </w:pPr>
      <w:hyperlink w:anchor="_Toc9613" w:history="1">
        <w:r>
          <w:rPr>
            <w:rFonts w:ascii="仿宋" w:eastAsia="仿宋" w:hAnsi="仿宋" w:cs="仿宋" w:hint="eastAsia"/>
            <w:lang w:eastAsia="zh-CN"/>
          </w:rPr>
          <w:t>七、艾叶提取物项目技术管理</w:t>
        </w:r>
        <w:r>
          <w:tab/>
        </w:r>
        <w:r>
          <w:fldChar w:fldCharType="begin"/>
        </w:r>
        <w:r>
          <w:instrText xml:space="preserve"> PAGEREF _Toc9613 \h </w:instrText>
        </w:r>
        <w:r>
          <w:fldChar w:fldCharType="separate"/>
        </w:r>
        <w:r>
          <w:t>22</w:t>
        </w:r>
        <w:r>
          <w:fldChar w:fldCharType="end"/>
        </w:r>
      </w:hyperlink>
    </w:p>
    <w:p>
      <w:pPr>
        <w:pStyle w:val="TOC2"/>
        <w:tabs>
          <w:tab w:val="right" w:leader="dot" w:pos="8306"/>
        </w:tabs>
      </w:pPr>
      <w:hyperlink w:anchor="_Toc25930" w:history="1">
        <w:r>
          <w:rPr>
            <w:rFonts w:ascii="仿宋" w:eastAsia="仿宋" w:hAnsi="仿宋" w:cs="仿宋" w:hint="eastAsia"/>
            <w:lang w:eastAsia="zh-CN"/>
          </w:rPr>
          <w:t>(一)、技术方案选用方向</w:t>
        </w:r>
        <w:r>
          <w:tab/>
        </w:r>
        <w:r>
          <w:fldChar w:fldCharType="begin"/>
        </w:r>
        <w:r>
          <w:instrText xml:space="preserve"> PAGEREF _Toc25930 \h </w:instrText>
        </w:r>
        <w:r>
          <w:fldChar w:fldCharType="separate"/>
        </w:r>
        <w:r>
          <w:t>22</w:t>
        </w:r>
        <w:r>
          <w:fldChar w:fldCharType="end"/>
        </w:r>
      </w:hyperlink>
    </w:p>
    <w:p>
      <w:pPr>
        <w:pStyle w:val="TOC2"/>
        <w:tabs>
          <w:tab w:val="right" w:leader="dot" w:pos="8306"/>
        </w:tabs>
      </w:pPr>
      <w:hyperlink w:anchor="_Toc30919" w:history="1">
        <w:r>
          <w:rPr>
            <w:rFonts w:ascii="仿宋" w:eastAsia="仿宋" w:hAnsi="仿宋" w:cs="仿宋" w:hint="eastAsia"/>
            <w:lang w:eastAsia="zh-CN"/>
          </w:rPr>
          <w:t>(二)、工艺技术方案选用原则</w:t>
        </w:r>
        <w:r>
          <w:tab/>
        </w:r>
        <w:r>
          <w:fldChar w:fldCharType="begin"/>
        </w:r>
        <w:r>
          <w:instrText xml:space="preserve"> PAGEREF _Toc30919 \h </w:instrText>
        </w:r>
        <w:r>
          <w:fldChar w:fldCharType="separate"/>
        </w:r>
        <w:r>
          <w:t>24</w:t>
        </w:r>
        <w:r>
          <w:fldChar w:fldCharType="end"/>
        </w:r>
      </w:hyperlink>
    </w:p>
    <w:p>
      <w:pPr>
        <w:pStyle w:val="TOC2"/>
        <w:tabs>
          <w:tab w:val="right" w:leader="dot" w:pos="8306"/>
        </w:tabs>
      </w:pPr>
      <w:hyperlink w:anchor="_Toc17058" w:history="1">
        <w:r>
          <w:rPr>
            <w:rFonts w:ascii="仿宋" w:eastAsia="仿宋" w:hAnsi="仿宋" w:cs="仿宋" w:hint="eastAsia"/>
            <w:lang w:eastAsia="zh-CN"/>
          </w:rPr>
          <w:t>(三)、工艺技术方案要求</w:t>
        </w:r>
        <w:r>
          <w:tab/>
        </w:r>
        <w:r>
          <w:fldChar w:fldCharType="begin"/>
        </w:r>
        <w:r>
          <w:instrText xml:space="preserve"> PAGEREF _Toc17058 \h </w:instrText>
        </w:r>
        <w:r>
          <w:fldChar w:fldCharType="separate"/>
        </w:r>
        <w:r>
          <w:t>26</w:t>
        </w:r>
        <w:r>
          <w:fldChar w:fldCharType="end"/>
        </w:r>
      </w:hyperlink>
    </w:p>
    <w:p>
      <w:pPr>
        <w:pStyle w:val="TOC1"/>
        <w:tabs>
          <w:tab w:val="right" w:leader="dot" w:pos="8306"/>
        </w:tabs>
      </w:pPr>
      <w:hyperlink w:anchor="_Toc8904" w:history="1">
        <w:r>
          <w:rPr>
            <w:rFonts w:ascii="仿宋" w:eastAsia="仿宋" w:hAnsi="仿宋" w:cs="仿宋" w:hint="eastAsia"/>
            <w:lang w:eastAsia="zh-CN"/>
          </w:rPr>
          <w:t>八、艾叶提取物项目财务管理</w:t>
        </w:r>
        <w:r>
          <w:tab/>
        </w:r>
        <w:r>
          <w:fldChar w:fldCharType="begin"/>
        </w:r>
        <w:r>
          <w:instrText xml:space="preserve"> PAGEREF _Toc8904 \h </w:instrText>
        </w:r>
        <w:r>
          <w:fldChar w:fldCharType="separate"/>
        </w:r>
        <w:r>
          <w:t>28</w:t>
        </w:r>
        <w:r>
          <w:fldChar w:fldCharType="end"/>
        </w:r>
      </w:hyperlink>
    </w:p>
    <w:p>
      <w:pPr>
        <w:pStyle w:val="TOC2"/>
        <w:tabs>
          <w:tab w:val="right" w:leader="dot" w:pos="8306"/>
        </w:tabs>
      </w:pPr>
      <w:hyperlink w:anchor="_Toc10529" w:history="1">
        <w:r>
          <w:rPr>
            <w:rFonts w:ascii="仿宋" w:eastAsia="仿宋" w:hAnsi="仿宋" w:cs="仿宋" w:hint="eastAsia"/>
            <w:lang w:eastAsia="zh-CN"/>
          </w:rPr>
          <w:t>(一)、资金需求大</w:t>
        </w:r>
        <w:r>
          <w:tab/>
        </w:r>
        <w:r>
          <w:fldChar w:fldCharType="begin"/>
        </w:r>
        <w:r>
          <w:instrText xml:space="preserve"> PAGEREF _Toc10529 \h </w:instrText>
        </w:r>
        <w:r>
          <w:fldChar w:fldCharType="separate"/>
        </w:r>
        <w:r>
          <w:t>28</w:t>
        </w:r>
        <w:r>
          <w:fldChar w:fldCharType="end"/>
        </w:r>
      </w:hyperlink>
    </w:p>
    <w:p>
      <w:pPr>
        <w:pStyle w:val="TOC2"/>
        <w:tabs>
          <w:tab w:val="right" w:leader="dot" w:pos="8306"/>
        </w:tabs>
      </w:pPr>
      <w:hyperlink w:anchor="_Toc16871" w:history="1">
        <w:r>
          <w:rPr>
            <w:rFonts w:ascii="仿宋" w:eastAsia="仿宋" w:hAnsi="仿宋" w:cs="仿宋" w:hint="eastAsia"/>
            <w:lang w:eastAsia="zh-CN"/>
          </w:rPr>
          <w:t>(二)、研发周期长</w:t>
        </w:r>
        <w:r>
          <w:tab/>
        </w:r>
        <w:r>
          <w:fldChar w:fldCharType="begin"/>
        </w:r>
        <w:r>
          <w:instrText xml:space="preserve"> PAGEREF _Toc16871 \h </w:instrText>
        </w:r>
        <w:r>
          <w:fldChar w:fldCharType="separate"/>
        </w:r>
        <w:r>
          <w:t>29</w:t>
        </w:r>
        <w:r>
          <w:fldChar w:fldCharType="end"/>
        </w:r>
      </w:hyperlink>
    </w:p>
    <w:p>
      <w:pPr>
        <w:pStyle w:val="TOC2"/>
        <w:tabs>
          <w:tab w:val="right" w:leader="dot" w:pos="8306"/>
        </w:tabs>
      </w:pPr>
      <w:hyperlink w:anchor="_Toc21395" w:history="1">
        <w:r>
          <w:rPr>
            <w:rFonts w:ascii="仿宋" w:eastAsia="仿宋" w:hAnsi="仿宋" w:cs="仿宋" w:hint="eastAsia"/>
            <w:lang w:eastAsia="zh-CN"/>
          </w:rPr>
          <w:t>(三)、市场风险大</w:t>
        </w:r>
        <w:r>
          <w:tab/>
        </w:r>
        <w:r>
          <w:fldChar w:fldCharType="begin"/>
        </w:r>
        <w:r>
          <w:instrText xml:space="preserve"> PAGEREF _Toc21395 \h </w:instrText>
        </w:r>
        <w:r>
          <w:fldChar w:fldCharType="separate"/>
        </w:r>
        <w:r>
          <w:t>30</w:t>
        </w:r>
        <w:r>
          <w:fldChar w:fldCharType="end"/>
        </w:r>
      </w:hyperlink>
    </w:p>
    <w:p>
      <w:pPr>
        <w:pStyle w:val="TOC2"/>
        <w:tabs>
          <w:tab w:val="right" w:leader="dot" w:pos="8306"/>
        </w:tabs>
      </w:pPr>
      <w:hyperlink w:anchor="_Toc11337" w:history="1">
        <w:r>
          <w:rPr>
            <w:rFonts w:ascii="仿宋" w:eastAsia="仿宋" w:hAnsi="仿宋" w:cs="仿宋" w:hint="eastAsia"/>
            <w:lang w:eastAsia="zh-CN"/>
          </w:rPr>
          <w:t>(四)、利润率高</w:t>
        </w:r>
        <w:r>
          <w:tab/>
        </w:r>
        <w:r>
          <w:fldChar w:fldCharType="begin"/>
        </w:r>
        <w:r>
          <w:instrText xml:space="preserve"> PAGEREF _Toc11337 \h </w:instrText>
        </w:r>
        <w:r>
          <w:fldChar w:fldCharType="separate"/>
        </w:r>
        <w:r>
          <w:t>33</w:t>
        </w:r>
        <w:r>
          <w:fldChar w:fldCharType="end"/>
        </w:r>
      </w:hyperlink>
    </w:p>
    <w:p>
      <w:pPr>
        <w:pStyle w:val="TOC1"/>
        <w:tabs>
          <w:tab w:val="right" w:leader="dot" w:pos="8306"/>
        </w:tabs>
      </w:pPr>
      <w:hyperlink w:anchor="_Toc21480" w:history="1">
        <w:r>
          <w:rPr>
            <w:rFonts w:ascii="仿宋" w:eastAsia="仿宋" w:hAnsi="仿宋" w:cs="仿宋" w:hint="eastAsia"/>
            <w:lang w:eastAsia="zh-CN"/>
          </w:rPr>
          <w:t>九、艾叶提取物项目人力资源管理</w:t>
        </w:r>
        <w:r>
          <w:tab/>
        </w:r>
        <w:r>
          <w:fldChar w:fldCharType="begin"/>
        </w:r>
        <w:r>
          <w:instrText xml:space="preserve"> PAGEREF _Toc21480 \h </w:instrText>
        </w:r>
        <w:r>
          <w:fldChar w:fldCharType="separate"/>
        </w:r>
        <w:r>
          <w:t>35</w:t>
        </w:r>
        <w:r>
          <w:fldChar w:fldCharType="end"/>
        </w:r>
      </w:hyperlink>
    </w:p>
    <w:p>
      <w:pPr>
        <w:pStyle w:val="TOC2"/>
        <w:tabs>
          <w:tab w:val="right" w:leader="dot" w:pos="8306"/>
        </w:tabs>
      </w:pPr>
      <w:hyperlink w:anchor="_Toc30454" w:history="1">
        <w:r>
          <w:rPr>
            <w:rFonts w:ascii="仿宋" w:eastAsia="仿宋" w:hAnsi="仿宋" w:cs="仿宋" w:hint="eastAsia"/>
            <w:lang w:eastAsia="zh-CN"/>
          </w:rPr>
          <w:t>(一)、建立健全的预算管理制度</w:t>
        </w:r>
        <w:r>
          <w:tab/>
        </w:r>
        <w:r>
          <w:fldChar w:fldCharType="begin"/>
        </w:r>
        <w:r>
          <w:instrText xml:space="preserve"> PAGEREF _Toc30454 \h </w:instrText>
        </w:r>
        <w:r>
          <w:fldChar w:fldCharType="separate"/>
        </w:r>
        <w:r>
          <w:t>35</w:t>
        </w:r>
        <w:r>
          <w:fldChar w:fldCharType="end"/>
        </w:r>
      </w:hyperlink>
    </w:p>
    <w:p>
      <w:pPr>
        <w:pStyle w:val="TOC2"/>
        <w:tabs>
          <w:tab w:val="right" w:leader="dot" w:pos="8306"/>
        </w:tabs>
      </w:pPr>
      <w:hyperlink w:anchor="_Toc29308" w:history="1">
        <w:r>
          <w:rPr>
            <w:rFonts w:ascii="仿宋" w:eastAsia="仿宋" w:hAnsi="仿宋" w:cs="仿宋" w:hint="eastAsia"/>
            <w:lang w:eastAsia="zh-CN"/>
          </w:rPr>
          <w:t>(二)、加强资金流动监控</w:t>
        </w:r>
        <w:r>
          <w:tab/>
        </w:r>
        <w:r>
          <w:fldChar w:fldCharType="begin"/>
        </w:r>
        <w:r>
          <w:instrText xml:space="preserve"> PAGEREF _Toc29308 \h </w:instrText>
        </w:r>
        <w:r>
          <w:fldChar w:fldCharType="separate"/>
        </w:r>
        <w:r>
          <w:t>37</w:t>
        </w:r>
        <w:r>
          <w:fldChar w:fldCharType="end"/>
        </w:r>
      </w:hyperlink>
    </w:p>
    <w:p>
      <w:pPr>
        <w:pStyle w:val="TOC2"/>
        <w:tabs>
          <w:tab w:val="right" w:leader="dot" w:pos="8306"/>
        </w:tabs>
      </w:pPr>
      <w:hyperlink w:anchor="_Toc31363" w:history="1">
        <w:r>
          <w:rPr>
            <w:rFonts w:ascii="仿宋" w:eastAsia="仿宋" w:hAnsi="仿宋" w:cs="仿宋" w:hint="eastAsia"/>
            <w:lang w:eastAsia="zh-CN"/>
          </w:rPr>
          <w:t>(三)、制定完善的风险控制机制</w:t>
        </w:r>
        <w:r>
          <w:tab/>
        </w:r>
        <w:r>
          <w:fldChar w:fldCharType="begin"/>
        </w:r>
        <w:r>
          <w:instrText xml:space="preserve"> PAGEREF _Toc31363 \h </w:instrText>
        </w:r>
        <w:r>
          <w:fldChar w:fldCharType="separate"/>
        </w:r>
        <w:r>
          <w:t>38</w:t>
        </w:r>
        <w:r>
          <w:fldChar w:fldCharType="end"/>
        </w:r>
      </w:hyperlink>
    </w:p>
    <w:p>
      <w:pPr>
        <w:pStyle w:val="TOC2"/>
        <w:tabs>
          <w:tab w:val="right" w:leader="dot" w:pos="8306"/>
        </w:tabs>
      </w:pPr>
      <w:hyperlink w:anchor="_Toc27167" w:history="1">
        <w:r>
          <w:rPr>
            <w:rFonts w:ascii="仿宋" w:eastAsia="仿宋" w:hAnsi="仿宋" w:cs="仿宋" w:hint="eastAsia"/>
            <w:lang w:eastAsia="zh-CN"/>
          </w:rPr>
          <w:t>(四)、优化成本管理</w:t>
        </w:r>
        <w:r>
          <w:tab/>
        </w:r>
        <w:r>
          <w:fldChar w:fldCharType="begin"/>
        </w:r>
        <w:r>
          <w:instrText xml:space="preserve"> PAGEREF _Toc27167 \h </w:instrText>
        </w:r>
        <w:r>
          <w:fldChar w:fldCharType="separate"/>
        </w:r>
        <w:r>
          <w:t>39</w:t>
        </w:r>
        <w:r>
          <w:fldChar w:fldCharType="end"/>
        </w:r>
      </w:hyperlink>
    </w:p>
    <w:p>
      <w:pPr>
        <w:pStyle w:val="TOC1"/>
        <w:tabs>
          <w:tab w:val="right" w:leader="dot" w:pos="8306"/>
        </w:tabs>
      </w:pPr>
      <w:hyperlink w:anchor="_Toc1971" w:history="1">
        <w:r>
          <w:rPr>
            <w:rFonts w:ascii="仿宋" w:eastAsia="仿宋" w:hAnsi="仿宋" w:cs="仿宋" w:hint="eastAsia"/>
            <w:lang w:eastAsia="zh-CN"/>
          </w:rPr>
          <w:t>十、艾叶提取物项目人力资源培养与发展</w:t>
        </w:r>
        <w:r>
          <w:tab/>
        </w:r>
        <w:r>
          <w:fldChar w:fldCharType="begin"/>
        </w:r>
        <w:r>
          <w:instrText xml:space="preserve"> PAGEREF _Toc1971 \h </w:instrText>
        </w:r>
        <w:r>
          <w:fldChar w:fldCharType="separate"/>
        </w:r>
        <w:r>
          <w:t>40</w:t>
        </w:r>
        <w:r>
          <w:fldChar w:fldCharType="end"/>
        </w:r>
      </w:hyperlink>
    </w:p>
    <w:p>
      <w:pPr>
        <w:pStyle w:val="TOC2"/>
        <w:tabs>
          <w:tab w:val="right" w:leader="dot" w:pos="8306"/>
        </w:tabs>
      </w:pPr>
      <w:hyperlink w:anchor="_Toc30731" w:history="1">
        <w:r>
          <w:rPr>
            <w:rFonts w:ascii="仿宋" w:eastAsia="仿宋" w:hAnsi="仿宋" w:cs="仿宋" w:hint="eastAsia"/>
            <w:lang w:eastAsia="zh-CN"/>
          </w:rPr>
          <w:t>(一)、人才需求与规划</w:t>
        </w:r>
        <w:r>
          <w:tab/>
        </w:r>
        <w:r>
          <w:fldChar w:fldCharType="begin"/>
        </w:r>
        <w:r>
          <w:instrText xml:space="preserve"> PAGEREF _Toc30731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33" w:history="1">
        <w:r>
          <w:rPr>
            <w:rFonts w:ascii="仿宋" w:eastAsia="仿宋" w:hAnsi="仿宋" w:cs="仿宋" w:hint="eastAsia"/>
            <w:lang w:eastAsia="zh-CN"/>
          </w:rPr>
          <w:t>(二)、培训与发展计划</w:t>
        </w:r>
        <w:r>
          <w:tab/>
        </w:r>
        <w:r>
          <w:fldChar w:fldCharType="begin"/>
        </w:r>
        <w:r>
          <w:instrText xml:space="preserve"> PAGEREF _Toc27833 \h </w:instrText>
        </w:r>
        <w:r>
          <w:fldChar w:fldCharType="separate"/>
        </w:r>
        <w:r>
          <w:t>41</w:t>
        </w:r>
        <w:r>
          <w:fldChar w:fldCharType="end"/>
        </w:r>
      </w:hyperlink>
    </w:p>
    <w:p>
      <w:pPr>
        <w:pStyle w:val="TOC1"/>
        <w:tabs>
          <w:tab w:val="right" w:leader="dot" w:pos="8306"/>
        </w:tabs>
      </w:pPr>
      <w:hyperlink w:anchor="_Toc6847" w:history="1">
        <w:r>
          <w:rPr>
            <w:rFonts w:ascii="仿宋" w:eastAsia="仿宋" w:hAnsi="仿宋" w:cs="仿宋" w:hint="eastAsia"/>
            <w:lang w:eastAsia="zh-CN"/>
          </w:rPr>
          <w:t>十一、艾叶提取物项目社会影响</w:t>
        </w:r>
        <w:r>
          <w:tab/>
        </w:r>
        <w:r>
          <w:fldChar w:fldCharType="begin"/>
        </w:r>
        <w:r>
          <w:instrText xml:space="preserve"> PAGEREF _Toc6847 \h </w:instrText>
        </w:r>
        <w:r>
          <w:fldChar w:fldCharType="separate"/>
        </w:r>
        <w:r>
          <w:t>41</w:t>
        </w:r>
        <w:r>
          <w:fldChar w:fldCharType="end"/>
        </w:r>
      </w:hyperlink>
    </w:p>
    <w:p>
      <w:pPr>
        <w:pStyle w:val="TOC2"/>
        <w:tabs>
          <w:tab w:val="right" w:leader="dot" w:pos="8306"/>
        </w:tabs>
      </w:pPr>
      <w:hyperlink w:anchor="_Toc5358" w:history="1">
        <w:r>
          <w:rPr>
            <w:rFonts w:ascii="仿宋" w:eastAsia="仿宋" w:hAnsi="仿宋" w:cs="仿宋" w:hint="eastAsia"/>
            <w:lang w:eastAsia="zh-CN"/>
          </w:rPr>
          <w:t>(一)、社会责任与义务</w:t>
        </w:r>
        <w:r>
          <w:tab/>
        </w:r>
        <w:r>
          <w:fldChar w:fldCharType="begin"/>
        </w:r>
        <w:r>
          <w:instrText xml:space="preserve"> PAGEREF _Toc5358 \h </w:instrText>
        </w:r>
        <w:r>
          <w:fldChar w:fldCharType="separate"/>
        </w:r>
        <w:r>
          <w:t>41</w:t>
        </w:r>
        <w:r>
          <w:fldChar w:fldCharType="end"/>
        </w:r>
      </w:hyperlink>
    </w:p>
    <w:p>
      <w:pPr>
        <w:pStyle w:val="TOC2"/>
        <w:tabs>
          <w:tab w:val="right" w:leader="dot" w:pos="8306"/>
        </w:tabs>
      </w:pPr>
      <w:hyperlink w:anchor="_Toc24652" w:history="1">
        <w:r>
          <w:rPr>
            <w:rFonts w:ascii="仿宋" w:eastAsia="仿宋" w:hAnsi="仿宋" w:cs="仿宋" w:hint="eastAsia"/>
            <w:lang w:eastAsia="zh-CN"/>
          </w:rPr>
          <w:t>(二)、社会参与与沟通</w:t>
        </w:r>
        <w:r>
          <w:tab/>
        </w:r>
        <w:r>
          <w:fldChar w:fldCharType="begin"/>
        </w:r>
        <w:r>
          <w:instrText xml:space="preserve"> PAGEREF _Toc24652 \h </w:instrText>
        </w:r>
        <w:r>
          <w:fldChar w:fldCharType="separate"/>
        </w:r>
        <w:r>
          <w:t>42</w:t>
        </w:r>
        <w:r>
          <w:fldChar w:fldCharType="end"/>
        </w:r>
      </w:hyperlink>
    </w:p>
    <w:p>
      <w:pPr>
        <w:pStyle w:val="TOC1"/>
        <w:tabs>
          <w:tab w:val="right" w:leader="dot" w:pos="8306"/>
        </w:tabs>
      </w:pPr>
      <w:hyperlink w:anchor="_Toc15458" w:history="1">
        <w:r>
          <w:rPr>
            <w:rFonts w:ascii="仿宋" w:eastAsia="仿宋" w:hAnsi="仿宋" w:cs="仿宋" w:hint="eastAsia"/>
            <w:lang w:eastAsia="zh-CN"/>
          </w:rPr>
          <w:t>十二、艾叶提取物项目环境影响分析</w:t>
        </w:r>
        <w:r>
          <w:tab/>
        </w:r>
        <w:r>
          <w:fldChar w:fldCharType="begin"/>
        </w:r>
        <w:r>
          <w:instrText xml:space="preserve"> PAGEREF _Toc15458 \h </w:instrText>
        </w:r>
        <w:r>
          <w:fldChar w:fldCharType="separate"/>
        </w:r>
        <w:r>
          <w:t>43</w:t>
        </w:r>
        <w:r>
          <w:fldChar w:fldCharType="end"/>
        </w:r>
      </w:hyperlink>
    </w:p>
    <w:p>
      <w:pPr>
        <w:pStyle w:val="TOC2"/>
        <w:tabs>
          <w:tab w:val="right" w:leader="dot" w:pos="8306"/>
        </w:tabs>
      </w:pPr>
      <w:hyperlink w:anchor="_Toc27068" w:history="1">
        <w:r>
          <w:rPr>
            <w:rFonts w:ascii="仿宋" w:eastAsia="仿宋" w:hAnsi="仿宋" w:cs="仿宋" w:hint="eastAsia"/>
            <w:lang w:eastAsia="zh-CN"/>
          </w:rPr>
          <w:t>(一)、建设区域环境质量现状</w:t>
        </w:r>
        <w:r>
          <w:tab/>
        </w:r>
        <w:r>
          <w:fldChar w:fldCharType="begin"/>
        </w:r>
        <w:r>
          <w:instrText xml:space="preserve"> PAGEREF _Toc27068 \h </w:instrText>
        </w:r>
        <w:r>
          <w:fldChar w:fldCharType="separate"/>
        </w:r>
        <w:r>
          <w:t>43</w:t>
        </w:r>
        <w:r>
          <w:fldChar w:fldCharType="end"/>
        </w:r>
      </w:hyperlink>
    </w:p>
    <w:p>
      <w:pPr>
        <w:pStyle w:val="TOC2"/>
        <w:tabs>
          <w:tab w:val="right" w:leader="dot" w:pos="8306"/>
        </w:tabs>
      </w:pPr>
      <w:hyperlink w:anchor="_Toc26699" w:history="1">
        <w:r>
          <w:rPr>
            <w:rFonts w:ascii="仿宋" w:eastAsia="仿宋" w:hAnsi="仿宋" w:cs="仿宋" w:hint="eastAsia"/>
            <w:lang w:eastAsia="zh-CN"/>
          </w:rPr>
          <w:t>(二)、建设期环境保护</w:t>
        </w:r>
        <w:r>
          <w:tab/>
        </w:r>
        <w:r>
          <w:fldChar w:fldCharType="begin"/>
        </w:r>
        <w:r>
          <w:instrText xml:space="preserve"> PAGEREF _Toc26699 \h </w:instrText>
        </w:r>
        <w:r>
          <w:fldChar w:fldCharType="separate"/>
        </w:r>
        <w:r>
          <w:t>44</w:t>
        </w:r>
        <w:r>
          <w:fldChar w:fldCharType="end"/>
        </w:r>
      </w:hyperlink>
    </w:p>
    <w:p>
      <w:pPr>
        <w:pStyle w:val="TOC2"/>
        <w:tabs>
          <w:tab w:val="right" w:leader="dot" w:pos="8306"/>
        </w:tabs>
      </w:pPr>
      <w:hyperlink w:anchor="_Toc13948" w:history="1">
        <w:r>
          <w:rPr>
            <w:rFonts w:ascii="仿宋" w:eastAsia="仿宋" w:hAnsi="仿宋" w:cs="仿宋" w:hint="eastAsia"/>
            <w:lang w:eastAsia="zh-CN"/>
          </w:rPr>
          <w:t>(三)、运营期环境保护</w:t>
        </w:r>
        <w:r>
          <w:tab/>
        </w:r>
        <w:r>
          <w:fldChar w:fldCharType="begin"/>
        </w:r>
        <w:r>
          <w:instrText xml:space="preserve"> PAGEREF _Toc13948 \h </w:instrText>
        </w:r>
        <w:r>
          <w:fldChar w:fldCharType="separate"/>
        </w:r>
        <w:r>
          <w:t>46</w:t>
        </w:r>
        <w:r>
          <w:fldChar w:fldCharType="end"/>
        </w:r>
      </w:hyperlink>
    </w:p>
    <w:p>
      <w:pPr>
        <w:pStyle w:val="TOC2"/>
        <w:tabs>
          <w:tab w:val="right" w:leader="dot" w:pos="8306"/>
        </w:tabs>
      </w:pPr>
      <w:hyperlink w:anchor="_Toc5440" w:history="1">
        <w:r>
          <w:rPr>
            <w:rFonts w:ascii="仿宋" w:eastAsia="仿宋" w:hAnsi="仿宋" w:cs="仿宋" w:hint="eastAsia"/>
            <w:lang w:eastAsia="zh-CN"/>
          </w:rPr>
          <w:t>(四)、艾叶提取物项目建设对区域经济的影响</w:t>
        </w:r>
        <w:r>
          <w:tab/>
        </w:r>
        <w:r>
          <w:fldChar w:fldCharType="begin"/>
        </w:r>
        <w:r>
          <w:instrText xml:space="preserve"> PAGEREF _Toc5440 \h </w:instrText>
        </w:r>
        <w:r>
          <w:fldChar w:fldCharType="separate"/>
        </w:r>
        <w:r>
          <w:t>47</w:t>
        </w:r>
        <w:r>
          <w:fldChar w:fldCharType="end"/>
        </w:r>
      </w:hyperlink>
    </w:p>
    <w:p>
      <w:pPr>
        <w:pStyle w:val="TOC2"/>
        <w:tabs>
          <w:tab w:val="right" w:leader="dot" w:pos="8306"/>
        </w:tabs>
      </w:pPr>
      <w:hyperlink w:anchor="_Toc26648" w:history="1">
        <w:r>
          <w:rPr>
            <w:rFonts w:ascii="仿宋" w:eastAsia="仿宋" w:hAnsi="仿宋" w:cs="仿宋" w:hint="eastAsia"/>
            <w:lang w:eastAsia="zh-CN"/>
          </w:rPr>
          <w:t>(五)、废弃物处理</w:t>
        </w:r>
        <w:r>
          <w:tab/>
        </w:r>
        <w:r>
          <w:fldChar w:fldCharType="begin"/>
        </w:r>
        <w:r>
          <w:instrText xml:space="preserve"> PAGEREF _Toc26648 \h </w:instrText>
        </w:r>
        <w:r>
          <w:fldChar w:fldCharType="separate"/>
        </w:r>
        <w:r>
          <w:t>49</w:t>
        </w:r>
        <w:r>
          <w:fldChar w:fldCharType="end"/>
        </w:r>
      </w:hyperlink>
    </w:p>
    <w:p>
      <w:pPr>
        <w:pStyle w:val="TOC2"/>
        <w:tabs>
          <w:tab w:val="right" w:leader="dot" w:pos="8306"/>
        </w:tabs>
      </w:pPr>
      <w:hyperlink w:anchor="_Toc147" w:history="1">
        <w:r>
          <w:rPr>
            <w:rFonts w:ascii="仿宋" w:eastAsia="仿宋" w:hAnsi="仿宋" w:cs="仿宋" w:hint="eastAsia"/>
            <w:lang w:eastAsia="zh-CN"/>
          </w:rPr>
          <w:t>(六)、特殊环境影响分析</w:t>
        </w:r>
        <w:r>
          <w:tab/>
        </w:r>
        <w:r>
          <w:fldChar w:fldCharType="begin"/>
        </w:r>
        <w:r>
          <w:instrText xml:space="preserve"> PAGEREF _Toc147 \h </w:instrText>
        </w:r>
        <w:r>
          <w:fldChar w:fldCharType="separate"/>
        </w:r>
        <w:r>
          <w:t>50</w:t>
        </w:r>
        <w:r>
          <w:fldChar w:fldCharType="end"/>
        </w:r>
      </w:hyperlink>
    </w:p>
    <w:p>
      <w:pPr>
        <w:pStyle w:val="TOC2"/>
        <w:tabs>
          <w:tab w:val="right" w:leader="dot" w:pos="8306"/>
        </w:tabs>
      </w:pPr>
      <w:hyperlink w:anchor="_Toc10447" w:history="1">
        <w:r>
          <w:rPr>
            <w:rFonts w:ascii="仿宋" w:eastAsia="仿宋" w:hAnsi="仿宋" w:cs="仿宋" w:hint="eastAsia"/>
            <w:lang w:eastAsia="zh-CN"/>
          </w:rPr>
          <w:t>(七)、清洁生产</w:t>
        </w:r>
        <w:r>
          <w:tab/>
        </w:r>
        <w:r>
          <w:fldChar w:fldCharType="begin"/>
        </w:r>
        <w:r>
          <w:instrText xml:space="preserve"> PAGEREF _Toc10447 \h </w:instrText>
        </w:r>
        <w:r>
          <w:fldChar w:fldCharType="separate"/>
        </w:r>
        <w:r>
          <w:t>51</w:t>
        </w:r>
        <w:r>
          <w:fldChar w:fldCharType="end"/>
        </w:r>
      </w:hyperlink>
    </w:p>
    <w:p>
      <w:pPr>
        <w:pStyle w:val="TOC2"/>
        <w:tabs>
          <w:tab w:val="right" w:leader="dot" w:pos="8306"/>
        </w:tabs>
      </w:pPr>
      <w:hyperlink w:anchor="_Toc11528" w:history="1">
        <w:r>
          <w:rPr>
            <w:rFonts w:ascii="仿宋" w:eastAsia="仿宋" w:hAnsi="仿宋" w:cs="仿宋" w:hint="eastAsia"/>
            <w:lang w:eastAsia="zh-CN"/>
          </w:rPr>
          <w:t>(八)、环境保护综合评价</w:t>
        </w:r>
        <w:r>
          <w:tab/>
        </w:r>
        <w:r>
          <w:fldChar w:fldCharType="begin"/>
        </w:r>
        <w:r>
          <w:instrText xml:space="preserve"> PAGEREF _Toc11528 \h </w:instrText>
        </w:r>
        <w:r>
          <w:fldChar w:fldCharType="separate"/>
        </w:r>
        <w:r>
          <w:t>53</w:t>
        </w:r>
        <w:r>
          <w:fldChar w:fldCharType="end"/>
        </w:r>
      </w:hyperlink>
    </w:p>
    <w:p>
      <w:pPr>
        <w:pStyle w:val="TOC1"/>
        <w:tabs>
          <w:tab w:val="right" w:leader="dot" w:pos="8306"/>
        </w:tabs>
      </w:pPr>
      <w:hyperlink w:anchor="_Toc29638" w:history="1">
        <w:r>
          <w:rPr>
            <w:rFonts w:ascii="仿宋" w:eastAsia="仿宋" w:hAnsi="仿宋" w:cs="仿宋" w:hint="eastAsia"/>
            <w:lang w:eastAsia="zh-CN"/>
          </w:rPr>
          <w:t>十三、艾叶提取物项目治理与监督</w:t>
        </w:r>
        <w:r>
          <w:tab/>
        </w:r>
        <w:r>
          <w:fldChar w:fldCharType="begin"/>
        </w:r>
        <w:r>
          <w:instrText xml:space="preserve"> PAGEREF _Toc29638 \h </w:instrText>
        </w:r>
        <w:r>
          <w:fldChar w:fldCharType="separate"/>
        </w:r>
        <w:r>
          <w:t>54</w:t>
        </w:r>
        <w:r>
          <w:fldChar w:fldCharType="end"/>
        </w:r>
      </w:hyperlink>
    </w:p>
    <w:p>
      <w:pPr>
        <w:pStyle w:val="TOC2"/>
        <w:tabs>
          <w:tab w:val="right" w:leader="dot" w:pos="8306"/>
        </w:tabs>
      </w:pPr>
      <w:hyperlink w:anchor="_Toc1727" w:history="1">
        <w:r>
          <w:rPr>
            <w:rFonts w:ascii="仿宋" w:eastAsia="仿宋" w:hAnsi="仿宋" w:cs="仿宋" w:hint="eastAsia"/>
            <w:lang w:eastAsia="zh-CN"/>
          </w:rPr>
          <w:t>(一)、艾叶提取物项目治理结构</w:t>
        </w:r>
        <w:r>
          <w:tab/>
        </w:r>
        <w:r>
          <w:fldChar w:fldCharType="begin"/>
        </w:r>
        <w:r>
          <w:instrText xml:space="preserve"> PAGEREF _Toc1727 \h </w:instrText>
        </w:r>
        <w:r>
          <w:fldChar w:fldCharType="separate"/>
        </w:r>
        <w:r>
          <w:t>54</w:t>
        </w:r>
        <w:r>
          <w:fldChar w:fldCharType="end"/>
        </w:r>
      </w:hyperlink>
    </w:p>
    <w:p>
      <w:pPr>
        <w:pStyle w:val="TOC2"/>
        <w:tabs>
          <w:tab w:val="right" w:leader="dot" w:pos="8306"/>
        </w:tabs>
      </w:pPr>
      <w:hyperlink w:anchor="_Toc13290" w:history="1">
        <w:r>
          <w:rPr>
            <w:rFonts w:ascii="仿宋" w:eastAsia="仿宋" w:hAnsi="仿宋" w:cs="仿宋" w:hint="eastAsia"/>
            <w:lang w:eastAsia="zh-CN"/>
          </w:rPr>
          <w:t>(二)、监督与审计</w:t>
        </w:r>
        <w:r>
          <w:tab/>
        </w:r>
        <w:r>
          <w:fldChar w:fldCharType="begin"/>
        </w:r>
        <w:r>
          <w:instrText xml:space="preserve"> PAGEREF _Toc13290 \h </w:instrText>
        </w:r>
        <w:r>
          <w:fldChar w:fldCharType="separate"/>
        </w:r>
        <w:r>
          <w:t>55</w:t>
        </w:r>
        <w:r>
          <w:fldChar w:fldCharType="end"/>
        </w:r>
      </w:hyperlink>
    </w:p>
    <w:p>
      <w:pPr>
        <w:pStyle w:val="TOC1"/>
        <w:tabs>
          <w:tab w:val="right" w:leader="dot" w:pos="8306"/>
        </w:tabs>
      </w:pPr>
      <w:hyperlink w:anchor="_Toc26390" w:history="1">
        <w:r>
          <w:rPr>
            <w:rFonts w:ascii="仿宋" w:eastAsia="仿宋" w:hAnsi="仿宋" w:cs="仿宋" w:hint="eastAsia"/>
            <w:lang w:eastAsia="zh-CN"/>
          </w:rPr>
          <w:t>十四、利益相关者分析与沟通计划</w:t>
        </w:r>
        <w:r>
          <w:tab/>
        </w:r>
        <w:r>
          <w:fldChar w:fldCharType="begin"/>
        </w:r>
        <w:r>
          <w:instrText xml:space="preserve"> PAGEREF _Toc26390 \h </w:instrText>
        </w:r>
        <w:r>
          <w:fldChar w:fldCharType="separate"/>
        </w:r>
        <w:r>
          <w:t>57</w:t>
        </w:r>
        <w:r>
          <w:fldChar w:fldCharType="end"/>
        </w:r>
      </w:hyperlink>
    </w:p>
    <w:p>
      <w:pPr>
        <w:pStyle w:val="TOC2"/>
        <w:tabs>
          <w:tab w:val="right" w:leader="dot" w:pos="8306"/>
        </w:tabs>
      </w:pPr>
      <w:hyperlink w:anchor="_Toc5820" w:history="1">
        <w:r>
          <w:rPr>
            <w:rFonts w:ascii="仿宋" w:eastAsia="仿宋" w:hAnsi="仿宋" w:cs="仿宋" w:hint="eastAsia"/>
            <w:lang w:eastAsia="zh-CN"/>
          </w:rPr>
          <w:t>(一)、利益相关者分析</w:t>
        </w:r>
        <w:r>
          <w:tab/>
        </w:r>
        <w:r>
          <w:fldChar w:fldCharType="begin"/>
        </w:r>
        <w:r>
          <w:instrText xml:space="preserve"> PAGEREF _Toc5820 \h </w:instrText>
        </w:r>
        <w:r>
          <w:fldChar w:fldCharType="separate"/>
        </w:r>
        <w:r>
          <w:t>57</w:t>
        </w:r>
        <w:r>
          <w:fldChar w:fldCharType="end"/>
        </w:r>
      </w:hyperlink>
    </w:p>
    <w:p>
      <w:pPr>
        <w:pStyle w:val="TOC2"/>
        <w:tabs>
          <w:tab w:val="right" w:leader="dot" w:pos="8306"/>
        </w:tabs>
      </w:pPr>
      <w:hyperlink w:anchor="_Toc187" w:history="1">
        <w:r>
          <w:rPr>
            <w:rFonts w:ascii="仿宋" w:eastAsia="仿宋" w:hAnsi="仿宋" w:cs="仿宋" w:hint="eastAsia"/>
            <w:lang w:eastAsia="zh-CN"/>
          </w:rPr>
          <w:t>(二)、沟通计划</w:t>
        </w:r>
        <w:r>
          <w:tab/>
        </w:r>
        <w:r>
          <w:fldChar w:fldCharType="begin"/>
        </w:r>
        <w:r>
          <w:instrText xml:space="preserve"> PAGEREF _Toc187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9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13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艾叶提取物项目的主要产品是XXXX，预计年产值为XXX万元。这一产品在市场中占据着重要的地位，其广泛的应用范围使得该艾叶提取物项目的市场前景非常广阔。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艾叶提取物项目的xxx产品作为重要的原材料之一，将在多个领域发挥关键作用。其在建筑、交通、能源等方面的广泛应用将为整个产业链提供强大的支持，形成产业协同效应。艾叶提取物项目的年产值XXX万XXX万XXX万万元不仅反映了其在市场上的巨大潜力，更预示着它对国民经济的积极贡献。这种关联度高、涉及面广的产业关系，使得该艾叶提取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23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总征地面积为XXXX平方米，相当于约XX.XX亩，其中净用地面积为XXXX平方米，红线范围内相当于约XX.XX亩。这一用地规模充分考虑了艾叶提取物项目的建设需求，保障了艾叶提取物项目在合适的空间内得以充分发展。艾叶提取物项目规划的总建筑面积为XXXX平方米，其中主体工程建设占XXXX平方米，计容建筑面积达XXXX平方米。预计建筑工程的投资将达到XXXX万元，为艾叶提取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计划购置的设备共计XXXX台（套），设备购置费用为XXXX万元。这一设备购置计划充分考虑到艾叶提取物项目的生产需求和技术要求，确保了艾叶提取物项目在生产运营中具备先进的技术装备和高效的生产能力。设备的合理配置将为艾叶提取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计划总投资为XXXX万元，预计年实现营业收入为XXXX万元。这一产能规模的设定旨在确保艾叶提取物项目能够在投资与回报之间取得平衡，实现长期可持续的发展。艾叶提取物项目的总投资充分考虑到各个方面的需求，包括用地建设、设备购置等多个环节，以确保艾叶提取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48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51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的技术管理特点体现在其创新导向。通过引入最先进的技术趋势和解决方案，艾叶提取物项目致力于提升科技含量、提高质量和效率水平。这意味着我们将采用最新的工具和方法，确保艾叶提取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艾叶提取物项目技术管理的显著特征。通过整合不同领域的技术资源，我们实现了跨学科的协同工作。这有助于优化技术架构，提高整体效能。此外，整合性策略还促进了不同技术团队之间的紧密沟通和高效合作，确保艾叶提取物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艾叶提取物项目所采用的技术。通过不断优化技术方案，艾叶提取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艾叶提取物项目团队将在艾叶提取物项目初期识别可能的技术风险，并采取相应的预防和应对措施。通过建立健全的风险评估机制，艾叶提取物项目能够在实施过程中及时发现并解决潜在的技术问题，保障艾叶提取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艾叶提取物项目中，技术将成为艾叶提取物项目成功的有力支持。这一深度剖析揭示了技术管理在艾叶提取物项目实施中的关键作用，为艾叶提取物项目的技术基础奠定了坚实的基础。</w:t>
      </w:r>
    </w:p>
    <w:p>
      <w:pPr>
        <w:pStyle w:val="Heading2"/>
        <w:ind w:firstLine="560" w:firstLineChars="200"/>
        <w:rPr>
          <w:rFonts w:ascii="仿宋" w:eastAsia="仿宋" w:hAnsi="仿宋" w:cs="仿宋" w:hint="eastAsia"/>
          <w:sz w:val="28"/>
          <w:lang w:eastAsia="zh-CN"/>
        </w:rPr>
      </w:pPr>
      <w:bookmarkStart w:id="7" w:name="_Toc22640"/>
      <w:r>
        <w:rPr>
          <w:rFonts w:ascii="仿宋" w:eastAsia="仿宋" w:hAnsi="仿宋" w:cs="仿宋" w:hint="eastAsia"/>
          <w:sz w:val="28"/>
          <w:lang w:eastAsia="zh-CN"/>
        </w:rPr>
        <w:t>(二)、艾叶提取物项目工艺技术设计方案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艾叶提取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艾叶提取物项目将严格按照相关行业规范要求进行组织。通过有效控制产品质量，艾叶提取物项目将致力于为顾客提供优质的艾叶提取物项目产品和良好的服务。这体现了艾叶提取物项目对于生产活动合规性和质量标准的高度重视，为艾叶提取物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艾叶提取物项目注重生态效益和清洁生产原则。艾叶提取物项目建设将紧密结合地方特色经济发展，与社会经济发展规划和区域环境保护规划方案相协调一致。通过与当地区域自然生态系统的结合，艾叶提取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艾叶提取物项目产品具有多样化的客户需求和个性化的特点。因此，艾叶提取物项目产品规格品种多样，且单批生产数量较小。为满足这一特点，艾叶提取物项目承办单位将建设先进的柔性制造生产线。通过广泛应用柔性制造技术，艾叶提取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艾叶提取物项目采用的技术具有较高的技术含量和自动化水平，处于国内先进水平。这一技术选用不仅体现了对生产效率、质量和环境友好性的高标准要求，同时为艾叶提取物项目的可持续发展奠定了坚实的基础。</w:t>
      </w:r>
    </w:p>
    <w:p>
      <w:pPr>
        <w:pStyle w:val="Heading2"/>
        <w:ind w:firstLine="560" w:firstLineChars="200"/>
        <w:rPr>
          <w:rFonts w:ascii="仿宋" w:eastAsia="仿宋" w:hAnsi="仿宋" w:cs="仿宋" w:hint="eastAsia"/>
          <w:sz w:val="28"/>
          <w:lang w:eastAsia="zh-CN"/>
        </w:rPr>
      </w:pPr>
      <w:bookmarkStart w:id="8" w:name="_Toc3225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为确保艾叶提取物项目的高效生产和技术实施，我们制定了一套精心设计的设备选型方案，以满足艾叶提取物项目生产、质量和环保的要求。该方案的主要特点如下：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艾叶提取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针对艾叶提取物项目产品的多样性和小批量生产的特点，我们将建设柔性制造生产线。通过在设备选型中考虑柔性制造技术，可以灵活应对不同产品规格和生产需求，实现生产线的高度灵活性和适应性。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042"/>
      <w:r>
        <w:rPr>
          <w:rFonts w:ascii="仿宋" w:eastAsia="仿宋" w:hAnsi="仿宋" w:cs="仿宋" w:hint="eastAsia"/>
          <w:sz w:val="28"/>
          <w:lang w:eastAsia="zh-CN"/>
        </w:rPr>
        <w:t>三、艾叶提取物项目土建工程</w:t>
      </w:r>
      <w:bookmarkEnd w:id="9"/>
    </w:p>
    <w:p>
      <w:pPr>
        <w:pStyle w:val="Heading2"/>
        <w:rPr>
          <w:rFonts w:ascii="仿宋" w:eastAsia="仿宋" w:hAnsi="仿宋" w:cs="仿宋" w:hint="eastAsia"/>
          <w:lang w:eastAsia="zh-CN"/>
        </w:rPr>
      </w:pPr>
      <w:bookmarkStart w:id="10" w:name="_Toc1502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在艾叶提取物项目的建筑工程设计中，我们将秉承一系列重要的设计原则，以确保艾叶提取物项目建筑在功能、美观、可持续性等方面达到最佳效果。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首要原则是确保建筑的功能性得到最大化的发挥。我们将充分理解艾叶提取物项目的实际需求，合理布局各个功能区域，保证建筑在满足业务需求的同时，提供高效的工作环境。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在建筑设计中，我们将综合考虑建设和运营成本。通过精细的经济效益分析，确保设计方案在高效利用资源的同时，对艾叶提取物项目的长期盈利能力有积极的贡献。</w:t>
      </w:r>
    </w:p>
    <w:p>
      <w:pPr>
        <w:pStyle w:val="Heading2"/>
        <w:ind w:firstLine="560" w:firstLineChars="200"/>
        <w:rPr>
          <w:rFonts w:ascii="仿宋" w:eastAsia="仿宋" w:hAnsi="仿宋" w:cs="仿宋" w:hint="eastAsia"/>
          <w:sz w:val="28"/>
          <w:lang w:eastAsia="zh-CN"/>
        </w:rPr>
      </w:pPr>
      <w:bookmarkStart w:id="11" w:name="_Toc870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艾叶提取物项目的土建工程设计中，我们将精准设定设计年限，结合艾叶提取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艾叶提取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283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艾叶提取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艾叶提取物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艾叶提取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556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本期工程艾叶提取物项目预计总建筑面积XXX平方米，其中：计容建筑面积XXX平方米，计划建筑工程投资XX万元，占艾叶提取物项目总投资的XX%。</w:t>
      </w:r>
    </w:p>
    <w:p>
      <w:pPr>
        <w:pStyle w:val="Heading1"/>
        <w:ind w:firstLine="560" w:firstLineChars="200"/>
        <w:rPr>
          <w:rFonts w:ascii="仿宋" w:eastAsia="仿宋" w:hAnsi="仿宋" w:cs="仿宋" w:hint="eastAsia"/>
          <w:sz w:val="28"/>
          <w:lang w:eastAsia="zh-CN"/>
        </w:rPr>
      </w:pPr>
      <w:bookmarkStart w:id="14" w:name="_Toc17729"/>
      <w:r>
        <w:rPr>
          <w:rFonts w:ascii="仿宋" w:eastAsia="仿宋" w:hAnsi="仿宋" w:cs="仿宋" w:hint="eastAsia"/>
          <w:sz w:val="28"/>
          <w:lang w:eastAsia="zh-CN"/>
        </w:rPr>
        <w:t>四、艾叶提取物项目概论</w:t>
      </w:r>
      <w:bookmarkEnd w:id="14"/>
    </w:p>
    <w:p>
      <w:pPr>
        <w:pStyle w:val="Heading2"/>
        <w:rPr>
          <w:rFonts w:ascii="仿宋" w:eastAsia="仿宋" w:hAnsi="仿宋" w:cs="仿宋" w:hint="eastAsia"/>
          <w:lang w:eastAsia="zh-CN"/>
        </w:rPr>
      </w:pPr>
      <w:bookmarkStart w:id="15" w:name="_Toc26106"/>
      <w:r>
        <w:rPr>
          <w:rFonts w:ascii="仿宋" w:eastAsia="仿宋" w:hAnsi="仿宋" w:cs="仿宋" w:hint="eastAsia"/>
          <w:lang w:eastAsia="zh-CN"/>
        </w:rPr>
        <w:t>(一)、艾叶提取物项目概况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的起源追溯至对市场的深入洞察。市场的不断演变与变革为艾叶提取物项目提供了难得的机遇。当前市场存在的需求缺口和变革的大环境共同构成了艾叶提取物项目的背景。这个艾叶提取物项目旨在充分利用市场机遇，填补行业中尚未满足的需求，为客户提供全新的解决方案。市场的变革和需求的增长使得这个艾叶提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艾叶提取物项目名称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正式命名为艾叶提取物。这个名称不仅仅是一个标识，更代表了艾叶提取物项目的核心理念和愿景。它蕴含着艾叶提取物项目所要解决问题的关键字，具有强烈的表达和辨识度，为艾叶提取物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艾叶提取物项目目标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的核心目标是提供一种全新、高效的解决方案，满足客户日益增长的需求。艾叶提取物项目追求的不仅仅是满足市场需求，更是在市场中获得卓越的竞争优势。通过不断提升产品或服务的质量和创新水平，艾叶提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艾叶提取物项目范围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全面涵盖了产品研发、制造、市场推广和售后服务，确保从产品设计到最终用户体验的全方位关注。这一全面的艾叶提取物项目范围是为了确保艾叶提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艾叶提取物项目时间表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艾叶提取物项目计划在未来18个月内完成，包括研发、测试、市场试点和正式推出等不同阶段。这个时间表的合理设计是为了确保艾叶提取物项目各个阶段的顺利推进，以便按时交付高质量的成果。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艾叶提取物项目预算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艾叶提取物项目总预算估算为XX百万美元，主要分配在研发、市场推广、人员培训和运营等方面。这一充足的预算为艾叶提取物项目提供了充足的资源，确保艾叶提取物项目在各个方面都能取得优异的表现。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艾叶提取物项目风险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可能面临的风险包括市场接受度低、技术难题、竞争激烈等。艾叶提取物项目团队已经制定了相应的风险应对计划，通过前瞻性的风险管理，确保艾叶提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艾叶提取物项目团队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艾叶提取物项目汇聚了一支经验丰富、多领域专业素养的核心团队，确保艾叶提取物项目在各个方面都能拥有高水平的执行力。团队的协同作战是艾叶提取物项目成功的关键因素之一。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艾叶提取物项目背景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艾叶提取物项目的背景根植于市场对更高效、创新产品的渴望，同时也受到科技发展对行业格局的深刻改变的影响。这为艾叶提取物项目提供了广阔的发展空间和市场需求。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艾叶提取物项目现状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截至目前，艾叶提取物项目已完成市场调研和技术验证，取得了初步的成功。这为艾叶提取物项目在未来的发展奠定了坚实的基础，为更远大的目标打下了坚实的基石。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6549"/>
      <w:r>
        <w:rPr>
          <w:rFonts w:ascii="仿宋" w:eastAsia="仿宋" w:hAnsi="仿宋" w:cs="仿宋" w:hint="eastAsia"/>
          <w:sz w:val="28"/>
          <w:lang w:eastAsia="zh-CN"/>
        </w:rPr>
        <w:t>(二)、艾叶提取物项目目标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keyword》艾叶提取物项目首要业务目标是在市场中占据有利地位，实现产品/服务的成功推广和销售。通过不断提升产品质量、创新性，艾叶提取物项目追求成为行业中的领导者，赢得更多客户的青睐。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在科技迅速发展的时代，艾叶提取物项目着眼于技术创新。通过持续的研发和技术升级，艾叶提取物项目旨在推出更具创新性的产品或服务，以满足市场对新鲜、先进解决方案的需求。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为了建立可持续的客户关系，艾叶提取物项目设定了客户满意度目标。通过提供卓越的产品质量和优质的客户服务，艾叶提取物项目追求赢得客户的信任和忠诚度，确保他们的满意度达到行业领先水平。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艾叶提取物项目注重社会责任和可持续发展。通过实施环保、社会责任艾叶提取物项目，艾叶提取物项目致力于在经济发展的同时保护环境，促进社会公平，实现可持续经营。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艾叶提取物项目的团队是实现目标的核心驱动力。因此，艾叶提取物项目设定了团队发展目标，包括提升团队成员的专业技能、培养领导力，以及搭建协同高效的团队工作氛围。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2514"/>
      <w:r>
        <w:rPr>
          <w:rFonts w:ascii="仿宋" w:eastAsia="仿宋" w:hAnsi="仿宋" w:cs="仿宋" w:hint="eastAsia"/>
          <w:sz w:val="28"/>
          <w:lang w:eastAsia="zh-CN"/>
        </w:rPr>
        <w:t>(三)、艾叶提取物项目提出的理由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艾叶提取物项目提出的理由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的提出源于对市场机遇的深刻洞察。当前市场中存在的需求缺口和行业发展趋势表明，有巨大的商业机会等待被开发。通过准确捕捉市场机遇，艾叶提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艾叶提取物项目的理念基于对技术创新的信仰。通过持续的研发和技术投入，艾叶提取物项目有望推出更具创新性的产品或服务。在科技飞速发展的当下，艾叶提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的提出是为了增强企业的行业竞争力。通过提升产品或服务的质量和独特性，艾叶提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响应了消费者需求的变化。随着社会和科技的不断发展，消费者对产品和服务的需求也在发生变化。通过深入了解并及时回应消费者的新需求，艾叶提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艾叶提取物项目的提出是企业战略发展规划的一部分。在面对日益激烈的市场竞争和不断变化的商业环境中，艾叶提取物项目作为企业战略的一环，旨在为企业开辟新的增长领域，巩固企业在行业中的地位。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艾叶提取物项目的提出不仅仅是基于商业考量，还注重社会责任。通过推出环保、社会责任等方面的艾叶提取物项目，艾叶提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https://d.book118.com/768003137125006037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艾叶提取物项目规划设计蓝图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BD1DBF"/>
    <w:rsid w:val="5FBD1D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03137125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2024-02-17T14:32:00Z</dcterms:created>
  <dcterms:modified xsi:type="dcterms:W3CDTF">2024-02-17T14:32:42Z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286C57987763466BBCD2F6899E061F3C_11</vt:lpwstr>
  </property>
  <property fmtid="{D5CDD505-2E9C-101B-9397-08002B2CF9AE}" pid="3" name="KSOProductBuildVer">
    <vt:lpwstr>2052-12.1.0.16250</vt:lpwstr>
  </property>
</Properties>
</file>