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调味品项目规划设计蓝图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2" w:history="1">
        <w:r>
          <w:rPr>
            <w:rFonts w:ascii="仿宋" w:eastAsia="仿宋" w:hAnsi="仿宋" w:cs="仿宋" w:hint="eastAsia"/>
            <w:lang w:eastAsia="zh-CN"/>
          </w:rPr>
          <w:t>概论</w:t>
        </w:r>
        <w:r>
          <w:tab/>
        </w:r>
        <w:r>
          <w:fldChar w:fldCharType="begin"/>
        </w:r>
        <w:r>
          <w:instrText xml:space="preserve"> PAGEREF _Toc3782 \h </w:instrText>
        </w:r>
        <w:r>
          <w:fldChar w:fldCharType="separate"/>
        </w:r>
        <w:r>
          <w:t>3</w:t>
        </w:r>
        <w:r>
          <w:fldChar w:fldCharType="end"/>
        </w:r>
      </w:hyperlink>
    </w:p>
    <w:p>
      <w:pPr>
        <w:pStyle w:val="TOC1"/>
        <w:tabs>
          <w:tab w:val="right" w:leader="dot" w:pos="8306"/>
        </w:tabs>
      </w:pPr>
      <w:hyperlink w:anchor="_Toc19464" w:history="1">
        <w:r>
          <w:rPr>
            <w:rFonts w:ascii="仿宋" w:eastAsia="仿宋" w:hAnsi="仿宋" w:cs="仿宋" w:hint="eastAsia"/>
            <w:lang w:eastAsia="zh-CN"/>
          </w:rPr>
          <w:t>一、调味品项目土建工程</w:t>
        </w:r>
        <w:r>
          <w:tab/>
        </w:r>
        <w:r>
          <w:fldChar w:fldCharType="begin"/>
        </w:r>
        <w:r>
          <w:instrText xml:space="preserve"> PAGEREF _Toc19464 \h </w:instrText>
        </w:r>
        <w:r>
          <w:fldChar w:fldCharType="separate"/>
        </w:r>
        <w:r>
          <w:t>3</w:t>
        </w:r>
        <w:r>
          <w:fldChar w:fldCharType="end"/>
        </w:r>
      </w:hyperlink>
    </w:p>
    <w:p>
      <w:pPr>
        <w:pStyle w:val="TOC2"/>
        <w:tabs>
          <w:tab w:val="right" w:leader="dot" w:pos="8306"/>
        </w:tabs>
      </w:pPr>
      <w:hyperlink w:anchor="_Toc11364" w:history="1">
        <w:r>
          <w:rPr>
            <w:rFonts w:ascii="仿宋" w:eastAsia="仿宋" w:hAnsi="仿宋" w:cs="仿宋" w:hint="eastAsia"/>
            <w:lang w:eastAsia="zh-CN"/>
          </w:rPr>
          <w:t>(一)、建筑工程设计原则</w:t>
        </w:r>
        <w:r>
          <w:tab/>
        </w:r>
        <w:r>
          <w:fldChar w:fldCharType="begin"/>
        </w:r>
        <w:r>
          <w:instrText xml:space="preserve"> PAGEREF _Toc11364 \h </w:instrText>
        </w:r>
        <w:r>
          <w:fldChar w:fldCharType="separate"/>
        </w:r>
        <w:r>
          <w:t>3</w:t>
        </w:r>
        <w:r>
          <w:fldChar w:fldCharType="end"/>
        </w:r>
      </w:hyperlink>
    </w:p>
    <w:p>
      <w:pPr>
        <w:pStyle w:val="TOC2"/>
        <w:tabs>
          <w:tab w:val="right" w:leader="dot" w:pos="8306"/>
        </w:tabs>
      </w:pPr>
      <w:hyperlink w:anchor="_Toc17177" w:history="1">
        <w:r>
          <w:rPr>
            <w:rFonts w:ascii="仿宋" w:eastAsia="仿宋" w:hAnsi="仿宋" w:cs="仿宋" w:hint="eastAsia"/>
            <w:lang w:eastAsia="zh-CN"/>
          </w:rPr>
          <w:t>(二)、土建工程设计年限及安全等级</w:t>
        </w:r>
        <w:r>
          <w:tab/>
        </w:r>
        <w:r>
          <w:fldChar w:fldCharType="begin"/>
        </w:r>
        <w:r>
          <w:instrText xml:space="preserve"> PAGEREF _Toc17177 \h </w:instrText>
        </w:r>
        <w:r>
          <w:fldChar w:fldCharType="separate"/>
        </w:r>
        <w:r>
          <w:t>4</w:t>
        </w:r>
        <w:r>
          <w:fldChar w:fldCharType="end"/>
        </w:r>
      </w:hyperlink>
    </w:p>
    <w:p>
      <w:pPr>
        <w:pStyle w:val="TOC2"/>
        <w:tabs>
          <w:tab w:val="right" w:leader="dot" w:pos="8306"/>
        </w:tabs>
      </w:pPr>
      <w:hyperlink w:anchor="_Toc5901" w:history="1">
        <w:r>
          <w:rPr>
            <w:rFonts w:ascii="仿宋" w:eastAsia="仿宋" w:hAnsi="仿宋" w:cs="仿宋" w:hint="eastAsia"/>
            <w:lang w:eastAsia="zh-CN"/>
          </w:rPr>
          <w:t>(三)、建筑工程设计总体要求</w:t>
        </w:r>
        <w:r>
          <w:tab/>
        </w:r>
        <w:r>
          <w:fldChar w:fldCharType="begin"/>
        </w:r>
        <w:r>
          <w:instrText xml:space="preserve"> PAGEREF _Toc5901 \h </w:instrText>
        </w:r>
        <w:r>
          <w:fldChar w:fldCharType="separate"/>
        </w:r>
        <w:r>
          <w:t>5</w:t>
        </w:r>
        <w:r>
          <w:fldChar w:fldCharType="end"/>
        </w:r>
      </w:hyperlink>
    </w:p>
    <w:p>
      <w:pPr>
        <w:pStyle w:val="TOC2"/>
        <w:tabs>
          <w:tab w:val="right" w:leader="dot" w:pos="8306"/>
        </w:tabs>
      </w:pPr>
      <w:hyperlink w:anchor="_Toc21669" w:history="1">
        <w:r>
          <w:rPr>
            <w:rFonts w:ascii="仿宋" w:eastAsia="仿宋" w:hAnsi="仿宋" w:cs="仿宋" w:hint="eastAsia"/>
            <w:lang w:eastAsia="zh-CN"/>
          </w:rPr>
          <w:t>(四)、土建工程建设指标</w:t>
        </w:r>
        <w:r>
          <w:tab/>
        </w:r>
        <w:r>
          <w:fldChar w:fldCharType="begin"/>
        </w:r>
        <w:r>
          <w:instrText xml:space="preserve"> PAGEREF _Toc21669 \h </w:instrText>
        </w:r>
        <w:r>
          <w:fldChar w:fldCharType="separate"/>
        </w:r>
        <w:r>
          <w:t>6</w:t>
        </w:r>
        <w:r>
          <w:fldChar w:fldCharType="end"/>
        </w:r>
      </w:hyperlink>
    </w:p>
    <w:p>
      <w:pPr>
        <w:pStyle w:val="TOC1"/>
        <w:tabs>
          <w:tab w:val="right" w:leader="dot" w:pos="8306"/>
        </w:tabs>
      </w:pPr>
      <w:hyperlink w:anchor="_Toc10871" w:history="1">
        <w:r>
          <w:rPr>
            <w:rFonts w:ascii="仿宋" w:eastAsia="仿宋" w:hAnsi="仿宋" w:cs="仿宋" w:hint="eastAsia"/>
            <w:lang w:eastAsia="zh-CN"/>
          </w:rPr>
          <w:t>二、调味品项目建设单位说明</w:t>
        </w:r>
        <w:r>
          <w:tab/>
        </w:r>
        <w:r>
          <w:fldChar w:fldCharType="begin"/>
        </w:r>
        <w:r>
          <w:instrText xml:space="preserve"> PAGEREF _Toc10871 \h </w:instrText>
        </w:r>
        <w:r>
          <w:fldChar w:fldCharType="separate"/>
        </w:r>
        <w:r>
          <w:t>6</w:t>
        </w:r>
        <w:r>
          <w:fldChar w:fldCharType="end"/>
        </w:r>
      </w:hyperlink>
    </w:p>
    <w:p>
      <w:pPr>
        <w:pStyle w:val="TOC2"/>
        <w:tabs>
          <w:tab w:val="right" w:leader="dot" w:pos="8306"/>
        </w:tabs>
      </w:pPr>
      <w:hyperlink w:anchor="_Toc3170" w:history="1">
        <w:r>
          <w:rPr>
            <w:rFonts w:ascii="仿宋" w:eastAsia="仿宋" w:hAnsi="仿宋" w:cs="仿宋" w:hint="eastAsia"/>
            <w:lang w:eastAsia="zh-CN"/>
          </w:rPr>
          <w:t>(一)、调味品项目承办单位基本情况</w:t>
        </w:r>
        <w:r>
          <w:tab/>
        </w:r>
        <w:r>
          <w:fldChar w:fldCharType="begin"/>
        </w:r>
        <w:r>
          <w:instrText xml:space="preserve"> PAGEREF _Toc3170 \h </w:instrText>
        </w:r>
        <w:r>
          <w:fldChar w:fldCharType="separate"/>
        </w:r>
        <w:r>
          <w:t>6</w:t>
        </w:r>
        <w:r>
          <w:fldChar w:fldCharType="end"/>
        </w:r>
      </w:hyperlink>
    </w:p>
    <w:p>
      <w:pPr>
        <w:pStyle w:val="TOC2"/>
        <w:tabs>
          <w:tab w:val="right" w:leader="dot" w:pos="8306"/>
        </w:tabs>
      </w:pPr>
      <w:hyperlink w:anchor="_Toc20204" w:history="1">
        <w:r>
          <w:rPr>
            <w:rFonts w:ascii="仿宋" w:eastAsia="仿宋" w:hAnsi="仿宋" w:cs="仿宋" w:hint="eastAsia"/>
            <w:lang w:eastAsia="zh-CN"/>
          </w:rPr>
          <w:t>(二)、公司经济效益分析</w:t>
        </w:r>
        <w:r>
          <w:tab/>
        </w:r>
        <w:r>
          <w:fldChar w:fldCharType="begin"/>
        </w:r>
        <w:r>
          <w:instrText xml:space="preserve"> PAGEREF _Toc20204 \h </w:instrText>
        </w:r>
        <w:r>
          <w:fldChar w:fldCharType="separate"/>
        </w:r>
        <w:r>
          <w:t>7</w:t>
        </w:r>
        <w:r>
          <w:fldChar w:fldCharType="end"/>
        </w:r>
      </w:hyperlink>
    </w:p>
    <w:p>
      <w:pPr>
        <w:pStyle w:val="TOC1"/>
        <w:tabs>
          <w:tab w:val="right" w:leader="dot" w:pos="8306"/>
        </w:tabs>
      </w:pPr>
      <w:hyperlink w:anchor="_Toc22303" w:history="1">
        <w:r>
          <w:rPr>
            <w:rFonts w:ascii="仿宋" w:eastAsia="仿宋" w:hAnsi="仿宋" w:cs="仿宋" w:hint="eastAsia"/>
            <w:lang w:eastAsia="zh-CN"/>
          </w:rPr>
          <w:t>三、调味品项目危机管理</w:t>
        </w:r>
        <w:r>
          <w:tab/>
        </w:r>
        <w:r>
          <w:fldChar w:fldCharType="begin"/>
        </w:r>
        <w:r>
          <w:instrText xml:space="preserve"> PAGEREF _Toc22303 \h </w:instrText>
        </w:r>
        <w:r>
          <w:fldChar w:fldCharType="separate"/>
        </w:r>
        <w:r>
          <w:t>8</w:t>
        </w:r>
        <w:r>
          <w:fldChar w:fldCharType="end"/>
        </w:r>
      </w:hyperlink>
    </w:p>
    <w:p>
      <w:pPr>
        <w:pStyle w:val="TOC2"/>
        <w:tabs>
          <w:tab w:val="right" w:leader="dot" w:pos="8306"/>
        </w:tabs>
      </w:pPr>
      <w:hyperlink w:anchor="_Toc29956" w:history="1">
        <w:r>
          <w:rPr>
            <w:rFonts w:ascii="仿宋" w:eastAsia="仿宋" w:hAnsi="仿宋" w:cs="仿宋" w:hint="eastAsia"/>
            <w:lang w:eastAsia="zh-CN"/>
          </w:rPr>
          <w:t>(一)、危机预警与识别</w:t>
        </w:r>
        <w:r>
          <w:tab/>
        </w:r>
        <w:r>
          <w:fldChar w:fldCharType="begin"/>
        </w:r>
        <w:r>
          <w:instrText xml:space="preserve"> PAGEREF _Toc29956 \h </w:instrText>
        </w:r>
        <w:r>
          <w:fldChar w:fldCharType="separate"/>
        </w:r>
        <w:r>
          <w:t>8</w:t>
        </w:r>
        <w:r>
          <w:fldChar w:fldCharType="end"/>
        </w:r>
      </w:hyperlink>
    </w:p>
    <w:p>
      <w:pPr>
        <w:pStyle w:val="TOC2"/>
        <w:tabs>
          <w:tab w:val="right" w:leader="dot" w:pos="8306"/>
        </w:tabs>
      </w:pPr>
      <w:hyperlink w:anchor="_Toc17932" w:history="1">
        <w:r>
          <w:rPr>
            <w:rFonts w:ascii="仿宋" w:eastAsia="仿宋" w:hAnsi="仿宋" w:cs="仿宋" w:hint="eastAsia"/>
            <w:lang w:eastAsia="zh-CN"/>
          </w:rPr>
          <w:t>(二)、危机应对与恢复</w:t>
        </w:r>
        <w:r>
          <w:tab/>
        </w:r>
        <w:r>
          <w:fldChar w:fldCharType="begin"/>
        </w:r>
        <w:r>
          <w:instrText xml:space="preserve"> PAGEREF _Toc17932 \h </w:instrText>
        </w:r>
        <w:r>
          <w:fldChar w:fldCharType="separate"/>
        </w:r>
        <w:r>
          <w:t>9</w:t>
        </w:r>
        <w:r>
          <w:fldChar w:fldCharType="end"/>
        </w:r>
      </w:hyperlink>
    </w:p>
    <w:p>
      <w:pPr>
        <w:pStyle w:val="TOC1"/>
        <w:tabs>
          <w:tab w:val="right" w:leader="dot" w:pos="8306"/>
        </w:tabs>
      </w:pPr>
      <w:hyperlink w:anchor="_Toc10302" w:history="1">
        <w:r>
          <w:rPr>
            <w:rFonts w:ascii="仿宋" w:eastAsia="仿宋" w:hAnsi="仿宋" w:cs="仿宋" w:hint="eastAsia"/>
            <w:lang w:eastAsia="zh-CN"/>
          </w:rPr>
          <w:t>四、调味品项目建设背景及必要性分析</w:t>
        </w:r>
        <w:r>
          <w:tab/>
        </w:r>
        <w:r>
          <w:fldChar w:fldCharType="begin"/>
        </w:r>
        <w:r>
          <w:instrText xml:space="preserve"> PAGEREF _Toc10302 \h </w:instrText>
        </w:r>
        <w:r>
          <w:fldChar w:fldCharType="separate"/>
        </w:r>
        <w:r>
          <w:t>10</w:t>
        </w:r>
        <w:r>
          <w:fldChar w:fldCharType="end"/>
        </w:r>
      </w:hyperlink>
    </w:p>
    <w:p>
      <w:pPr>
        <w:pStyle w:val="TOC2"/>
        <w:tabs>
          <w:tab w:val="right" w:leader="dot" w:pos="8306"/>
        </w:tabs>
      </w:pPr>
      <w:hyperlink w:anchor="_Toc16755" w:history="1">
        <w:r>
          <w:rPr>
            <w:rFonts w:ascii="仿宋" w:eastAsia="仿宋" w:hAnsi="仿宋" w:cs="仿宋" w:hint="eastAsia"/>
            <w:lang w:eastAsia="zh-CN"/>
          </w:rPr>
          <w:t>(一)、调味品项目背景分析</w:t>
        </w:r>
        <w:r>
          <w:tab/>
        </w:r>
        <w:r>
          <w:fldChar w:fldCharType="begin"/>
        </w:r>
        <w:r>
          <w:instrText xml:space="preserve"> PAGEREF _Toc16755 \h </w:instrText>
        </w:r>
        <w:r>
          <w:fldChar w:fldCharType="separate"/>
        </w:r>
        <w:r>
          <w:t>10</w:t>
        </w:r>
        <w:r>
          <w:fldChar w:fldCharType="end"/>
        </w:r>
      </w:hyperlink>
    </w:p>
    <w:p>
      <w:pPr>
        <w:pStyle w:val="TOC2"/>
        <w:tabs>
          <w:tab w:val="right" w:leader="dot" w:pos="8306"/>
        </w:tabs>
      </w:pPr>
      <w:hyperlink w:anchor="_Toc14178" w:history="1">
        <w:r>
          <w:rPr>
            <w:rFonts w:ascii="仿宋" w:eastAsia="仿宋" w:hAnsi="仿宋" w:cs="仿宋" w:hint="eastAsia"/>
            <w:lang w:eastAsia="zh-CN"/>
          </w:rPr>
          <w:t>(二)、调味品项目建设必要性分析</w:t>
        </w:r>
        <w:r>
          <w:tab/>
        </w:r>
        <w:r>
          <w:fldChar w:fldCharType="begin"/>
        </w:r>
        <w:r>
          <w:instrText xml:space="preserve"> PAGEREF _Toc14178 \h </w:instrText>
        </w:r>
        <w:r>
          <w:fldChar w:fldCharType="separate"/>
        </w:r>
        <w:r>
          <w:t>12</w:t>
        </w:r>
        <w:r>
          <w:fldChar w:fldCharType="end"/>
        </w:r>
      </w:hyperlink>
    </w:p>
    <w:p>
      <w:pPr>
        <w:pStyle w:val="TOC1"/>
        <w:tabs>
          <w:tab w:val="right" w:leader="dot" w:pos="8306"/>
        </w:tabs>
      </w:pPr>
      <w:hyperlink w:anchor="_Toc19998" w:history="1">
        <w:r>
          <w:rPr>
            <w:rFonts w:ascii="仿宋" w:eastAsia="仿宋" w:hAnsi="仿宋" w:cs="仿宋" w:hint="eastAsia"/>
            <w:lang w:eastAsia="zh-CN"/>
          </w:rPr>
          <w:t>五、工艺说明</w:t>
        </w:r>
        <w:r>
          <w:tab/>
        </w:r>
        <w:r>
          <w:fldChar w:fldCharType="begin"/>
        </w:r>
        <w:r>
          <w:instrText xml:space="preserve"> PAGEREF _Toc19998 \h </w:instrText>
        </w:r>
        <w:r>
          <w:fldChar w:fldCharType="separate"/>
        </w:r>
        <w:r>
          <w:t>13</w:t>
        </w:r>
        <w:r>
          <w:fldChar w:fldCharType="end"/>
        </w:r>
      </w:hyperlink>
    </w:p>
    <w:p>
      <w:pPr>
        <w:pStyle w:val="TOC2"/>
        <w:tabs>
          <w:tab w:val="right" w:leader="dot" w:pos="8306"/>
        </w:tabs>
      </w:pPr>
      <w:hyperlink w:anchor="_Toc10435" w:history="1">
        <w:r>
          <w:rPr>
            <w:rFonts w:ascii="仿宋" w:eastAsia="仿宋" w:hAnsi="仿宋" w:cs="仿宋" w:hint="eastAsia"/>
            <w:lang w:eastAsia="zh-CN"/>
          </w:rPr>
          <w:t>(一)、技术管理特点</w:t>
        </w:r>
        <w:r>
          <w:tab/>
        </w:r>
        <w:r>
          <w:fldChar w:fldCharType="begin"/>
        </w:r>
        <w:r>
          <w:instrText xml:space="preserve"> PAGEREF _Toc10435 \h </w:instrText>
        </w:r>
        <w:r>
          <w:fldChar w:fldCharType="separate"/>
        </w:r>
        <w:r>
          <w:t>13</w:t>
        </w:r>
        <w:r>
          <w:fldChar w:fldCharType="end"/>
        </w:r>
      </w:hyperlink>
    </w:p>
    <w:p>
      <w:pPr>
        <w:pStyle w:val="TOC2"/>
        <w:tabs>
          <w:tab w:val="right" w:leader="dot" w:pos="8306"/>
        </w:tabs>
      </w:pPr>
      <w:hyperlink w:anchor="_Toc25334" w:history="1">
        <w:r>
          <w:rPr>
            <w:rFonts w:ascii="仿宋" w:eastAsia="仿宋" w:hAnsi="仿宋" w:cs="仿宋" w:hint="eastAsia"/>
            <w:lang w:eastAsia="zh-CN"/>
          </w:rPr>
          <w:t>(二)、调味品项目工艺技术设计方案</w:t>
        </w:r>
        <w:r>
          <w:tab/>
        </w:r>
        <w:r>
          <w:fldChar w:fldCharType="begin"/>
        </w:r>
        <w:r>
          <w:instrText xml:space="preserve"> PAGEREF _Toc25334 \h </w:instrText>
        </w:r>
        <w:r>
          <w:fldChar w:fldCharType="separate"/>
        </w:r>
        <w:r>
          <w:t>14</w:t>
        </w:r>
        <w:r>
          <w:fldChar w:fldCharType="end"/>
        </w:r>
      </w:hyperlink>
    </w:p>
    <w:p>
      <w:pPr>
        <w:pStyle w:val="TOC2"/>
        <w:tabs>
          <w:tab w:val="right" w:leader="dot" w:pos="8306"/>
        </w:tabs>
      </w:pPr>
      <w:hyperlink w:anchor="_Toc8680" w:history="1">
        <w:r>
          <w:rPr>
            <w:rFonts w:ascii="仿宋" w:eastAsia="仿宋" w:hAnsi="仿宋" w:cs="仿宋" w:hint="eastAsia"/>
            <w:lang w:eastAsia="zh-CN"/>
          </w:rPr>
          <w:t>(三)、设备选型方案</w:t>
        </w:r>
        <w:r>
          <w:tab/>
        </w:r>
        <w:r>
          <w:fldChar w:fldCharType="begin"/>
        </w:r>
        <w:r>
          <w:instrText xml:space="preserve"> PAGEREF _Toc8680 \h </w:instrText>
        </w:r>
        <w:r>
          <w:fldChar w:fldCharType="separate"/>
        </w:r>
        <w:r>
          <w:t>15</w:t>
        </w:r>
        <w:r>
          <w:fldChar w:fldCharType="end"/>
        </w:r>
      </w:hyperlink>
    </w:p>
    <w:p>
      <w:pPr>
        <w:pStyle w:val="TOC1"/>
        <w:tabs>
          <w:tab w:val="right" w:leader="dot" w:pos="8306"/>
        </w:tabs>
      </w:pPr>
      <w:hyperlink w:anchor="_Toc30885" w:history="1">
        <w:r>
          <w:rPr>
            <w:rFonts w:ascii="仿宋" w:eastAsia="仿宋" w:hAnsi="仿宋" w:cs="仿宋" w:hint="eastAsia"/>
            <w:lang w:eastAsia="zh-CN"/>
          </w:rPr>
          <w:t>六、产品规划分析</w:t>
        </w:r>
        <w:r>
          <w:tab/>
        </w:r>
        <w:r>
          <w:fldChar w:fldCharType="begin"/>
        </w:r>
        <w:r>
          <w:instrText xml:space="preserve"> PAGEREF _Toc30885 \h </w:instrText>
        </w:r>
        <w:r>
          <w:fldChar w:fldCharType="separate"/>
        </w:r>
        <w:r>
          <w:t>17</w:t>
        </w:r>
        <w:r>
          <w:fldChar w:fldCharType="end"/>
        </w:r>
      </w:hyperlink>
    </w:p>
    <w:p>
      <w:pPr>
        <w:pStyle w:val="TOC2"/>
        <w:tabs>
          <w:tab w:val="right" w:leader="dot" w:pos="8306"/>
        </w:tabs>
      </w:pPr>
      <w:hyperlink w:anchor="_Toc25889" w:history="1">
        <w:r>
          <w:rPr>
            <w:rFonts w:ascii="仿宋" w:eastAsia="仿宋" w:hAnsi="仿宋" w:cs="仿宋" w:hint="eastAsia"/>
            <w:lang w:eastAsia="zh-CN"/>
          </w:rPr>
          <w:t>(一)、产品规划</w:t>
        </w:r>
        <w:r>
          <w:tab/>
        </w:r>
        <w:r>
          <w:fldChar w:fldCharType="begin"/>
        </w:r>
        <w:r>
          <w:instrText xml:space="preserve"> PAGEREF _Toc25889 \h </w:instrText>
        </w:r>
        <w:r>
          <w:fldChar w:fldCharType="separate"/>
        </w:r>
        <w:r>
          <w:t>17</w:t>
        </w:r>
        <w:r>
          <w:fldChar w:fldCharType="end"/>
        </w:r>
      </w:hyperlink>
    </w:p>
    <w:p>
      <w:pPr>
        <w:pStyle w:val="TOC2"/>
        <w:tabs>
          <w:tab w:val="right" w:leader="dot" w:pos="8306"/>
        </w:tabs>
      </w:pPr>
      <w:hyperlink w:anchor="_Toc2883" w:history="1">
        <w:r>
          <w:rPr>
            <w:rFonts w:ascii="仿宋" w:eastAsia="仿宋" w:hAnsi="仿宋" w:cs="仿宋" w:hint="eastAsia"/>
            <w:lang w:eastAsia="zh-CN"/>
          </w:rPr>
          <w:t>(二)、建设规模</w:t>
        </w:r>
        <w:r>
          <w:tab/>
        </w:r>
        <w:r>
          <w:fldChar w:fldCharType="begin"/>
        </w:r>
        <w:r>
          <w:instrText xml:space="preserve"> PAGEREF _Toc2883 \h </w:instrText>
        </w:r>
        <w:r>
          <w:fldChar w:fldCharType="separate"/>
        </w:r>
        <w:r>
          <w:t>18</w:t>
        </w:r>
        <w:r>
          <w:fldChar w:fldCharType="end"/>
        </w:r>
      </w:hyperlink>
    </w:p>
    <w:p>
      <w:pPr>
        <w:pStyle w:val="TOC1"/>
        <w:tabs>
          <w:tab w:val="right" w:leader="dot" w:pos="8306"/>
        </w:tabs>
      </w:pPr>
      <w:hyperlink w:anchor="_Toc23821" w:history="1">
        <w:r>
          <w:rPr>
            <w:rFonts w:ascii="仿宋" w:eastAsia="仿宋" w:hAnsi="仿宋" w:cs="仿宋" w:hint="eastAsia"/>
            <w:lang w:eastAsia="zh-CN"/>
          </w:rPr>
          <w:t>七、调味品项目计划安排</w:t>
        </w:r>
        <w:r>
          <w:tab/>
        </w:r>
        <w:r>
          <w:fldChar w:fldCharType="begin"/>
        </w:r>
        <w:r>
          <w:instrText xml:space="preserve"> PAGEREF _Toc23821 \h </w:instrText>
        </w:r>
        <w:r>
          <w:fldChar w:fldCharType="separate"/>
        </w:r>
        <w:r>
          <w:t>19</w:t>
        </w:r>
        <w:r>
          <w:fldChar w:fldCharType="end"/>
        </w:r>
      </w:hyperlink>
    </w:p>
    <w:p>
      <w:pPr>
        <w:pStyle w:val="TOC2"/>
        <w:tabs>
          <w:tab w:val="right" w:leader="dot" w:pos="8306"/>
        </w:tabs>
      </w:pPr>
      <w:hyperlink w:anchor="_Toc17996" w:history="1">
        <w:r>
          <w:rPr>
            <w:rFonts w:ascii="仿宋" w:eastAsia="仿宋" w:hAnsi="仿宋" w:cs="仿宋" w:hint="eastAsia"/>
            <w:lang w:eastAsia="zh-CN"/>
          </w:rPr>
          <w:t>(一)、建设周期</w:t>
        </w:r>
        <w:r>
          <w:tab/>
        </w:r>
        <w:r>
          <w:fldChar w:fldCharType="begin"/>
        </w:r>
        <w:r>
          <w:instrText xml:space="preserve"> PAGEREF _Toc17996 \h </w:instrText>
        </w:r>
        <w:r>
          <w:fldChar w:fldCharType="separate"/>
        </w:r>
        <w:r>
          <w:t>19</w:t>
        </w:r>
        <w:r>
          <w:fldChar w:fldCharType="end"/>
        </w:r>
      </w:hyperlink>
    </w:p>
    <w:p>
      <w:pPr>
        <w:pStyle w:val="TOC2"/>
        <w:tabs>
          <w:tab w:val="right" w:leader="dot" w:pos="8306"/>
        </w:tabs>
      </w:pPr>
      <w:hyperlink w:anchor="_Toc11560" w:history="1">
        <w:r>
          <w:rPr>
            <w:rFonts w:ascii="仿宋" w:eastAsia="仿宋" w:hAnsi="仿宋" w:cs="仿宋" w:hint="eastAsia"/>
            <w:lang w:eastAsia="zh-CN"/>
          </w:rPr>
          <w:t>(二)、建设进度</w:t>
        </w:r>
        <w:r>
          <w:tab/>
        </w:r>
        <w:r>
          <w:fldChar w:fldCharType="begin"/>
        </w:r>
        <w:r>
          <w:instrText xml:space="preserve"> PAGEREF _Toc11560 \h </w:instrText>
        </w:r>
        <w:r>
          <w:fldChar w:fldCharType="separate"/>
        </w:r>
        <w:r>
          <w:t>19</w:t>
        </w:r>
        <w:r>
          <w:fldChar w:fldCharType="end"/>
        </w:r>
      </w:hyperlink>
    </w:p>
    <w:p>
      <w:pPr>
        <w:pStyle w:val="TOC2"/>
        <w:tabs>
          <w:tab w:val="right" w:leader="dot" w:pos="8306"/>
        </w:tabs>
      </w:pPr>
      <w:hyperlink w:anchor="_Toc5496" w:history="1">
        <w:r>
          <w:rPr>
            <w:rFonts w:ascii="仿宋" w:eastAsia="仿宋" w:hAnsi="仿宋" w:cs="仿宋" w:hint="eastAsia"/>
            <w:lang w:eastAsia="zh-CN"/>
          </w:rPr>
          <w:t>(三)、进度安排注意事项</w:t>
        </w:r>
        <w:r>
          <w:tab/>
        </w:r>
        <w:r>
          <w:fldChar w:fldCharType="begin"/>
        </w:r>
        <w:r>
          <w:instrText xml:space="preserve"> PAGEREF _Toc5496 \h </w:instrText>
        </w:r>
        <w:r>
          <w:fldChar w:fldCharType="separate"/>
        </w:r>
        <w:r>
          <w:t>20</w:t>
        </w:r>
        <w:r>
          <w:fldChar w:fldCharType="end"/>
        </w:r>
      </w:hyperlink>
    </w:p>
    <w:p>
      <w:pPr>
        <w:pStyle w:val="TOC2"/>
        <w:tabs>
          <w:tab w:val="right" w:leader="dot" w:pos="8306"/>
        </w:tabs>
      </w:pPr>
      <w:hyperlink w:anchor="_Toc14286" w:history="1">
        <w:r>
          <w:rPr>
            <w:rFonts w:ascii="仿宋" w:eastAsia="仿宋" w:hAnsi="仿宋" w:cs="仿宋" w:hint="eastAsia"/>
            <w:lang w:eastAsia="zh-CN"/>
          </w:rPr>
          <w:t>(四)、人力资源配置</w:t>
        </w:r>
        <w:r>
          <w:tab/>
        </w:r>
        <w:r>
          <w:fldChar w:fldCharType="begin"/>
        </w:r>
        <w:r>
          <w:instrText xml:space="preserve"> PAGEREF _Toc14286 \h </w:instrText>
        </w:r>
        <w:r>
          <w:fldChar w:fldCharType="separate"/>
        </w:r>
        <w:r>
          <w:t>22</w:t>
        </w:r>
        <w:r>
          <w:fldChar w:fldCharType="end"/>
        </w:r>
      </w:hyperlink>
    </w:p>
    <w:p>
      <w:pPr>
        <w:pStyle w:val="TOC1"/>
        <w:tabs>
          <w:tab w:val="right" w:leader="dot" w:pos="8306"/>
        </w:tabs>
      </w:pPr>
      <w:hyperlink w:anchor="_Toc26925" w:history="1">
        <w:r>
          <w:rPr>
            <w:rFonts w:ascii="仿宋" w:eastAsia="仿宋" w:hAnsi="仿宋" w:cs="仿宋" w:hint="eastAsia"/>
            <w:lang w:eastAsia="zh-CN"/>
          </w:rPr>
          <w:t>八、生产安全保护</w:t>
        </w:r>
        <w:r>
          <w:tab/>
        </w:r>
        <w:r>
          <w:fldChar w:fldCharType="begin"/>
        </w:r>
        <w:r>
          <w:instrText xml:space="preserve"> PAGEREF _Toc26925 \h </w:instrText>
        </w:r>
        <w:r>
          <w:fldChar w:fldCharType="separate"/>
        </w:r>
        <w:r>
          <w:t>23</w:t>
        </w:r>
        <w:r>
          <w:fldChar w:fldCharType="end"/>
        </w:r>
      </w:hyperlink>
    </w:p>
    <w:p>
      <w:pPr>
        <w:pStyle w:val="TOC2"/>
        <w:tabs>
          <w:tab w:val="right" w:leader="dot" w:pos="8306"/>
        </w:tabs>
      </w:pPr>
      <w:hyperlink w:anchor="_Toc19802" w:history="1">
        <w:r>
          <w:rPr>
            <w:rFonts w:ascii="仿宋" w:eastAsia="仿宋" w:hAnsi="仿宋" w:cs="仿宋" w:hint="eastAsia"/>
            <w:lang w:eastAsia="zh-CN"/>
          </w:rPr>
          <w:t>(一)、消防安全</w:t>
        </w:r>
        <w:r>
          <w:tab/>
        </w:r>
        <w:r>
          <w:fldChar w:fldCharType="begin"/>
        </w:r>
        <w:r>
          <w:instrText xml:space="preserve"> PAGEREF _Toc19802 \h </w:instrText>
        </w:r>
        <w:r>
          <w:fldChar w:fldCharType="separate"/>
        </w:r>
        <w:r>
          <w:t>23</w:t>
        </w:r>
        <w:r>
          <w:fldChar w:fldCharType="end"/>
        </w:r>
      </w:hyperlink>
    </w:p>
    <w:p>
      <w:pPr>
        <w:pStyle w:val="TOC2"/>
        <w:tabs>
          <w:tab w:val="right" w:leader="dot" w:pos="8306"/>
        </w:tabs>
      </w:pPr>
      <w:hyperlink w:anchor="_Toc13218" w:history="1">
        <w:r>
          <w:rPr>
            <w:rFonts w:ascii="仿宋" w:eastAsia="仿宋" w:hAnsi="仿宋" w:cs="仿宋" w:hint="eastAsia"/>
            <w:lang w:eastAsia="zh-CN"/>
          </w:rPr>
          <w:t>(二)、防火防爆总图布置措施</w:t>
        </w:r>
        <w:r>
          <w:tab/>
        </w:r>
        <w:r>
          <w:fldChar w:fldCharType="begin"/>
        </w:r>
        <w:r>
          <w:instrText xml:space="preserve"> PAGEREF _Toc13218 \h </w:instrText>
        </w:r>
        <w:r>
          <w:fldChar w:fldCharType="separate"/>
        </w:r>
        <w:r>
          <w:t>24</w:t>
        </w:r>
        <w:r>
          <w:fldChar w:fldCharType="end"/>
        </w:r>
      </w:hyperlink>
    </w:p>
    <w:p>
      <w:pPr>
        <w:pStyle w:val="TOC2"/>
        <w:tabs>
          <w:tab w:val="right" w:leader="dot" w:pos="8306"/>
        </w:tabs>
      </w:pPr>
      <w:hyperlink w:anchor="_Toc5456" w:history="1">
        <w:r>
          <w:rPr>
            <w:rFonts w:ascii="仿宋" w:eastAsia="仿宋" w:hAnsi="仿宋" w:cs="仿宋" w:hint="eastAsia"/>
            <w:lang w:eastAsia="zh-CN"/>
          </w:rPr>
          <w:t>(三)、自然灾害防范措施</w:t>
        </w:r>
        <w:r>
          <w:tab/>
        </w:r>
        <w:r>
          <w:fldChar w:fldCharType="begin"/>
        </w:r>
        <w:r>
          <w:instrText xml:space="preserve"> PAGEREF _Toc5456 \h </w:instrText>
        </w:r>
        <w:r>
          <w:fldChar w:fldCharType="separate"/>
        </w:r>
        <w:r>
          <w:t>25</w:t>
        </w:r>
        <w:r>
          <w:fldChar w:fldCharType="end"/>
        </w:r>
      </w:hyperlink>
    </w:p>
    <w:p>
      <w:pPr>
        <w:pStyle w:val="TOC2"/>
        <w:tabs>
          <w:tab w:val="right" w:leader="dot" w:pos="8306"/>
        </w:tabs>
      </w:pPr>
      <w:hyperlink w:anchor="_Toc3047" w:history="1">
        <w:r>
          <w:rPr>
            <w:rFonts w:ascii="仿宋" w:eastAsia="仿宋" w:hAnsi="仿宋" w:cs="仿宋" w:hint="eastAsia"/>
            <w:lang w:eastAsia="zh-CN"/>
          </w:rPr>
          <w:t>(四)、安全色及安全标志使用要求</w:t>
        </w:r>
        <w:r>
          <w:tab/>
        </w:r>
        <w:r>
          <w:fldChar w:fldCharType="begin"/>
        </w:r>
        <w:r>
          <w:instrText xml:space="preserve"> PAGEREF _Toc3047 \h </w:instrText>
        </w:r>
        <w:r>
          <w:fldChar w:fldCharType="separate"/>
        </w:r>
        <w:r>
          <w:t>26</w:t>
        </w:r>
        <w:r>
          <w:fldChar w:fldCharType="end"/>
        </w:r>
      </w:hyperlink>
    </w:p>
    <w:p>
      <w:pPr>
        <w:pStyle w:val="TOC2"/>
        <w:tabs>
          <w:tab w:val="right" w:leader="dot" w:pos="8306"/>
        </w:tabs>
      </w:pPr>
      <w:hyperlink w:anchor="_Toc2475" w:history="1">
        <w:r>
          <w:rPr>
            <w:rFonts w:ascii="仿宋" w:eastAsia="仿宋" w:hAnsi="仿宋" w:cs="仿宋" w:hint="eastAsia"/>
            <w:lang w:eastAsia="zh-CN"/>
          </w:rPr>
          <w:t>(五)、防尘防毒措施</w:t>
        </w:r>
        <w:r>
          <w:tab/>
        </w:r>
        <w:r>
          <w:fldChar w:fldCharType="begin"/>
        </w:r>
        <w:r>
          <w:instrText xml:space="preserve"> PAGEREF _Toc2475 \h </w:instrText>
        </w:r>
        <w:r>
          <w:fldChar w:fldCharType="separate"/>
        </w:r>
        <w:r>
          <w:t>27</w:t>
        </w:r>
        <w:r>
          <w:fldChar w:fldCharType="end"/>
        </w:r>
      </w:hyperlink>
    </w:p>
    <w:p>
      <w:pPr>
        <w:pStyle w:val="TOC2"/>
        <w:tabs>
          <w:tab w:val="right" w:leader="dot" w:pos="8306"/>
        </w:tabs>
      </w:pPr>
      <w:hyperlink w:anchor="_Toc3701" w:history="1">
        <w:r>
          <w:rPr>
            <w:rFonts w:ascii="仿宋" w:eastAsia="仿宋" w:hAnsi="仿宋" w:cs="仿宋" w:hint="eastAsia"/>
            <w:lang w:eastAsia="zh-CN"/>
          </w:rPr>
          <w:t>(六)、防静电、触电防护及防雷措施</w:t>
        </w:r>
        <w:r>
          <w:tab/>
        </w:r>
        <w:r>
          <w:fldChar w:fldCharType="begin"/>
        </w:r>
        <w:r>
          <w:instrText xml:space="preserve"> PAGEREF _Toc3701 \h </w:instrText>
        </w:r>
        <w:r>
          <w:fldChar w:fldCharType="separate"/>
        </w:r>
        <w:r>
          <w:t>28</w:t>
        </w:r>
        <w:r>
          <w:fldChar w:fldCharType="end"/>
        </w:r>
      </w:hyperlink>
    </w:p>
    <w:p>
      <w:pPr>
        <w:pStyle w:val="TOC2"/>
        <w:tabs>
          <w:tab w:val="right" w:leader="dot" w:pos="8306"/>
        </w:tabs>
      </w:pPr>
      <w:hyperlink w:anchor="_Toc24007" w:history="1">
        <w:r>
          <w:rPr>
            <w:rFonts w:ascii="仿宋" w:eastAsia="仿宋" w:hAnsi="仿宋" w:cs="仿宋" w:hint="eastAsia"/>
            <w:lang w:eastAsia="zh-CN"/>
          </w:rPr>
          <w:t>(七)、机械设备安全保障措施</w:t>
        </w:r>
        <w:r>
          <w:tab/>
        </w:r>
        <w:r>
          <w:fldChar w:fldCharType="begin"/>
        </w:r>
        <w:r>
          <w:instrText xml:space="preserve"> PAGEREF _Toc24007 \h </w:instrText>
        </w:r>
        <w:r>
          <w:fldChar w:fldCharType="separate"/>
        </w:r>
        <w:r>
          <w:t>29</w:t>
        </w:r>
        <w:r>
          <w:fldChar w:fldCharType="end"/>
        </w:r>
      </w:hyperlink>
    </w:p>
    <w:p>
      <w:pPr>
        <w:pStyle w:val="TOC1"/>
        <w:tabs>
          <w:tab w:val="right" w:leader="dot" w:pos="8306"/>
        </w:tabs>
      </w:pPr>
      <w:hyperlink w:anchor="_Toc3825" w:history="1">
        <w:r>
          <w:rPr>
            <w:rFonts w:ascii="仿宋" w:eastAsia="仿宋" w:hAnsi="仿宋" w:cs="仿宋" w:hint="eastAsia"/>
            <w:lang w:eastAsia="zh-CN"/>
          </w:rPr>
          <w:t>九、调味品项目人力资源培养与发展</w:t>
        </w:r>
        <w:r>
          <w:tab/>
        </w:r>
        <w:r>
          <w:fldChar w:fldCharType="begin"/>
        </w:r>
        <w:r>
          <w:instrText xml:space="preserve"> PAGEREF _Toc3825 \h </w:instrText>
        </w:r>
        <w:r>
          <w:fldChar w:fldCharType="separate"/>
        </w:r>
        <w:r>
          <w:t>31</w:t>
        </w:r>
        <w:r>
          <w:fldChar w:fldCharType="end"/>
        </w:r>
      </w:hyperlink>
    </w:p>
    <w:p>
      <w:pPr>
        <w:pStyle w:val="TOC2"/>
        <w:tabs>
          <w:tab w:val="right" w:leader="dot" w:pos="8306"/>
        </w:tabs>
      </w:pPr>
      <w:hyperlink w:anchor="_Toc13701" w:history="1">
        <w:r>
          <w:rPr>
            <w:rFonts w:ascii="仿宋" w:eastAsia="仿宋" w:hAnsi="仿宋" w:cs="仿宋" w:hint="eastAsia"/>
            <w:lang w:eastAsia="zh-CN"/>
          </w:rPr>
          <w:t>(一)、人才需求与规划</w:t>
        </w:r>
        <w:r>
          <w:tab/>
        </w:r>
        <w:r>
          <w:fldChar w:fldCharType="begin"/>
        </w:r>
        <w:r>
          <w:instrText xml:space="preserve"> PAGEREF _Toc13701 \h </w:instrText>
        </w:r>
        <w:r>
          <w:fldChar w:fldCharType="separate"/>
        </w:r>
        <w:r>
          <w:t>31</w:t>
        </w:r>
        <w:r>
          <w:fldChar w:fldCharType="end"/>
        </w:r>
      </w:hyperlink>
    </w:p>
    <w:p>
      <w:pPr>
        <w:pStyle w:val="TOC2"/>
        <w:tabs>
          <w:tab w:val="right" w:leader="dot" w:pos="8306"/>
        </w:tabs>
      </w:pPr>
      <w:hyperlink w:anchor="_Toc3393" w:history="1">
        <w:r>
          <w:rPr>
            <w:rFonts w:ascii="仿宋" w:eastAsia="仿宋" w:hAnsi="仿宋" w:cs="仿宋" w:hint="eastAsia"/>
            <w:lang w:eastAsia="zh-CN"/>
          </w:rPr>
          <w:t>(二)、培训与发展计划</w:t>
        </w:r>
        <w:r>
          <w:tab/>
        </w:r>
        <w:r>
          <w:fldChar w:fldCharType="begin"/>
        </w:r>
        <w:r>
          <w:instrText xml:space="preserve"> PAGEREF _Toc3393 \h </w:instrText>
        </w:r>
        <w:r>
          <w:fldChar w:fldCharType="separate"/>
        </w:r>
        <w:r>
          <w:t>31</w:t>
        </w:r>
        <w:r>
          <w:fldChar w:fldCharType="end"/>
        </w:r>
      </w:hyperlink>
    </w:p>
    <w:p>
      <w:pPr>
        <w:pStyle w:val="TOC1"/>
        <w:tabs>
          <w:tab w:val="right" w:leader="dot" w:pos="8306"/>
        </w:tabs>
      </w:pPr>
      <w:hyperlink w:anchor="_Toc30358" w:history="1">
        <w:r>
          <w:rPr>
            <w:rFonts w:ascii="仿宋" w:eastAsia="仿宋" w:hAnsi="仿宋" w:cs="仿宋" w:hint="eastAsia"/>
            <w:lang w:eastAsia="zh-CN"/>
          </w:rPr>
          <w:t>十、调味品项目社会影响</w:t>
        </w:r>
        <w:r>
          <w:tab/>
        </w:r>
        <w:r>
          <w:fldChar w:fldCharType="begin"/>
        </w:r>
        <w:r>
          <w:instrText xml:space="preserve"> PAGEREF _Toc30358 \h </w:instrText>
        </w:r>
        <w:r>
          <w:fldChar w:fldCharType="separate"/>
        </w:r>
        <w:r>
          <w:t>32</w:t>
        </w:r>
        <w:r>
          <w:fldChar w:fldCharType="end"/>
        </w:r>
      </w:hyperlink>
    </w:p>
    <w:p>
      <w:pPr>
        <w:pStyle w:val="TOC2"/>
        <w:tabs>
          <w:tab w:val="right" w:leader="dot" w:pos="8306"/>
        </w:tabs>
      </w:pPr>
      <w:hyperlink w:anchor="_Toc12334" w:history="1">
        <w:r>
          <w:rPr>
            <w:rFonts w:ascii="仿宋" w:eastAsia="仿宋" w:hAnsi="仿宋" w:cs="仿宋" w:hint="eastAsia"/>
            <w:lang w:eastAsia="zh-CN"/>
          </w:rPr>
          <w:t>(一)、社会责任与义务</w:t>
        </w:r>
        <w:r>
          <w:tab/>
        </w:r>
        <w:r>
          <w:fldChar w:fldCharType="begin"/>
        </w:r>
        <w:r>
          <w:instrText xml:space="preserve"> PAGEREF _Toc12334 \h </w:instrText>
        </w:r>
        <w:r>
          <w:fldChar w:fldCharType="separate"/>
        </w:r>
        <w:r>
          <w:t>32</w:t>
        </w:r>
        <w:r>
          <w:fldChar w:fldCharType="end"/>
        </w:r>
      </w:hyperlink>
    </w:p>
    <w:p>
      <w:pPr>
        <w:pStyle w:val="TOC2"/>
        <w:tabs>
          <w:tab w:val="right" w:leader="dot" w:pos="8306"/>
        </w:tabs>
      </w:pPr>
      <w:hyperlink w:anchor="_Toc3343" w:history="1">
        <w:r>
          <w:rPr>
            <w:rFonts w:ascii="仿宋" w:eastAsia="仿宋" w:hAnsi="仿宋" w:cs="仿宋" w:hint="eastAsia"/>
            <w:lang w:eastAsia="zh-CN"/>
          </w:rPr>
          <w:t>(二)、社会参与与沟通</w:t>
        </w:r>
        <w:r>
          <w:tab/>
        </w:r>
        <w:r>
          <w:fldChar w:fldCharType="begin"/>
        </w:r>
        <w:r>
          <w:instrText xml:space="preserve"> PAGEREF _Toc3343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3" w:history="1">
        <w:r>
          <w:rPr>
            <w:rFonts w:ascii="仿宋" w:eastAsia="仿宋" w:hAnsi="仿宋" w:cs="仿宋" w:hint="eastAsia"/>
            <w:lang w:eastAsia="zh-CN"/>
          </w:rPr>
          <w:t>十一、调味品项目技术管理</w:t>
        </w:r>
        <w:r>
          <w:tab/>
        </w:r>
        <w:r>
          <w:fldChar w:fldCharType="begin"/>
        </w:r>
        <w:r>
          <w:instrText xml:space="preserve"> PAGEREF _Toc23073 \h </w:instrText>
        </w:r>
        <w:r>
          <w:fldChar w:fldCharType="separate"/>
        </w:r>
        <w:r>
          <w:t>33</w:t>
        </w:r>
        <w:r>
          <w:fldChar w:fldCharType="end"/>
        </w:r>
      </w:hyperlink>
    </w:p>
    <w:p>
      <w:pPr>
        <w:pStyle w:val="TOC2"/>
        <w:tabs>
          <w:tab w:val="right" w:leader="dot" w:pos="8306"/>
        </w:tabs>
      </w:pPr>
      <w:hyperlink w:anchor="_Toc1464" w:history="1">
        <w:r>
          <w:rPr>
            <w:rFonts w:ascii="仿宋" w:eastAsia="仿宋" w:hAnsi="仿宋" w:cs="仿宋" w:hint="eastAsia"/>
            <w:lang w:eastAsia="zh-CN"/>
          </w:rPr>
          <w:t>(一)、技术方案选用方向</w:t>
        </w:r>
        <w:r>
          <w:tab/>
        </w:r>
        <w:r>
          <w:fldChar w:fldCharType="begin"/>
        </w:r>
        <w:r>
          <w:instrText xml:space="preserve"> PAGEREF _Toc1464 \h </w:instrText>
        </w:r>
        <w:r>
          <w:fldChar w:fldCharType="separate"/>
        </w:r>
        <w:r>
          <w:t>33</w:t>
        </w:r>
        <w:r>
          <w:fldChar w:fldCharType="end"/>
        </w:r>
      </w:hyperlink>
    </w:p>
    <w:p>
      <w:pPr>
        <w:pStyle w:val="TOC2"/>
        <w:tabs>
          <w:tab w:val="right" w:leader="dot" w:pos="8306"/>
        </w:tabs>
      </w:pPr>
      <w:hyperlink w:anchor="_Toc20673" w:history="1">
        <w:r>
          <w:rPr>
            <w:rFonts w:ascii="仿宋" w:eastAsia="仿宋" w:hAnsi="仿宋" w:cs="仿宋" w:hint="eastAsia"/>
            <w:lang w:eastAsia="zh-CN"/>
          </w:rPr>
          <w:t>(二)、工艺技术方案选用原则</w:t>
        </w:r>
        <w:r>
          <w:tab/>
        </w:r>
        <w:r>
          <w:fldChar w:fldCharType="begin"/>
        </w:r>
        <w:r>
          <w:instrText xml:space="preserve"> PAGEREF _Toc20673 \h </w:instrText>
        </w:r>
        <w:r>
          <w:fldChar w:fldCharType="separate"/>
        </w:r>
        <w:r>
          <w:t>35</w:t>
        </w:r>
        <w:r>
          <w:fldChar w:fldCharType="end"/>
        </w:r>
      </w:hyperlink>
    </w:p>
    <w:p>
      <w:pPr>
        <w:pStyle w:val="TOC2"/>
        <w:tabs>
          <w:tab w:val="right" w:leader="dot" w:pos="8306"/>
        </w:tabs>
      </w:pPr>
      <w:hyperlink w:anchor="_Toc13231" w:history="1">
        <w:r>
          <w:rPr>
            <w:rFonts w:ascii="仿宋" w:eastAsia="仿宋" w:hAnsi="仿宋" w:cs="仿宋" w:hint="eastAsia"/>
            <w:lang w:eastAsia="zh-CN"/>
          </w:rPr>
          <w:t>(三)、工艺技术方案要求</w:t>
        </w:r>
        <w:r>
          <w:tab/>
        </w:r>
        <w:r>
          <w:fldChar w:fldCharType="begin"/>
        </w:r>
        <w:r>
          <w:instrText xml:space="preserve"> PAGEREF _Toc13231 \h </w:instrText>
        </w:r>
        <w:r>
          <w:fldChar w:fldCharType="separate"/>
        </w:r>
        <w:r>
          <w:t>37</w:t>
        </w:r>
        <w:r>
          <w:fldChar w:fldCharType="end"/>
        </w:r>
      </w:hyperlink>
    </w:p>
    <w:p>
      <w:pPr>
        <w:pStyle w:val="TOC1"/>
        <w:tabs>
          <w:tab w:val="right" w:leader="dot" w:pos="8306"/>
        </w:tabs>
      </w:pPr>
      <w:hyperlink w:anchor="_Toc30326" w:history="1">
        <w:r>
          <w:rPr>
            <w:rFonts w:ascii="仿宋" w:eastAsia="仿宋" w:hAnsi="仿宋" w:cs="仿宋" w:hint="eastAsia"/>
            <w:lang w:eastAsia="zh-CN"/>
          </w:rPr>
          <w:t>十二、调味品项目创新与研发</w:t>
        </w:r>
        <w:r>
          <w:tab/>
        </w:r>
        <w:r>
          <w:fldChar w:fldCharType="begin"/>
        </w:r>
        <w:r>
          <w:instrText xml:space="preserve"> PAGEREF _Toc30326 \h </w:instrText>
        </w:r>
        <w:r>
          <w:fldChar w:fldCharType="separate"/>
        </w:r>
        <w:r>
          <w:t>39</w:t>
        </w:r>
        <w:r>
          <w:fldChar w:fldCharType="end"/>
        </w:r>
      </w:hyperlink>
    </w:p>
    <w:p>
      <w:pPr>
        <w:pStyle w:val="TOC2"/>
        <w:tabs>
          <w:tab w:val="right" w:leader="dot" w:pos="8306"/>
        </w:tabs>
      </w:pPr>
      <w:hyperlink w:anchor="_Toc1118" w:history="1">
        <w:r>
          <w:rPr>
            <w:rFonts w:ascii="仿宋" w:eastAsia="仿宋" w:hAnsi="仿宋" w:cs="仿宋" w:hint="eastAsia"/>
            <w:lang w:eastAsia="zh-CN"/>
          </w:rPr>
          <w:t>(一)、创新策略与方向</w:t>
        </w:r>
        <w:r>
          <w:tab/>
        </w:r>
        <w:r>
          <w:fldChar w:fldCharType="begin"/>
        </w:r>
        <w:r>
          <w:instrText xml:space="preserve"> PAGEREF _Toc1118 \h </w:instrText>
        </w:r>
        <w:r>
          <w:fldChar w:fldCharType="separate"/>
        </w:r>
        <w:r>
          <w:t>39</w:t>
        </w:r>
        <w:r>
          <w:fldChar w:fldCharType="end"/>
        </w:r>
      </w:hyperlink>
    </w:p>
    <w:p>
      <w:pPr>
        <w:pStyle w:val="TOC2"/>
        <w:tabs>
          <w:tab w:val="right" w:leader="dot" w:pos="8306"/>
        </w:tabs>
      </w:pPr>
      <w:hyperlink w:anchor="_Toc19746" w:history="1">
        <w:r>
          <w:rPr>
            <w:rFonts w:ascii="仿宋" w:eastAsia="仿宋" w:hAnsi="仿宋" w:cs="仿宋" w:hint="eastAsia"/>
            <w:lang w:eastAsia="zh-CN"/>
          </w:rPr>
          <w:t>(二)、研发规划与投入</w:t>
        </w:r>
        <w:r>
          <w:tab/>
        </w:r>
        <w:r>
          <w:fldChar w:fldCharType="begin"/>
        </w:r>
        <w:r>
          <w:instrText xml:space="preserve"> PAGEREF _Toc19746 \h </w:instrText>
        </w:r>
        <w:r>
          <w:fldChar w:fldCharType="separate"/>
        </w:r>
        <w:r>
          <w:t>41</w:t>
        </w:r>
        <w:r>
          <w:fldChar w:fldCharType="end"/>
        </w:r>
      </w:hyperlink>
    </w:p>
    <w:p>
      <w:pPr>
        <w:pStyle w:val="TOC1"/>
        <w:tabs>
          <w:tab w:val="right" w:leader="dot" w:pos="8306"/>
        </w:tabs>
      </w:pPr>
      <w:hyperlink w:anchor="_Toc31694" w:history="1">
        <w:r>
          <w:rPr>
            <w:rFonts w:ascii="仿宋" w:eastAsia="仿宋" w:hAnsi="仿宋" w:cs="仿宋" w:hint="eastAsia"/>
            <w:lang w:eastAsia="zh-CN"/>
          </w:rPr>
          <w:t>十三、营销与推广策略</w:t>
        </w:r>
        <w:r>
          <w:tab/>
        </w:r>
        <w:r>
          <w:fldChar w:fldCharType="begin"/>
        </w:r>
        <w:r>
          <w:instrText xml:space="preserve"> PAGEREF _Toc31694 \h </w:instrText>
        </w:r>
        <w:r>
          <w:fldChar w:fldCharType="separate"/>
        </w:r>
        <w:r>
          <w:t>42</w:t>
        </w:r>
        <w:r>
          <w:fldChar w:fldCharType="end"/>
        </w:r>
      </w:hyperlink>
    </w:p>
    <w:p>
      <w:pPr>
        <w:pStyle w:val="TOC2"/>
        <w:tabs>
          <w:tab w:val="right" w:leader="dot" w:pos="8306"/>
        </w:tabs>
      </w:pPr>
      <w:hyperlink w:anchor="_Toc29587" w:history="1">
        <w:r>
          <w:rPr>
            <w:rFonts w:ascii="仿宋" w:eastAsia="仿宋" w:hAnsi="仿宋" w:cs="仿宋" w:hint="eastAsia"/>
            <w:lang w:eastAsia="zh-CN"/>
          </w:rPr>
          <w:t>(一)、产品/服务定位与特点</w:t>
        </w:r>
        <w:r>
          <w:tab/>
        </w:r>
        <w:r>
          <w:fldChar w:fldCharType="begin"/>
        </w:r>
        <w:r>
          <w:instrText xml:space="preserve"> PAGEREF _Toc29587 \h </w:instrText>
        </w:r>
        <w:r>
          <w:fldChar w:fldCharType="separate"/>
        </w:r>
        <w:r>
          <w:t>42</w:t>
        </w:r>
        <w:r>
          <w:fldChar w:fldCharType="end"/>
        </w:r>
      </w:hyperlink>
    </w:p>
    <w:p>
      <w:pPr>
        <w:pStyle w:val="TOC2"/>
        <w:tabs>
          <w:tab w:val="right" w:leader="dot" w:pos="8306"/>
        </w:tabs>
      </w:pPr>
      <w:hyperlink w:anchor="_Toc25817" w:history="1">
        <w:r>
          <w:rPr>
            <w:rFonts w:ascii="仿宋" w:eastAsia="仿宋" w:hAnsi="仿宋" w:cs="仿宋" w:hint="eastAsia"/>
            <w:lang w:eastAsia="zh-CN"/>
          </w:rPr>
          <w:t>(二)、市场定位与竞争分析</w:t>
        </w:r>
        <w:r>
          <w:tab/>
        </w:r>
        <w:r>
          <w:fldChar w:fldCharType="begin"/>
        </w:r>
        <w:r>
          <w:instrText xml:space="preserve"> PAGEREF _Toc25817 \h </w:instrText>
        </w:r>
        <w:r>
          <w:fldChar w:fldCharType="separate"/>
        </w:r>
        <w:r>
          <w:t>44</w:t>
        </w:r>
        <w:r>
          <w:fldChar w:fldCharType="end"/>
        </w:r>
      </w:hyperlink>
    </w:p>
    <w:p>
      <w:pPr>
        <w:pStyle w:val="TOC2"/>
        <w:tabs>
          <w:tab w:val="right" w:leader="dot" w:pos="8306"/>
        </w:tabs>
      </w:pPr>
      <w:hyperlink w:anchor="_Toc7025" w:history="1">
        <w:r>
          <w:rPr>
            <w:rFonts w:ascii="仿宋" w:eastAsia="仿宋" w:hAnsi="仿宋" w:cs="仿宋" w:hint="eastAsia"/>
            <w:lang w:eastAsia="zh-CN"/>
          </w:rPr>
          <w:t>(三)、营销渠道与策略</w:t>
        </w:r>
        <w:r>
          <w:tab/>
        </w:r>
        <w:r>
          <w:fldChar w:fldCharType="begin"/>
        </w:r>
        <w:r>
          <w:instrText xml:space="preserve"> PAGEREF _Toc7025 \h </w:instrText>
        </w:r>
        <w:r>
          <w:fldChar w:fldCharType="separate"/>
        </w:r>
        <w:r>
          <w:t>45</w:t>
        </w:r>
        <w:r>
          <w:fldChar w:fldCharType="end"/>
        </w:r>
      </w:hyperlink>
    </w:p>
    <w:p>
      <w:pPr>
        <w:pStyle w:val="TOC2"/>
        <w:tabs>
          <w:tab w:val="right" w:leader="dot" w:pos="8306"/>
        </w:tabs>
      </w:pPr>
      <w:hyperlink w:anchor="_Toc23515" w:history="1">
        <w:r>
          <w:rPr>
            <w:rFonts w:ascii="仿宋" w:eastAsia="仿宋" w:hAnsi="仿宋" w:cs="仿宋" w:hint="eastAsia"/>
            <w:lang w:eastAsia="zh-CN"/>
          </w:rPr>
          <w:t>(四)、推广与宣传活动</w:t>
        </w:r>
        <w:r>
          <w:tab/>
        </w:r>
        <w:r>
          <w:fldChar w:fldCharType="begin"/>
        </w:r>
        <w:r>
          <w:instrText xml:space="preserve"> PAGEREF _Toc23515 \h </w:instrText>
        </w:r>
        <w:r>
          <w:fldChar w:fldCharType="separate"/>
        </w:r>
        <w:r>
          <w:t>46</w:t>
        </w:r>
        <w:r>
          <w:fldChar w:fldCharType="end"/>
        </w:r>
      </w:hyperlink>
    </w:p>
    <w:p>
      <w:pPr>
        <w:pStyle w:val="TOC1"/>
        <w:tabs>
          <w:tab w:val="right" w:leader="dot" w:pos="8306"/>
        </w:tabs>
      </w:pPr>
      <w:hyperlink w:anchor="_Toc9146" w:history="1">
        <w:r>
          <w:rPr>
            <w:rFonts w:ascii="仿宋" w:eastAsia="仿宋" w:hAnsi="仿宋" w:cs="仿宋" w:hint="eastAsia"/>
            <w:lang w:eastAsia="zh-CN"/>
          </w:rPr>
          <w:t>十四、供应链管理</w:t>
        </w:r>
        <w:r>
          <w:tab/>
        </w:r>
        <w:r>
          <w:fldChar w:fldCharType="begin"/>
        </w:r>
        <w:r>
          <w:instrText xml:space="preserve"> PAGEREF _Toc9146 \h </w:instrText>
        </w:r>
        <w:r>
          <w:fldChar w:fldCharType="separate"/>
        </w:r>
        <w:r>
          <w:t>51</w:t>
        </w:r>
        <w:r>
          <w:fldChar w:fldCharType="end"/>
        </w:r>
      </w:hyperlink>
    </w:p>
    <w:p>
      <w:pPr>
        <w:pStyle w:val="TOC2"/>
        <w:tabs>
          <w:tab w:val="right" w:leader="dot" w:pos="8306"/>
        </w:tabs>
      </w:pPr>
      <w:hyperlink w:anchor="_Toc20411" w:history="1">
        <w:r>
          <w:rPr>
            <w:rFonts w:ascii="仿宋" w:eastAsia="仿宋" w:hAnsi="仿宋" w:cs="仿宋" w:hint="eastAsia"/>
            <w:lang w:eastAsia="zh-CN"/>
          </w:rPr>
          <w:t>(一)、供应链战略规划</w:t>
        </w:r>
        <w:r>
          <w:tab/>
        </w:r>
        <w:r>
          <w:fldChar w:fldCharType="begin"/>
        </w:r>
        <w:r>
          <w:instrText xml:space="preserve"> PAGEREF _Toc20411 \h </w:instrText>
        </w:r>
        <w:r>
          <w:fldChar w:fldCharType="separate"/>
        </w:r>
        <w:r>
          <w:t>51</w:t>
        </w:r>
        <w:r>
          <w:fldChar w:fldCharType="end"/>
        </w:r>
      </w:hyperlink>
    </w:p>
    <w:p>
      <w:pPr>
        <w:pStyle w:val="TOC2"/>
        <w:tabs>
          <w:tab w:val="right" w:leader="dot" w:pos="8306"/>
        </w:tabs>
      </w:pPr>
      <w:hyperlink w:anchor="_Toc9227" w:history="1">
        <w:r>
          <w:rPr>
            <w:rFonts w:ascii="仿宋" w:eastAsia="仿宋" w:hAnsi="仿宋" w:cs="仿宋" w:hint="eastAsia"/>
            <w:lang w:eastAsia="zh-CN"/>
          </w:rPr>
          <w:t>(二)、供应商选择与合作</w:t>
        </w:r>
        <w:r>
          <w:tab/>
        </w:r>
        <w:r>
          <w:fldChar w:fldCharType="begin"/>
        </w:r>
        <w:r>
          <w:instrText xml:space="preserve"> PAGEREF _Toc9227 \h </w:instrText>
        </w:r>
        <w:r>
          <w:fldChar w:fldCharType="separate"/>
        </w:r>
        <w:r>
          <w:t>53</w:t>
        </w:r>
        <w:r>
          <w:fldChar w:fldCharType="end"/>
        </w:r>
      </w:hyperlink>
    </w:p>
    <w:p>
      <w:pPr>
        <w:pStyle w:val="TOC2"/>
        <w:tabs>
          <w:tab w:val="right" w:leader="dot" w:pos="8306"/>
        </w:tabs>
      </w:pPr>
      <w:hyperlink w:anchor="_Toc13458" w:history="1">
        <w:r>
          <w:rPr>
            <w:rFonts w:ascii="仿宋" w:eastAsia="仿宋" w:hAnsi="仿宋" w:cs="仿宋" w:hint="eastAsia"/>
            <w:lang w:eastAsia="zh-CN"/>
          </w:rPr>
          <w:t>(三)、物流与库存管理</w:t>
        </w:r>
        <w:r>
          <w:tab/>
        </w:r>
        <w:r>
          <w:fldChar w:fldCharType="begin"/>
        </w:r>
        <w:r>
          <w:instrText xml:space="preserve"> PAGEREF _Toc13458 \h </w:instrText>
        </w:r>
        <w:r>
          <w:fldChar w:fldCharType="separate"/>
        </w:r>
        <w:r>
          <w:t>54</w:t>
        </w:r>
        <w:r>
          <w:fldChar w:fldCharType="end"/>
        </w:r>
      </w:hyperlink>
    </w:p>
    <w:p>
      <w:pPr>
        <w:pStyle w:val="TOC1"/>
        <w:tabs>
          <w:tab w:val="right" w:leader="dot" w:pos="8306"/>
        </w:tabs>
      </w:pPr>
      <w:hyperlink w:anchor="_Toc22344" w:history="1">
        <w:r>
          <w:rPr>
            <w:rFonts w:ascii="仿宋" w:eastAsia="仿宋" w:hAnsi="仿宋" w:cs="仿宋" w:hint="eastAsia"/>
            <w:lang w:eastAsia="zh-CN"/>
          </w:rPr>
          <w:t>十五、调味品项目实施时间节点</w:t>
        </w:r>
        <w:r>
          <w:tab/>
        </w:r>
        <w:r>
          <w:fldChar w:fldCharType="begin"/>
        </w:r>
        <w:r>
          <w:instrText xml:space="preserve"> PAGEREF _Toc22344 \h </w:instrText>
        </w:r>
        <w:r>
          <w:fldChar w:fldCharType="separate"/>
        </w:r>
        <w:r>
          <w:t>55</w:t>
        </w:r>
        <w:r>
          <w:fldChar w:fldCharType="end"/>
        </w:r>
      </w:hyperlink>
    </w:p>
    <w:p>
      <w:pPr>
        <w:pStyle w:val="TOC2"/>
        <w:tabs>
          <w:tab w:val="right" w:leader="dot" w:pos="8306"/>
        </w:tabs>
      </w:pPr>
      <w:hyperlink w:anchor="_Toc15417" w:history="1">
        <w:r>
          <w:rPr>
            <w:rFonts w:ascii="仿宋" w:eastAsia="仿宋" w:hAnsi="仿宋" w:cs="仿宋" w:hint="eastAsia"/>
            <w:lang w:eastAsia="zh-CN"/>
          </w:rPr>
          <w:t>(一)、调味品项目启动阶段时间节点</w:t>
        </w:r>
        <w:r>
          <w:tab/>
        </w:r>
        <w:r>
          <w:fldChar w:fldCharType="begin"/>
        </w:r>
        <w:r>
          <w:instrText xml:space="preserve"> PAGEREF _Toc15417 \h </w:instrText>
        </w:r>
        <w:r>
          <w:fldChar w:fldCharType="separate"/>
        </w:r>
        <w:r>
          <w:t>55</w:t>
        </w:r>
        <w:r>
          <w:fldChar w:fldCharType="end"/>
        </w:r>
      </w:hyperlink>
    </w:p>
    <w:p>
      <w:pPr>
        <w:pStyle w:val="TOC2"/>
        <w:tabs>
          <w:tab w:val="right" w:leader="dot" w:pos="8306"/>
        </w:tabs>
      </w:pPr>
      <w:hyperlink w:anchor="_Toc2140" w:history="1">
        <w:r>
          <w:rPr>
            <w:rFonts w:ascii="仿宋" w:eastAsia="仿宋" w:hAnsi="仿宋" w:cs="仿宋" w:hint="eastAsia"/>
            <w:lang w:eastAsia="zh-CN"/>
          </w:rPr>
          <w:t>(二)、调味品项目执行阶段时间节点</w:t>
        </w:r>
        <w:r>
          <w:tab/>
        </w:r>
        <w:r>
          <w:fldChar w:fldCharType="begin"/>
        </w:r>
        <w:r>
          <w:instrText xml:space="preserve"> PAGEREF _Toc2140 \h </w:instrText>
        </w:r>
        <w:r>
          <w:fldChar w:fldCharType="separate"/>
        </w:r>
        <w:r>
          <w:t>57</w:t>
        </w:r>
        <w:r>
          <w:fldChar w:fldCharType="end"/>
        </w:r>
      </w:hyperlink>
    </w:p>
    <w:p>
      <w:pPr>
        <w:pStyle w:val="TOC2"/>
        <w:tabs>
          <w:tab w:val="right" w:leader="dot" w:pos="8306"/>
        </w:tabs>
      </w:pPr>
      <w:hyperlink w:anchor="_Toc19582" w:history="1">
        <w:r>
          <w:rPr>
            <w:rFonts w:ascii="仿宋" w:eastAsia="仿宋" w:hAnsi="仿宋" w:cs="仿宋" w:hint="eastAsia"/>
            <w:lang w:eastAsia="zh-CN"/>
          </w:rPr>
          <w:t>(三)、调味品项目完成阶段时间节点</w:t>
        </w:r>
        <w:r>
          <w:tab/>
        </w:r>
        <w:r>
          <w:fldChar w:fldCharType="begin"/>
        </w:r>
        <w:r>
          <w:instrText xml:space="preserve"> PAGEREF _Toc19582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64"/>
      <w:r>
        <w:rPr>
          <w:rFonts w:ascii="仿宋" w:eastAsia="仿宋" w:hAnsi="仿宋" w:cs="仿宋" w:hint="eastAsia"/>
          <w:sz w:val="28"/>
          <w:lang w:eastAsia="zh-CN"/>
        </w:rPr>
        <w:t>一、调味品项目土建工程</w:t>
      </w:r>
      <w:bookmarkEnd w:id="2"/>
    </w:p>
    <w:p>
      <w:pPr>
        <w:pStyle w:val="Heading2"/>
        <w:rPr>
          <w:rFonts w:ascii="仿宋" w:eastAsia="仿宋" w:hAnsi="仿宋" w:cs="仿宋" w:hint="eastAsia"/>
          <w:lang w:eastAsia="zh-CN"/>
        </w:rPr>
      </w:pPr>
      <w:bookmarkStart w:id="3" w:name="_Toc113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在调味品项目的建筑工程设计中，我们将秉承一系列重要的设计原则，以确保调味品项目建筑在功能、美观、可持续性等方面达到最佳效果。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首要原则是确保建筑的功能性得到最大化的发挥。我们将充分理解调味品项目的实际需求，合理布局各个功能区域，保证建筑在满足业务需求的同时，提供高效的工作环境。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在建筑设计中，我们将综合考虑建设和运营成本。通过精细的经济效益分析，确保设计方案在高效利用资源的同时，对调味品项目的长期盈利能力有积极的贡献。</w:t>
      </w:r>
    </w:p>
    <w:p>
      <w:pPr>
        <w:pStyle w:val="Heading2"/>
        <w:ind w:firstLine="560" w:firstLineChars="200"/>
        <w:rPr>
          <w:rFonts w:ascii="仿宋" w:eastAsia="仿宋" w:hAnsi="仿宋" w:cs="仿宋" w:hint="eastAsia"/>
          <w:sz w:val="28"/>
          <w:lang w:eastAsia="zh-CN"/>
        </w:rPr>
      </w:pPr>
      <w:bookmarkStart w:id="4" w:name="_Toc171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味品项目的土建工程设计中，我们将精准设定设计年限，结合调味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味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调味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味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调味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6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本期工程调味品项目预计总建筑面积XXX平方米，其中：计容建筑面积XXX平方米，计划建筑工程投资XX万元，占调味品项目总投资的XX%。</w:t>
      </w:r>
    </w:p>
    <w:p>
      <w:pPr>
        <w:pStyle w:val="Heading1"/>
        <w:ind w:firstLine="560" w:firstLineChars="200"/>
        <w:rPr>
          <w:rFonts w:ascii="仿宋" w:eastAsia="仿宋" w:hAnsi="仿宋" w:cs="仿宋" w:hint="eastAsia"/>
          <w:sz w:val="28"/>
          <w:lang w:eastAsia="zh-CN"/>
        </w:rPr>
      </w:pPr>
      <w:bookmarkStart w:id="7" w:name="_Toc10871"/>
      <w:r>
        <w:rPr>
          <w:rFonts w:ascii="仿宋" w:eastAsia="仿宋" w:hAnsi="仿宋" w:cs="仿宋" w:hint="eastAsia"/>
          <w:sz w:val="28"/>
          <w:lang w:eastAsia="zh-CN"/>
        </w:rPr>
        <w:t>二、调味品项目建设单位说明</w:t>
      </w:r>
      <w:bookmarkEnd w:id="7"/>
    </w:p>
    <w:p>
      <w:pPr>
        <w:pStyle w:val="Heading2"/>
        <w:rPr>
          <w:rFonts w:ascii="仿宋" w:eastAsia="仿宋" w:hAnsi="仿宋" w:cs="仿宋" w:hint="eastAsia"/>
          <w:lang w:eastAsia="zh-CN"/>
        </w:rPr>
      </w:pPr>
      <w:bookmarkStart w:id="8" w:name="_Toc3170"/>
      <w:r>
        <w:rPr>
          <w:rFonts w:ascii="仿宋" w:eastAsia="仿宋" w:hAnsi="仿宋" w:cs="仿宋" w:hint="eastAsia"/>
          <w:lang w:eastAsia="zh-CN"/>
        </w:rPr>
        <w:t>(一)、调味品项目承办单位基本情况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020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味品项目承办单位的XXXX，我们着眼于实现可持续的经济效益。通过技术创新和解决方案的提供，公司预计在调味品项目执行期间将获得可观的收入增长。这一收入来源主要包括调味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同时，我们注重成本控制和效率提升，以确保调味品项目的可持续盈利。透过精细的管理和资源优化，公司期望实现调味品项目利润最大化。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味品项目实施进行全面的投资评估，包括调味品项目启动阶段的资金投入和后续运营成本。通过对调味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调味品项目实施过程中具备足够的资金流动性，公司将进行详尽的现金流分析。这包括资金需求的合理预测、调味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2303"/>
      <w:r>
        <w:rPr>
          <w:rFonts w:ascii="仿宋" w:eastAsia="仿宋" w:hAnsi="仿宋" w:cs="仿宋" w:hint="eastAsia"/>
          <w:sz w:val="28"/>
          <w:lang w:eastAsia="zh-CN"/>
        </w:rPr>
        <w:t>三、调味品项目危机管理</w:t>
      </w:r>
      <w:bookmarkEnd w:id="10"/>
    </w:p>
    <w:p>
      <w:pPr>
        <w:pStyle w:val="Heading2"/>
        <w:rPr>
          <w:rFonts w:ascii="仿宋" w:eastAsia="仿宋" w:hAnsi="仿宋" w:cs="仿宋" w:hint="eastAsia"/>
          <w:lang w:eastAsia="zh-CN"/>
        </w:rPr>
      </w:pPr>
      <w:bookmarkStart w:id="11" w:name="_Toc2995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调味品项目危机管理中，危机预警与识别是确保调味品项目稳健运行的核心步骤。通过建立全面的监测机制，调味品项目团队旨在及时发现和理解潜在的风险和危机因素，以便采取及时的预防和应对措施，确保调味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首先，通过深入的风险评估，调味品项目团队全面分析了整个调味品项目和各个阶段可能存在的威胁。这包括准确评估每个潜在风险的发生概率和可能影响的程度，为后续危机预警提供了有力支持。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味品项目团队着重于明确定义调味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调味品项目进展的持续监控，团队能够及时发现潜在问题并作出迅速反应。调味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在这一阶段，团队的专业素养和反应速度将发挥至关重要的作用，以确保潜在危机能够在初期得到有效的处理，最大程度地减轻负面影响。通过危机预警与识别，调味品项目得以更有序、可控地推进。</w:t>
      </w:r>
    </w:p>
    <w:p>
      <w:pPr>
        <w:pStyle w:val="Heading2"/>
        <w:ind w:firstLine="560" w:firstLineChars="200"/>
        <w:rPr>
          <w:rFonts w:ascii="仿宋" w:eastAsia="仿宋" w:hAnsi="仿宋" w:cs="仿宋" w:hint="eastAsia"/>
          <w:sz w:val="28"/>
          <w:lang w:eastAsia="zh-CN"/>
        </w:rPr>
      </w:pPr>
      <w:bookmarkStart w:id="12" w:name="_Toc1793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在危机发生时，调味品项目团队立即行动，成立了应急小组。该小组的任务是迅速制定并实施紧急应对措施，以最小化潜在损失。以下是采取的主要措施：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暂停调味品项目进度：为遏制危机蔓延，调味品项目暂时停止进行，以便全面评估当前状况。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资源重新分配：重新评估调味品项目资源的分配，确保最大限度地减小损失。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实时沟通：与关键利益相关者建立实时沟通机制，向他们传递调味品项目危机的实际状况，保障调味品项目核心利益。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在紧急应对的同时，调味品项目团队强调了团队协作和有效沟通的重要性。以下是团队协作的关键举措：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信息共享机制：建立了信息共享平台，确保团队成员能够及时获取调味品项目危机的实时信息。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领导者沟通：调味品项目领导者通过定期会议和即时沟通工具，指导团队应对危机，保持团队稳定运行。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随着危机得到初步控制，调味品项目团队转向制定恢复计划，以确保调味品项目能够从中迅速恢复。主要恢复计划包括：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修复受损的进度计划：重新评估调味品项目进度，制定修复计划，确保调味品项目尽快回归正常进程。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重新调整资源分配：优化资源分配，确保调味品项目在有限资源下高效运转。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风险管理机制加强：对调味品项目风险进行全面评估，制定更强化的风险管理策略，以预防未来可能的危机。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0302"/>
      <w:r>
        <w:rPr>
          <w:rFonts w:ascii="仿宋" w:eastAsia="仿宋" w:hAnsi="仿宋" w:cs="仿宋" w:hint="eastAsia"/>
          <w:sz w:val="28"/>
          <w:lang w:eastAsia="zh-CN"/>
        </w:rPr>
        <w:t>四、调味品项目建设背景及必要性分析</w:t>
      </w:r>
      <w:bookmarkEnd w:id="13"/>
    </w:p>
    <w:p>
      <w:pPr>
        <w:pStyle w:val="Heading2"/>
        <w:rPr>
          <w:rFonts w:ascii="仿宋" w:eastAsia="仿宋" w:hAnsi="仿宋" w:cs="仿宋" w:hint="eastAsia"/>
          <w:lang w:eastAsia="zh-CN"/>
        </w:rPr>
      </w:pPr>
      <w:bookmarkStart w:id="14" w:name="_Toc16755"/>
      <w:r>
        <w:rPr>
          <w:rFonts w:ascii="仿宋" w:eastAsia="仿宋" w:hAnsi="仿宋" w:cs="仿宋" w:hint="eastAsia"/>
          <w:lang w:eastAsia="zh-CN"/>
        </w:rPr>
        <w:t>(一)、调味品项目背景分析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调味品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我们的背景分析将深入挖掘当前行业的发展趋势，通过对竞争态势的全面审视，找到调味品项目在这个潮流中的定位。同时，我们将关注行业内涌现的新兴机遇，以便调味品项目更好地融入行业发展的潮流中。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调味品项目提供了强大的发展动力。我们将聚焦于行业内最新的技术发展趋势，包括但不限于人工智能、大数据分析、物联网等领域。通过深度的技术研究，我们将确保调味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调味品项目发展的源泉。我们将投入更多的精力对市场需求进行深入剖析，超越表面的需求，深入挖掘潜在的市场痛点和机遇。通过对市场需求的细致了解，调味品项目将更有针对性地设计解决方案，满足市场的多样化需求，从而更好地促进调味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调味品项目战略至关重要。我们将对竞争态势进行更为深入的分析，包括但不限于市场份额、产品特点、客户满意度等多个维度。通过深度的竞争分析，调味品项目将能够更准确地把握市场脉搏，制定具有竞争力的调味品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调味品项目的发展具有直接的影响。我们将进行更为全面的法规和政策分析，了解行业发展中的潜在法律风险和合规挑战。通过充分了解和遵守相关法规，调味品项目将确保在法律框架内合法合规运营，为调味品项目的稳健发展提供有力支持。</w:t>
      </w:r>
    </w:p>
    <w:p>
      <w:pPr>
        <w:pStyle w:val="Heading2"/>
        <w:ind w:firstLine="560" w:firstLineChars="200"/>
        <w:rPr>
          <w:rFonts w:ascii="仿宋" w:eastAsia="仿宋" w:hAnsi="仿宋" w:cs="仿宋" w:hint="eastAsia"/>
          <w:sz w:val="28"/>
          <w:lang w:eastAsia="zh-CN"/>
        </w:rPr>
      </w:pPr>
      <w:bookmarkStart w:id="15" w:name="_Toc14178"/>
      <w:r>
        <w:rPr>
          <w:rFonts w:ascii="仿宋" w:eastAsia="仿宋" w:hAnsi="仿宋" w:cs="仿宋" w:hint="eastAsia"/>
          <w:sz w:val="28"/>
          <w:lang w:eastAsia="zh-CN"/>
        </w:rPr>
        <w:t>(二)、调味品项目建设必要性分析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建设的迫切性源于对行业发展趋势的深刻洞察。我们正处于一个行业变革的时代，科技创新、数字化转型成为企业发展的关键动力。调味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建设不仅仅是为了跟上潮流，更是为了通过技术创新推动企业的持续发展。通过引入先进的技术和解决方案，调味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调味品项目的建设成为必然选择，通过提高产品质量、拓展服务领域，从而在竞争中获得更多的机会。调味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调味品项目建设的必要性体现在对客户需求更精准的满足。通过调味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建设的背后是对企业持续创新的追求。只有通过不断创新，企业才能在竞争中立于不败之地。调味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99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043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调味品项目的技术管理特点体现在其创新导向。通过引入最先进的技术趋势和解决方案，调味品项目致力于提升科技含量、提高质量和效率水平。这意味着我们将采用最新的工具和方法，确保调味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味品项目技术管理的显著特征。通过整合不同领域的技术资源，我们实现了跨学科的协同工作。这有助于优化技术架构，提高整体效能。此外，整合性策略还促进了不同技术团队之间的紧密沟通和高效合作，确保调味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调味品项目所采用的技术。通过不断优化技术方案，调味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味品项目团队将在调味品项目初期识别可能的技术风险，并采取相应的预防和应对措施。通过建立健全的风险评估机制，调味品项目能够在实施过程中及时发现并解决潜在的技术问题，保障调味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通过这些独特的技术管理特点，我们确信在调味品项目中，技术将成为调味品项目成功的有力支持。这一深度剖析揭示了技术管理在调味品项目实施中的关键作用，为调味品项目的技术基础奠定了坚实的基础。</w:t>
      </w:r>
    </w:p>
    <w:p>
      <w:pPr>
        <w:pStyle w:val="Heading2"/>
        <w:ind w:firstLine="560" w:firstLineChars="200"/>
        <w:rPr>
          <w:rFonts w:ascii="仿宋" w:eastAsia="仿宋" w:hAnsi="仿宋" w:cs="仿宋" w:hint="eastAsia"/>
          <w:sz w:val="28"/>
          <w:lang w:eastAsia="zh-CN"/>
        </w:rPr>
      </w:pPr>
      <w:bookmarkStart w:id="18" w:name="_Toc25334"/>
      <w:r>
        <w:rPr>
          <w:rFonts w:ascii="仿宋" w:eastAsia="仿宋" w:hAnsi="仿宋" w:cs="仿宋" w:hint="eastAsia"/>
          <w:sz w:val="28"/>
          <w:lang w:eastAsia="zh-CN"/>
        </w:rPr>
        <w:t>(二)、调味品项目工艺技术设计方案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味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味品项目将严格按照相关行业规范要求进行组织。通过有效控制产品质量，调味品项目将致力于为顾客提供优质的调味品项目产品和良好的服务。这体现了调味品项目对于生产活动合规性和质量标准的高度重视，为调味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味品项目注重生态效益和清洁生产原则。调味品项目建设将紧密结合地方特色经济发展，与社会经济发展规划和区域环境保护规划方案相协调一致。通过与当地区域自然生态系统的结合，调味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味品项目产品具有多样化的客户需求和个性化的特点。因此，调味品项目产品规格品种多样，且单批生产数量较小。为满足这一特点，调味品项目承办单位将建设先进的柔性制造生产线。通过广泛应用柔性制造技术，调味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味品项目采用的技术具有较高的技术含量和自动化水平，处于国内先进水平。这一技术选用不仅体现了对生产效率、质量和环境友好性的高标准要求，同时为调味品项目的可持续发展奠定了坚实的基础。</w:t>
      </w:r>
    </w:p>
    <w:p>
      <w:pPr>
        <w:pStyle w:val="Heading2"/>
        <w:ind w:firstLine="560" w:firstLineChars="200"/>
        <w:rPr>
          <w:rFonts w:ascii="仿宋" w:eastAsia="仿宋" w:hAnsi="仿宋" w:cs="仿宋" w:hint="eastAsia"/>
          <w:sz w:val="28"/>
          <w:lang w:eastAsia="zh-CN"/>
        </w:rPr>
      </w:pPr>
      <w:bookmarkStart w:id="19" w:name="_Toc868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为确保调味品项目的高效生产和技术实施，我们制定了一套精心设计的设备选型方案，以满足调味品项目生产、质量和环保的要求。该方案的主要特点如下：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味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针对调味品项目产品的多样性和小批量生产的特点，我们将建设柔性制造生产线。通过在设备选型中考虑柔性制造技术，可以灵活应对不同产品规格和生产需求，实现生产线的高度灵活性和适应性。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https://d.book118.com/768005113115006045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E7BE7"/>
    <w:rsid w:val="4BAE7B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5113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2024-03-01T14:45:00Z</dcterms:created>
  <dcterms:modified xsi:type="dcterms:W3CDTF">2024-03-01T14:45:43Z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55D5B9272B31484F9816B398FD9CD942_11</vt:lpwstr>
  </property>
  <property fmtid="{D5CDD505-2E9C-101B-9397-08002B2CF9AE}" pid="3" name="KSOProductBuildVer">
    <vt:lpwstr>2052-12.1.0.16388</vt:lpwstr>
  </property>
</Properties>
</file>