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固废处理设备项目计划设计方案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894" w:history="1">
        <w:r>
          <w:rPr>
            <w:rFonts w:ascii="仿宋" w:eastAsia="仿宋" w:hAnsi="仿宋" w:cs="仿宋" w:hint="eastAsia"/>
            <w:lang w:eastAsia="zh-CN"/>
          </w:rPr>
          <w:t>概论</w:t>
        </w:r>
        <w:r>
          <w:tab/>
        </w:r>
        <w:r>
          <w:fldChar w:fldCharType="begin"/>
        </w:r>
        <w:r>
          <w:instrText xml:space="preserve"> PAGEREF _Toc28894 \h </w:instrText>
        </w:r>
        <w:r>
          <w:fldChar w:fldCharType="separate"/>
        </w:r>
        <w:r>
          <w:t>3</w:t>
        </w:r>
        <w:r>
          <w:fldChar w:fldCharType="end"/>
        </w:r>
      </w:hyperlink>
    </w:p>
    <w:p>
      <w:pPr>
        <w:pStyle w:val="TOC1"/>
        <w:tabs>
          <w:tab w:val="right" w:leader="dot" w:pos="8306"/>
        </w:tabs>
      </w:pPr>
      <w:hyperlink w:anchor="_Toc29360" w:history="1">
        <w:r>
          <w:rPr>
            <w:rFonts w:ascii="仿宋" w:eastAsia="仿宋" w:hAnsi="仿宋" w:cs="仿宋" w:hint="eastAsia"/>
            <w:lang w:eastAsia="zh-CN"/>
          </w:rPr>
          <w:t>一、固废处理设备项目建设单位说明</w:t>
        </w:r>
        <w:r>
          <w:tab/>
        </w:r>
        <w:r>
          <w:fldChar w:fldCharType="begin"/>
        </w:r>
        <w:r>
          <w:instrText xml:space="preserve"> PAGEREF _Toc29360 \h </w:instrText>
        </w:r>
        <w:r>
          <w:fldChar w:fldCharType="separate"/>
        </w:r>
        <w:r>
          <w:t>3</w:t>
        </w:r>
        <w:r>
          <w:fldChar w:fldCharType="end"/>
        </w:r>
      </w:hyperlink>
    </w:p>
    <w:p>
      <w:pPr>
        <w:pStyle w:val="TOC2"/>
        <w:tabs>
          <w:tab w:val="right" w:leader="dot" w:pos="8306"/>
        </w:tabs>
      </w:pPr>
      <w:hyperlink w:anchor="_Toc32602" w:history="1">
        <w:r>
          <w:rPr>
            <w:rFonts w:ascii="仿宋" w:eastAsia="仿宋" w:hAnsi="仿宋" w:cs="仿宋" w:hint="eastAsia"/>
            <w:lang w:eastAsia="zh-CN"/>
          </w:rPr>
          <w:t>(一)、固废处理设备项目承办单位基本情况</w:t>
        </w:r>
        <w:r>
          <w:tab/>
        </w:r>
        <w:r>
          <w:fldChar w:fldCharType="begin"/>
        </w:r>
        <w:r>
          <w:instrText xml:space="preserve"> PAGEREF _Toc32602 \h </w:instrText>
        </w:r>
        <w:r>
          <w:fldChar w:fldCharType="separate"/>
        </w:r>
        <w:r>
          <w:t>3</w:t>
        </w:r>
        <w:r>
          <w:fldChar w:fldCharType="end"/>
        </w:r>
      </w:hyperlink>
    </w:p>
    <w:p>
      <w:pPr>
        <w:pStyle w:val="TOC2"/>
        <w:tabs>
          <w:tab w:val="right" w:leader="dot" w:pos="8306"/>
        </w:tabs>
      </w:pPr>
      <w:hyperlink w:anchor="_Toc27690" w:history="1">
        <w:r>
          <w:rPr>
            <w:rFonts w:ascii="仿宋" w:eastAsia="仿宋" w:hAnsi="仿宋" w:cs="仿宋" w:hint="eastAsia"/>
            <w:lang w:eastAsia="zh-CN"/>
          </w:rPr>
          <w:t>(二)、公司经济效益分析</w:t>
        </w:r>
        <w:r>
          <w:tab/>
        </w:r>
        <w:r>
          <w:fldChar w:fldCharType="begin"/>
        </w:r>
        <w:r>
          <w:instrText xml:space="preserve"> PAGEREF _Toc27690 \h </w:instrText>
        </w:r>
        <w:r>
          <w:fldChar w:fldCharType="separate"/>
        </w:r>
        <w:r>
          <w:t>4</w:t>
        </w:r>
        <w:r>
          <w:fldChar w:fldCharType="end"/>
        </w:r>
      </w:hyperlink>
    </w:p>
    <w:p>
      <w:pPr>
        <w:pStyle w:val="TOC1"/>
        <w:tabs>
          <w:tab w:val="right" w:leader="dot" w:pos="8306"/>
        </w:tabs>
      </w:pPr>
      <w:hyperlink w:anchor="_Toc20928" w:history="1">
        <w:r>
          <w:rPr>
            <w:rFonts w:ascii="仿宋" w:eastAsia="仿宋" w:hAnsi="仿宋" w:cs="仿宋" w:hint="eastAsia"/>
            <w:lang w:eastAsia="zh-CN"/>
          </w:rPr>
          <w:t>二、固废处理设备项目文档管理</w:t>
        </w:r>
        <w:r>
          <w:tab/>
        </w:r>
        <w:r>
          <w:fldChar w:fldCharType="begin"/>
        </w:r>
        <w:r>
          <w:instrText xml:space="preserve"> PAGEREF _Toc20928 \h </w:instrText>
        </w:r>
        <w:r>
          <w:fldChar w:fldCharType="separate"/>
        </w:r>
        <w:r>
          <w:t>5</w:t>
        </w:r>
        <w:r>
          <w:fldChar w:fldCharType="end"/>
        </w:r>
      </w:hyperlink>
    </w:p>
    <w:p>
      <w:pPr>
        <w:pStyle w:val="TOC2"/>
        <w:tabs>
          <w:tab w:val="right" w:leader="dot" w:pos="8306"/>
        </w:tabs>
      </w:pPr>
      <w:hyperlink w:anchor="_Toc12190" w:history="1">
        <w:r>
          <w:rPr>
            <w:rFonts w:ascii="仿宋" w:eastAsia="仿宋" w:hAnsi="仿宋" w:cs="仿宋" w:hint="eastAsia"/>
            <w:lang w:eastAsia="zh-CN"/>
          </w:rPr>
          <w:t>(一)、文档编制与审查</w:t>
        </w:r>
        <w:r>
          <w:tab/>
        </w:r>
        <w:r>
          <w:fldChar w:fldCharType="begin"/>
        </w:r>
        <w:r>
          <w:instrText xml:space="preserve"> PAGEREF _Toc12190 \h </w:instrText>
        </w:r>
        <w:r>
          <w:fldChar w:fldCharType="separate"/>
        </w:r>
        <w:r>
          <w:t>5</w:t>
        </w:r>
        <w:r>
          <w:fldChar w:fldCharType="end"/>
        </w:r>
      </w:hyperlink>
    </w:p>
    <w:p>
      <w:pPr>
        <w:pStyle w:val="TOC2"/>
        <w:tabs>
          <w:tab w:val="right" w:leader="dot" w:pos="8306"/>
        </w:tabs>
      </w:pPr>
      <w:hyperlink w:anchor="_Toc29200" w:history="1">
        <w:r>
          <w:rPr>
            <w:rFonts w:ascii="仿宋" w:eastAsia="仿宋" w:hAnsi="仿宋" w:cs="仿宋" w:hint="eastAsia"/>
            <w:lang w:eastAsia="zh-CN"/>
          </w:rPr>
          <w:t>(二)、文档发布与分发</w:t>
        </w:r>
        <w:r>
          <w:tab/>
        </w:r>
        <w:r>
          <w:fldChar w:fldCharType="begin"/>
        </w:r>
        <w:r>
          <w:instrText xml:space="preserve"> PAGEREF _Toc29200 \h </w:instrText>
        </w:r>
        <w:r>
          <w:fldChar w:fldCharType="separate"/>
        </w:r>
        <w:r>
          <w:t>6</w:t>
        </w:r>
        <w:r>
          <w:fldChar w:fldCharType="end"/>
        </w:r>
      </w:hyperlink>
    </w:p>
    <w:p>
      <w:pPr>
        <w:pStyle w:val="TOC2"/>
        <w:tabs>
          <w:tab w:val="right" w:leader="dot" w:pos="8306"/>
        </w:tabs>
      </w:pPr>
      <w:hyperlink w:anchor="_Toc16070" w:history="1">
        <w:r>
          <w:rPr>
            <w:rFonts w:ascii="仿宋" w:eastAsia="仿宋" w:hAnsi="仿宋" w:cs="仿宋" w:hint="eastAsia"/>
            <w:lang w:eastAsia="zh-CN"/>
          </w:rPr>
          <w:t>(三)、文档存档与归档</w:t>
        </w:r>
        <w:r>
          <w:tab/>
        </w:r>
        <w:r>
          <w:fldChar w:fldCharType="begin"/>
        </w:r>
        <w:r>
          <w:instrText xml:space="preserve"> PAGEREF _Toc16070 \h </w:instrText>
        </w:r>
        <w:r>
          <w:fldChar w:fldCharType="separate"/>
        </w:r>
        <w:r>
          <w:t>7</w:t>
        </w:r>
        <w:r>
          <w:fldChar w:fldCharType="end"/>
        </w:r>
      </w:hyperlink>
    </w:p>
    <w:p>
      <w:pPr>
        <w:pStyle w:val="TOC1"/>
        <w:tabs>
          <w:tab w:val="right" w:leader="dot" w:pos="8306"/>
        </w:tabs>
      </w:pPr>
      <w:hyperlink w:anchor="_Toc25588" w:history="1">
        <w:r>
          <w:rPr>
            <w:rFonts w:ascii="仿宋" w:eastAsia="仿宋" w:hAnsi="仿宋" w:cs="仿宋" w:hint="eastAsia"/>
            <w:lang w:eastAsia="zh-CN"/>
          </w:rPr>
          <w:t>三、固废处理设备项目概论</w:t>
        </w:r>
        <w:r>
          <w:tab/>
        </w:r>
        <w:r>
          <w:fldChar w:fldCharType="begin"/>
        </w:r>
        <w:r>
          <w:instrText xml:space="preserve"> PAGEREF _Toc25588 \h </w:instrText>
        </w:r>
        <w:r>
          <w:fldChar w:fldCharType="separate"/>
        </w:r>
        <w:r>
          <w:t>8</w:t>
        </w:r>
        <w:r>
          <w:fldChar w:fldCharType="end"/>
        </w:r>
      </w:hyperlink>
    </w:p>
    <w:p>
      <w:pPr>
        <w:pStyle w:val="TOC2"/>
        <w:tabs>
          <w:tab w:val="right" w:leader="dot" w:pos="8306"/>
        </w:tabs>
      </w:pPr>
      <w:hyperlink w:anchor="_Toc15404" w:history="1">
        <w:r>
          <w:rPr>
            <w:rFonts w:ascii="仿宋" w:eastAsia="仿宋" w:hAnsi="仿宋" w:cs="仿宋" w:hint="eastAsia"/>
            <w:lang w:eastAsia="zh-CN"/>
          </w:rPr>
          <w:t>(一)、固废处理设备项目概况</w:t>
        </w:r>
        <w:r>
          <w:tab/>
        </w:r>
        <w:r>
          <w:fldChar w:fldCharType="begin"/>
        </w:r>
        <w:r>
          <w:instrText xml:space="preserve"> PAGEREF _Toc15404 \h </w:instrText>
        </w:r>
        <w:r>
          <w:fldChar w:fldCharType="separate"/>
        </w:r>
        <w:r>
          <w:t>8</w:t>
        </w:r>
        <w:r>
          <w:fldChar w:fldCharType="end"/>
        </w:r>
      </w:hyperlink>
    </w:p>
    <w:p>
      <w:pPr>
        <w:pStyle w:val="TOC2"/>
        <w:tabs>
          <w:tab w:val="right" w:leader="dot" w:pos="8306"/>
        </w:tabs>
      </w:pPr>
      <w:hyperlink w:anchor="_Toc24361" w:history="1">
        <w:r>
          <w:rPr>
            <w:rFonts w:ascii="仿宋" w:eastAsia="仿宋" w:hAnsi="仿宋" w:cs="仿宋" w:hint="eastAsia"/>
            <w:lang w:eastAsia="zh-CN"/>
          </w:rPr>
          <w:t>(二)、固废处理设备项目目标</w:t>
        </w:r>
        <w:r>
          <w:tab/>
        </w:r>
        <w:r>
          <w:fldChar w:fldCharType="begin"/>
        </w:r>
        <w:r>
          <w:instrText xml:space="preserve"> PAGEREF _Toc24361 \h </w:instrText>
        </w:r>
        <w:r>
          <w:fldChar w:fldCharType="separate"/>
        </w:r>
        <w:r>
          <w:t>10</w:t>
        </w:r>
        <w:r>
          <w:fldChar w:fldCharType="end"/>
        </w:r>
      </w:hyperlink>
    </w:p>
    <w:p>
      <w:pPr>
        <w:pStyle w:val="TOC2"/>
        <w:tabs>
          <w:tab w:val="right" w:leader="dot" w:pos="8306"/>
        </w:tabs>
      </w:pPr>
      <w:hyperlink w:anchor="_Toc10869" w:history="1">
        <w:r>
          <w:rPr>
            <w:rFonts w:ascii="仿宋" w:eastAsia="仿宋" w:hAnsi="仿宋" w:cs="仿宋" w:hint="eastAsia"/>
            <w:lang w:eastAsia="zh-CN"/>
          </w:rPr>
          <w:t>(三)、固废处理设备项目提出的理由</w:t>
        </w:r>
        <w:r>
          <w:tab/>
        </w:r>
        <w:r>
          <w:fldChar w:fldCharType="begin"/>
        </w:r>
        <w:r>
          <w:instrText xml:space="preserve"> PAGEREF _Toc10869 \h </w:instrText>
        </w:r>
        <w:r>
          <w:fldChar w:fldCharType="separate"/>
        </w:r>
        <w:r>
          <w:t>11</w:t>
        </w:r>
        <w:r>
          <w:fldChar w:fldCharType="end"/>
        </w:r>
      </w:hyperlink>
    </w:p>
    <w:p>
      <w:pPr>
        <w:pStyle w:val="TOC2"/>
        <w:tabs>
          <w:tab w:val="right" w:leader="dot" w:pos="8306"/>
        </w:tabs>
      </w:pPr>
      <w:hyperlink w:anchor="_Toc17973" w:history="1">
        <w:r>
          <w:rPr>
            <w:rFonts w:ascii="仿宋" w:eastAsia="仿宋" w:hAnsi="仿宋" w:cs="仿宋" w:hint="eastAsia"/>
            <w:lang w:eastAsia="zh-CN"/>
          </w:rPr>
          <w:t>(四)、固废处理设备项目意义</w:t>
        </w:r>
        <w:r>
          <w:tab/>
        </w:r>
        <w:r>
          <w:fldChar w:fldCharType="begin"/>
        </w:r>
        <w:r>
          <w:instrText xml:space="preserve"> PAGEREF _Toc17973 \h </w:instrText>
        </w:r>
        <w:r>
          <w:fldChar w:fldCharType="separate"/>
        </w:r>
        <w:r>
          <w:t>13</w:t>
        </w:r>
        <w:r>
          <w:fldChar w:fldCharType="end"/>
        </w:r>
      </w:hyperlink>
    </w:p>
    <w:p>
      <w:pPr>
        <w:pStyle w:val="TOC2"/>
        <w:tabs>
          <w:tab w:val="right" w:leader="dot" w:pos="8306"/>
        </w:tabs>
      </w:pPr>
      <w:hyperlink w:anchor="_Toc27322" w:history="1">
        <w:r>
          <w:rPr>
            <w:rFonts w:ascii="仿宋" w:eastAsia="仿宋" w:hAnsi="仿宋" w:cs="仿宋" w:hint="eastAsia"/>
            <w:lang w:eastAsia="zh-CN"/>
          </w:rPr>
          <w:t>(五)、固废处理设备项目背景</w:t>
        </w:r>
        <w:r>
          <w:tab/>
        </w:r>
        <w:r>
          <w:fldChar w:fldCharType="begin"/>
        </w:r>
        <w:r>
          <w:instrText xml:space="preserve"> PAGEREF _Toc27322 \h </w:instrText>
        </w:r>
        <w:r>
          <w:fldChar w:fldCharType="separate"/>
        </w:r>
        <w:r>
          <w:t>14</w:t>
        </w:r>
        <w:r>
          <w:fldChar w:fldCharType="end"/>
        </w:r>
      </w:hyperlink>
    </w:p>
    <w:p>
      <w:pPr>
        <w:pStyle w:val="TOC1"/>
        <w:tabs>
          <w:tab w:val="right" w:leader="dot" w:pos="8306"/>
        </w:tabs>
      </w:pPr>
      <w:hyperlink w:anchor="_Toc978" w:history="1">
        <w:r>
          <w:rPr>
            <w:rFonts w:ascii="仿宋" w:eastAsia="仿宋" w:hAnsi="仿宋" w:cs="仿宋" w:hint="eastAsia"/>
            <w:lang w:eastAsia="zh-CN"/>
          </w:rPr>
          <w:t>四、固废处理设备项目绩效评估</w:t>
        </w:r>
        <w:r>
          <w:tab/>
        </w:r>
        <w:r>
          <w:fldChar w:fldCharType="begin"/>
        </w:r>
        <w:r>
          <w:instrText xml:space="preserve"> PAGEREF _Toc978 \h </w:instrText>
        </w:r>
        <w:r>
          <w:fldChar w:fldCharType="separate"/>
        </w:r>
        <w:r>
          <w:t>15</w:t>
        </w:r>
        <w:r>
          <w:fldChar w:fldCharType="end"/>
        </w:r>
      </w:hyperlink>
    </w:p>
    <w:p>
      <w:pPr>
        <w:pStyle w:val="TOC2"/>
        <w:tabs>
          <w:tab w:val="right" w:leader="dot" w:pos="8306"/>
        </w:tabs>
      </w:pPr>
      <w:hyperlink w:anchor="_Toc6849" w:history="1">
        <w:r>
          <w:rPr>
            <w:rFonts w:ascii="仿宋" w:eastAsia="仿宋" w:hAnsi="仿宋" w:cs="仿宋" w:hint="eastAsia"/>
            <w:lang w:eastAsia="zh-CN"/>
          </w:rPr>
          <w:t>(一)、绩效评估指标</w:t>
        </w:r>
        <w:r>
          <w:tab/>
        </w:r>
        <w:r>
          <w:fldChar w:fldCharType="begin"/>
        </w:r>
        <w:r>
          <w:instrText xml:space="preserve"> PAGEREF _Toc6849 \h </w:instrText>
        </w:r>
        <w:r>
          <w:fldChar w:fldCharType="separate"/>
        </w:r>
        <w:r>
          <w:t>15</w:t>
        </w:r>
        <w:r>
          <w:fldChar w:fldCharType="end"/>
        </w:r>
      </w:hyperlink>
    </w:p>
    <w:p>
      <w:pPr>
        <w:pStyle w:val="TOC2"/>
        <w:tabs>
          <w:tab w:val="right" w:leader="dot" w:pos="8306"/>
        </w:tabs>
      </w:pPr>
      <w:hyperlink w:anchor="_Toc3259" w:history="1">
        <w:r>
          <w:rPr>
            <w:rFonts w:ascii="仿宋" w:eastAsia="仿宋" w:hAnsi="仿宋" w:cs="仿宋" w:hint="eastAsia"/>
            <w:lang w:eastAsia="zh-CN"/>
          </w:rPr>
          <w:t>(二)、绩效评估方法</w:t>
        </w:r>
        <w:r>
          <w:tab/>
        </w:r>
        <w:r>
          <w:fldChar w:fldCharType="begin"/>
        </w:r>
        <w:r>
          <w:instrText xml:space="preserve"> PAGEREF _Toc3259 \h </w:instrText>
        </w:r>
        <w:r>
          <w:fldChar w:fldCharType="separate"/>
        </w:r>
        <w:r>
          <w:t>16</w:t>
        </w:r>
        <w:r>
          <w:fldChar w:fldCharType="end"/>
        </w:r>
      </w:hyperlink>
    </w:p>
    <w:p>
      <w:pPr>
        <w:pStyle w:val="TOC2"/>
        <w:tabs>
          <w:tab w:val="right" w:leader="dot" w:pos="8306"/>
        </w:tabs>
      </w:pPr>
      <w:hyperlink w:anchor="_Toc14891" w:history="1">
        <w:r>
          <w:rPr>
            <w:rFonts w:ascii="仿宋" w:eastAsia="仿宋" w:hAnsi="仿宋" w:cs="仿宋" w:hint="eastAsia"/>
            <w:lang w:eastAsia="zh-CN"/>
          </w:rPr>
          <w:t>(三)、绩效评估周期</w:t>
        </w:r>
        <w:r>
          <w:tab/>
        </w:r>
        <w:r>
          <w:fldChar w:fldCharType="begin"/>
        </w:r>
        <w:r>
          <w:instrText xml:space="preserve"> PAGEREF _Toc14891 \h </w:instrText>
        </w:r>
        <w:r>
          <w:fldChar w:fldCharType="separate"/>
        </w:r>
        <w:r>
          <w:t>17</w:t>
        </w:r>
        <w:r>
          <w:fldChar w:fldCharType="end"/>
        </w:r>
      </w:hyperlink>
    </w:p>
    <w:p>
      <w:pPr>
        <w:pStyle w:val="TOC1"/>
        <w:tabs>
          <w:tab w:val="right" w:leader="dot" w:pos="8306"/>
        </w:tabs>
      </w:pPr>
      <w:hyperlink w:anchor="_Toc28851" w:history="1">
        <w:r>
          <w:rPr>
            <w:rFonts w:ascii="仿宋" w:eastAsia="仿宋" w:hAnsi="仿宋" w:cs="仿宋" w:hint="eastAsia"/>
            <w:lang w:eastAsia="zh-CN"/>
          </w:rPr>
          <w:t>五、工艺说明</w:t>
        </w:r>
        <w:r>
          <w:tab/>
        </w:r>
        <w:r>
          <w:fldChar w:fldCharType="begin"/>
        </w:r>
        <w:r>
          <w:instrText xml:space="preserve"> PAGEREF _Toc28851 \h </w:instrText>
        </w:r>
        <w:r>
          <w:fldChar w:fldCharType="separate"/>
        </w:r>
        <w:r>
          <w:t>18</w:t>
        </w:r>
        <w:r>
          <w:fldChar w:fldCharType="end"/>
        </w:r>
      </w:hyperlink>
    </w:p>
    <w:p>
      <w:pPr>
        <w:pStyle w:val="TOC2"/>
        <w:tabs>
          <w:tab w:val="right" w:leader="dot" w:pos="8306"/>
        </w:tabs>
      </w:pPr>
      <w:hyperlink w:anchor="_Toc30148" w:history="1">
        <w:r>
          <w:rPr>
            <w:rFonts w:ascii="仿宋" w:eastAsia="仿宋" w:hAnsi="仿宋" w:cs="仿宋" w:hint="eastAsia"/>
            <w:lang w:eastAsia="zh-CN"/>
          </w:rPr>
          <w:t>(一)、技术管理特点</w:t>
        </w:r>
        <w:r>
          <w:tab/>
        </w:r>
        <w:r>
          <w:fldChar w:fldCharType="begin"/>
        </w:r>
        <w:r>
          <w:instrText xml:space="preserve"> PAGEREF _Toc30148 \h </w:instrText>
        </w:r>
        <w:r>
          <w:fldChar w:fldCharType="separate"/>
        </w:r>
        <w:r>
          <w:t>18</w:t>
        </w:r>
        <w:r>
          <w:fldChar w:fldCharType="end"/>
        </w:r>
      </w:hyperlink>
    </w:p>
    <w:p>
      <w:pPr>
        <w:pStyle w:val="TOC2"/>
        <w:tabs>
          <w:tab w:val="right" w:leader="dot" w:pos="8306"/>
        </w:tabs>
      </w:pPr>
      <w:hyperlink w:anchor="_Toc32004" w:history="1">
        <w:r>
          <w:rPr>
            <w:rFonts w:ascii="仿宋" w:eastAsia="仿宋" w:hAnsi="仿宋" w:cs="仿宋" w:hint="eastAsia"/>
            <w:lang w:eastAsia="zh-CN"/>
          </w:rPr>
          <w:t>(二)、固废处理设备项目工艺技术设计方案</w:t>
        </w:r>
        <w:r>
          <w:tab/>
        </w:r>
        <w:r>
          <w:fldChar w:fldCharType="begin"/>
        </w:r>
        <w:r>
          <w:instrText xml:space="preserve"> PAGEREF _Toc32004 \h </w:instrText>
        </w:r>
        <w:r>
          <w:fldChar w:fldCharType="separate"/>
        </w:r>
        <w:r>
          <w:t>19</w:t>
        </w:r>
        <w:r>
          <w:fldChar w:fldCharType="end"/>
        </w:r>
      </w:hyperlink>
    </w:p>
    <w:p>
      <w:pPr>
        <w:pStyle w:val="TOC2"/>
        <w:tabs>
          <w:tab w:val="right" w:leader="dot" w:pos="8306"/>
        </w:tabs>
      </w:pPr>
      <w:hyperlink w:anchor="_Toc12953" w:history="1">
        <w:r>
          <w:rPr>
            <w:rFonts w:ascii="仿宋" w:eastAsia="仿宋" w:hAnsi="仿宋" w:cs="仿宋" w:hint="eastAsia"/>
            <w:lang w:eastAsia="zh-CN"/>
          </w:rPr>
          <w:t>(三)、设备选型方案</w:t>
        </w:r>
        <w:r>
          <w:tab/>
        </w:r>
        <w:r>
          <w:fldChar w:fldCharType="begin"/>
        </w:r>
        <w:r>
          <w:instrText xml:space="preserve"> PAGEREF _Toc12953 \h </w:instrText>
        </w:r>
        <w:r>
          <w:fldChar w:fldCharType="separate"/>
        </w:r>
        <w:r>
          <w:t>20</w:t>
        </w:r>
        <w:r>
          <w:fldChar w:fldCharType="end"/>
        </w:r>
      </w:hyperlink>
    </w:p>
    <w:p>
      <w:pPr>
        <w:pStyle w:val="TOC1"/>
        <w:tabs>
          <w:tab w:val="right" w:leader="dot" w:pos="8306"/>
        </w:tabs>
      </w:pPr>
      <w:hyperlink w:anchor="_Toc17359" w:history="1">
        <w:r>
          <w:rPr>
            <w:rFonts w:ascii="仿宋" w:eastAsia="仿宋" w:hAnsi="仿宋" w:cs="仿宋" w:hint="eastAsia"/>
            <w:lang w:eastAsia="zh-CN"/>
          </w:rPr>
          <w:t>六、固废处理设备项目危机管理</w:t>
        </w:r>
        <w:r>
          <w:tab/>
        </w:r>
        <w:r>
          <w:fldChar w:fldCharType="begin"/>
        </w:r>
        <w:r>
          <w:instrText xml:space="preserve"> PAGEREF _Toc17359 \h </w:instrText>
        </w:r>
        <w:r>
          <w:fldChar w:fldCharType="separate"/>
        </w:r>
        <w:r>
          <w:t>22</w:t>
        </w:r>
        <w:r>
          <w:fldChar w:fldCharType="end"/>
        </w:r>
      </w:hyperlink>
    </w:p>
    <w:p>
      <w:pPr>
        <w:pStyle w:val="TOC2"/>
        <w:tabs>
          <w:tab w:val="right" w:leader="dot" w:pos="8306"/>
        </w:tabs>
      </w:pPr>
      <w:hyperlink w:anchor="_Toc32387" w:history="1">
        <w:r>
          <w:rPr>
            <w:rFonts w:ascii="仿宋" w:eastAsia="仿宋" w:hAnsi="仿宋" w:cs="仿宋" w:hint="eastAsia"/>
            <w:lang w:eastAsia="zh-CN"/>
          </w:rPr>
          <w:t>(一)、危机预警与识别</w:t>
        </w:r>
        <w:r>
          <w:tab/>
        </w:r>
        <w:r>
          <w:fldChar w:fldCharType="begin"/>
        </w:r>
        <w:r>
          <w:instrText xml:space="preserve"> PAGEREF _Toc32387 \h </w:instrText>
        </w:r>
        <w:r>
          <w:fldChar w:fldCharType="separate"/>
        </w:r>
        <w:r>
          <w:t>22</w:t>
        </w:r>
        <w:r>
          <w:fldChar w:fldCharType="end"/>
        </w:r>
      </w:hyperlink>
    </w:p>
    <w:p>
      <w:pPr>
        <w:pStyle w:val="TOC2"/>
        <w:tabs>
          <w:tab w:val="right" w:leader="dot" w:pos="8306"/>
        </w:tabs>
      </w:pPr>
      <w:hyperlink w:anchor="_Toc14036" w:history="1">
        <w:r>
          <w:rPr>
            <w:rFonts w:ascii="仿宋" w:eastAsia="仿宋" w:hAnsi="仿宋" w:cs="仿宋" w:hint="eastAsia"/>
            <w:lang w:eastAsia="zh-CN"/>
          </w:rPr>
          <w:t>(二)、危机应对与恢复</w:t>
        </w:r>
        <w:r>
          <w:tab/>
        </w:r>
        <w:r>
          <w:fldChar w:fldCharType="begin"/>
        </w:r>
        <w:r>
          <w:instrText xml:space="preserve"> PAGEREF _Toc14036 \h </w:instrText>
        </w:r>
        <w:r>
          <w:fldChar w:fldCharType="separate"/>
        </w:r>
        <w:r>
          <w:t>23</w:t>
        </w:r>
        <w:r>
          <w:fldChar w:fldCharType="end"/>
        </w:r>
      </w:hyperlink>
    </w:p>
    <w:p>
      <w:pPr>
        <w:pStyle w:val="TOC1"/>
        <w:tabs>
          <w:tab w:val="right" w:leader="dot" w:pos="8306"/>
        </w:tabs>
      </w:pPr>
      <w:hyperlink w:anchor="_Toc31302" w:history="1">
        <w:r>
          <w:rPr>
            <w:rFonts w:ascii="仿宋" w:eastAsia="仿宋" w:hAnsi="仿宋" w:cs="仿宋" w:hint="eastAsia"/>
            <w:lang w:eastAsia="zh-CN"/>
          </w:rPr>
          <w:t>七、固废处理设备项目财务管理</w:t>
        </w:r>
        <w:r>
          <w:tab/>
        </w:r>
        <w:r>
          <w:fldChar w:fldCharType="begin"/>
        </w:r>
        <w:r>
          <w:instrText xml:space="preserve"> PAGEREF _Toc31302 \h </w:instrText>
        </w:r>
        <w:r>
          <w:fldChar w:fldCharType="separate"/>
        </w:r>
        <w:r>
          <w:t>24</w:t>
        </w:r>
        <w:r>
          <w:fldChar w:fldCharType="end"/>
        </w:r>
      </w:hyperlink>
    </w:p>
    <w:p>
      <w:pPr>
        <w:pStyle w:val="TOC2"/>
        <w:tabs>
          <w:tab w:val="right" w:leader="dot" w:pos="8306"/>
        </w:tabs>
      </w:pPr>
      <w:hyperlink w:anchor="_Toc14763" w:history="1">
        <w:r>
          <w:rPr>
            <w:rFonts w:ascii="仿宋" w:eastAsia="仿宋" w:hAnsi="仿宋" w:cs="仿宋" w:hint="eastAsia"/>
            <w:lang w:eastAsia="zh-CN"/>
          </w:rPr>
          <w:t>(一)、资金需求大</w:t>
        </w:r>
        <w:r>
          <w:tab/>
        </w:r>
        <w:r>
          <w:fldChar w:fldCharType="begin"/>
        </w:r>
        <w:r>
          <w:instrText xml:space="preserve"> PAGEREF _Toc14763 \h </w:instrText>
        </w:r>
        <w:r>
          <w:fldChar w:fldCharType="separate"/>
        </w:r>
        <w:r>
          <w:t>24</w:t>
        </w:r>
        <w:r>
          <w:fldChar w:fldCharType="end"/>
        </w:r>
      </w:hyperlink>
    </w:p>
    <w:p>
      <w:pPr>
        <w:pStyle w:val="TOC2"/>
        <w:tabs>
          <w:tab w:val="right" w:leader="dot" w:pos="8306"/>
        </w:tabs>
      </w:pPr>
      <w:hyperlink w:anchor="_Toc12669" w:history="1">
        <w:r>
          <w:rPr>
            <w:rFonts w:ascii="仿宋" w:eastAsia="仿宋" w:hAnsi="仿宋" w:cs="仿宋" w:hint="eastAsia"/>
            <w:lang w:eastAsia="zh-CN"/>
          </w:rPr>
          <w:t>(二)、研发周期长</w:t>
        </w:r>
        <w:r>
          <w:tab/>
        </w:r>
        <w:r>
          <w:fldChar w:fldCharType="begin"/>
        </w:r>
        <w:r>
          <w:instrText xml:space="preserve"> PAGEREF _Toc12669 \h </w:instrText>
        </w:r>
        <w:r>
          <w:fldChar w:fldCharType="separate"/>
        </w:r>
        <w:r>
          <w:t>25</w:t>
        </w:r>
        <w:r>
          <w:fldChar w:fldCharType="end"/>
        </w:r>
      </w:hyperlink>
    </w:p>
    <w:p>
      <w:pPr>
        <w:pStyle w:val="TOC2"/>
        <w:tabs>
          <w:tab w:val="right" w:leader="dot" w:pos="8306"/>
        </w:tabs>
      </w:pPr>
      <w:hyperlink w:anchor="_Toc28283" w:history="1">
        <w:r>
          <w:rPr>
            <w:rFonts w:ascii="仿宋" w:eastAsia="仿宋" w:hAnsi="仿宋" w:cs="仿宋" w:hint="eastAsia"/>
            <w:lang w:eastAsia="zh-CN"/>
          </w:rPr>
          <w:t>(三)、市场风险大</w:t>
        </w:r>
        <w:r>
          <w:tab/>
        </w:r>
        <w:r>
          <w:fldChar w:fldCharType="begin"/>
        </w:r>
        <w:r>
          <w:instrText xml:space="preserve"> PAGEREF _Toc28283 \h </w:instrText>
        </w:r>
        <w:r>
          <w:fldChar w:fldCharType="separate"/>
        </w:r>
        <w:r>
          <w:t>27</w:t>
        </w:r>
        <w:r>
          <w:fldChar w:fldCharType="end"/>
        </w:r>
      </w:hyperlink>
    </w:p>
    <w:p>
      <w:pPr>
        <w:pStyle w:val="TOC2"/>
        <w:tabs>
          <w:tab w:val="right" w:leader="dot" w:pos="8306"/>
        </w:tabs>
      </w:pPr>
      <w:hyperlink w:anchor="_Toc14038" w:history="1">
        <w:r>
          <w:rPr>
            <w:rFonts w:ascii="仿宋" w:eastAsia="仿宋" w:hAnsi="仿宋" w:cs="仿宋" w:hint="eastAsia"/>
            <w:lang w:eastAsia="zh-CN"/>
          </w:rPr>
          <w:t>(四)、利润率高</w:t>
        </w:r>
        <w:r>
          <w:tab/>
        </w:r>
        <w:r>
          <w:fldChar w:fldCharType="begin"/>
        </w:r>
        <w:r>
          <w:instrText xml:space="preserve"> PAGEREF _Toc14038 \h </w:instrText>
        </w:r>
        <w:r>
          <w:fldChar w:fldCharType="separate"/>
        </w:r>
        <w:r>
          <w:t>29</w:t>
        </w:r>
        <w:r>
          <w:fldChar w:fldCharType="end"/>
        </w:r>
      </w:hyperlink>
    </w:p>
    <w:p>
      <w:pPr>
        <w:pStyle w:val="TOC1"/>
        <w:tabs>
          <w:tab w:val="right" w:leader="dot" w:pos="8306"/>
        </w:tabs>
      </w:pPr>
      <w:hyperlink w:anchor="_Toc22962" w:history="1">
        <w:r>
          <w:rPr>
            <w:rFonts w:ascii="仿宋" w:eastAsia="仿宋" w:hAnsi="仿宋" w:cs="仿宋" w:hint="eastAsia"/>
            <w:lang w:eastAsia="zh-CN"/>
          </w:rPr>
          <w:t>八、固废处理设备项目技术管理</w:t>
        </w:r>
        <w:r>
          <w:tab/>
        </w:r>
        <w:r>
          <w:fldChar w:fldCharType="begin"/>
        </w:r>
        <w:r>
          <w:instrText xml:space="preserve"> PAGEREF _Toc22962 \h </w:instrText>
        </w:r>
        <w:r>
          <w:fldChar w:fldCharType="separate"/>
        </w:r>
        <w:r>
          <w:t>31</w:t>
        </w:r>
        <w:r>
          <w:fldChar w:fldCharType="end"/>
        </w:r>
      </w:hyperlink>
    </w:p>
    <w:p>
      <w:pPr>
        <w:pStyle w:val="TOC2"/>
        <w:tabs>
          <w:tab w:val="right" w:leader="dot" w:pos="8306"/>
        </w:tabs>
      </w:pPr>
      <w:hyperlink w:anchor="_Toc20355" w:history="1">
        <w:r>
          <w:rPr>
            <w:rFonts w:ascii="仿宋" w:eastAsia="仿宋" w:hAnsi="仿宋" w:cs="仿宋" w:hint="eastAsia"/>
            <w:lang w:eastAsia="zh-CN"/>
          </w:rPr>
          <w:t>(一)、技术方案选用方向</w:t>
        </w:r>
        <w:r>
          <w:tab/>
        </w:r>
        <w:r>
          <w:fldChar w:fldCharType="begin"/>
        </w:r>
        <w:r>
          <w:instrText xml:space="preserve"> PAGEREF _Toc20355 \h </w:instrText>
        </w:r>
        <w:r>
          <w:fldChar w:fldCharType="separate"/>
        </w:r>
        <w:r>
          <w:t>31</w:t>
        </w:r>
        <w:r>
          <w:fldChar w:fldCharType="end"/>
        </w:r>
      </w:hyperlink>
    </w:p>
    <w:p>
      <w:pPr>
        <w:pStyle w:val="TOC2"/>
        <w:tabs>
          <w:tab w:val="right" w:leader="dot" w:pos="8306"/>
        </w:tabs>
      </w:pPr>
      <w:hyperlink w:anchor="_Toc7254" w:history="1">
        <w:r>
          <w:rPr>
            <w:rFonts w:ascii="仿宋" w:eastAsia="仿宋" w:hAnsi="仿宋" w:cs="仿宋" w:hint="eastAsia"/>
            <w:lang w:eastAsia="zh-CN"/>
          </w:rPr>
          <w:t>(二)、工艺技术方案选用原则</w:t>
        </w:r>
        <w:r>
          <w:tab/>
        </w:r>
        <w:r>
          <w:fldChar w:fldCharType="begin"/>
        </w:r>
        <w:r>
          <w:instrText xml:space="preserve"> PAGEREF _Toc7254 \h </w:instrText>
        </w:r>
        <w:r>
          <w:fldChar w:fldCharType="separate"/>
        </w:r>
        <w:r>
          <w:t>33</w:t>
        </w:r>
        <w:r>
          <w:fldChar w:fldCharType="end"/>
        </w:r>
      </w:hyperlink>
    </w:p>
    <w:p>
      <w:pPr>
        <w:pStyle w:val="TOC2"/>
        <w:tabs>
          <w:tab w:val="right" w:leader="dot" w:pos="8306"/>
        </w:tabs>
      </w:pPr>
      <w:hyperlink w:anchor="_Toc3772" w:history="1">
        <w:r>
          <w:rPr>
            <w:rFonts w:ascii="仿宋" w:eastAsia="仿宋" w:hAnsi="仿宋" w:cs="仿宋" w:hint="eastAsia"/>
            <w:lang w:eastAsia="zh-CN"/>
          </w:rPr>
          <w:t>(三)、工艺技术方案要求</w:t>
        </w:r>
        <w:r>
          <w:tab/>
        </w:r>
        <w:r>
          <w:fldChar w:fldCharType="begin"/>
        </w:r>
        <w:r>
          <w:instrText xml:space="preserve"> PAGEREF _Toc3772 \h </w:instrText>
        </w:r>
        <w:r>
          <w:fldChar w:fldCharType="separate"/>
        </w:r>
        <w:r>
          <w:t>35</w:t>
        </w:r>
        <w:r>
          <w:fldChar w:fldCharType="end"/>
        </w:r>
      </w:hyperlink>
    </w:p>
    <w:p>
      <w:pPr>
        <w:pStyle w:val="TOC1"/>
        <w:tabs>
          <w:tab w:val="right" w:leader="dot" w:pos="8306"/>
        </w:tabs>
      </w:pPr>
      <w:hyperlink w:anchor="_Toc16856" w:history="1">
        <w:r>
          <w:rPr>
            <w:rFonts w:ascii="仿宋" w:eastAsia="仿宋" w:hAnsi="仿宋" w:cs="仿宋" w:hint="eastAsia"/>
            <w:lang w:eastAsia="zh-CN"/>
          </w:rPr>
          <w:t>九、固废处理设备项目环境影响分析</w:t>
        </w:r>
        <w:r>
          <w:tab/>
        </w:r>
        <w:r>
          <w:fldChar w:fldCharType="begin"/>
        </w:r>
        <w:r>
          <w:instrText xml:space="preserve"> PAGEREF _Toc16856 \h </w:instrText>
        </w:r>
        <w:r>
          <w:fldChar w:fldCharType="separate"/>
        </w:r>
        <w:r>
          <w:t>38</w:t>
        </w:r>
        <w:r>
          <w:fldChar w:fldCharType="end"/>
        </w:r>
      </w:hyperlink>
    </w:p>
    <w:p>
      <w:pPr>
        <w:pStyle w:val="TOC2"/>
        <w:tabs>
          <w:tab w:val="right" w:leader="dot" w:pos="8306"/>
        </w:tabs>
      </w:pPr>
      <w:hyperlink w:anchor="_Toc2761" w:history="1">
        <w:r>
          <w:rPr>
            <w:rFonts w:ascii="仿宋" w:eastAsia="仿宋" w:hAnsi="仿宋" w:cs="仿宋" w:hint="eastAsia"/>
            <w:lang w:eastAsia="zh-CN"/>
          </w:rPr>
          <w:t>(一)、建设区域环境质量现状</w:t>
        </w:r>
        <w:r>
          <w:tab/>
        </w:r>
        <w:r>
          <w:fldChar w:fldCharType="begin"/>
        </w:r>
        <w:r>
          <w:instrText xml:space="preserve"> PAGEREF _Toc2761 \h </w:instrText>
        </w:r>
        <w:r>
          <w:fldChar w:fldCharType="separate"/>
        </w:r>
        <w:r>
          <w:t>38</w:t>
        </w:r>
        <w:r>
          <w:fldChar w:fldCharType="end"/>
        </w:r>
      </w:hyperlink>
    </w:p>
    <w:p>
      <w:pPr>
        <w:pStyle w:val="TOC2"/>
        <w:tabs>
          <w:tab w:val="right" w:leader="dot" w:pos="8306"/>
        </w:tabs>
      </w:pPr>
      <w:hyperlink w:anchor="_Toc17816" w:history="1">
        <w:r>
          <w:rPr>
            <w:rFonts w:ascii="仿宋" w:eastAsia="仿宋" w:hAnsi="仿宋" w:cs="仿宋" w:hint="eastAsia"/>
            <w:lang w:eastAsia="zh-CN"/>
          </w:rPr>
          <w:t>(二)、建设期环境保护</w:t>
        </w:r>
        <w:r>
          <w:tab/>
        </w:r>
        <w:r>
          <w:fldChar w:fldCharType="begin"/>
        </w:r>
        <w:r>
          <w:instrText xml:space="preserve"> PAGEREF _Toc17816 \h </w:instrText>
        </w:r>
        <w:r>
          <w:fldChar w:fldCharType="separate"/>
        </w:r>
        <w:r>
          <w:t>39</w:t>
        </w:r>
        <w:r>
          <w:fldChar w:fldCharType="end"/>
        </w:r>
      </w:hyperlink>
    </w:p>
    <w:p>
      <w:pPr>
        <w:pStyle w:val="TOC2"/>
        <w:tabs>
          <w:tab w:val="right" w:leader="dot" w:pos="8306"/>
        </w:tabs>
      </w:pPr>
      <w:hyperlink w:anchor="_Toc24307" w:history="1">
        <w:r>
          <w:rPr>
            <w:rFonts w:ascii="仿宋" w:eastAsia="仿宋" w:hAnsi="仿宋" w:cs="仿宋" w:hint="eastAsia"/>
            <w:lang w:eastAsia="zh-CN"/>
          </w:rPr>
          <w:t>(三)、运营期环境保护</w:t>
        </w:r>
        <w:r>
          <w:tab/>
        </w:r>
        <w:r>
          <w:fldChar w:fldCharType="begin"/>
        </w:r>
        <w:r>
          <w:instrText xml:space="preserve"> PAGEREF _Toc24307 \h </w:instrText>
        </w:r>
        <w:r>
          <w:fldChar w:fldCharType="separate"/>
        </w:r>
        <w:r>
          <w:t>40</w:t>
        </w:r>
        <w:r>
          <w:fldChar w:fldCharType="end"/>
        </w:r>
      </w:hyperlink>
    </w:p>
    <w:p>
      <w:pPr>
        <w:pStyle w:val="TOC2"/>
        <w:tabs>
          <w:tab w:val="right" w:leader="dot" w:pos="8306"/>
        </w:tabs>
      </w:pPr>
      <w:hyperlink w:anchor="_Toc21886" w:history="1">
        <w:r>
          <w:rPr>
            <w:rFonts w:ascii="仿宋" w:eastAsia="仿宋" w:hAnsi="仿宋" w:cs="仿宋" w:hint="eastAsia"/>
            <w:lang w:eastAsia="zh-CN"/>
          </w:rPr>
          <w:t>(四)、固废处理设备项目建设对区域经济的影响</w:t>
        </w:r>
        <w:r>
          <w:tab/>
        </w:r>
        <w:r>
          <w:fldChar w:fldCharType="begin"/>
        </w:r>
        <w:r>
          <w:instrText xml:space="preserve"> PAGEREF _Toc21886 \h </w:instrText>
        </w:r>
        <w:r>
          <w:fldChar w:fldCharType="separate"/>
        </w:r>
        <w:r>
          <w:t>42</w:t>
        </w:r>
        <w:r>
          <w:fldChar w:fldCharType="end"/>
        </w:r>
      </w:hyperlink>
    </w:p>
    <w:p>
      <w:pPr>
        <w:pStyle w:val="TOC2"/>
        <w:tabs>
          <w:tab w:val="right" w:leader="dot" w:pos="8306"/>
        </w:tabs>
      </w:pPr>
      <w:hyperlink w:anchor="_Toc2622" w:history="1">
        <w:r>
          <w:rPr>
            <w:rFonts w:ascii="仿宋" w:eastAsia="仿宋" w:hAnsi="仿宋" w:cs="仿宋" w:hint="eastAsia"/>
            <w:lang w:eastAsia="zh-CN"/>
          </w:rPr>
          <w:t>(五)、废弃物处理</w:t>
        </w:r>
        <w:r>
          <w:tab/>
        </w:r>
        <w:r>
          <w:fldChar w:fldCharType="begin"/>
        </w:r>
        <w:r>
          <w:instrText xml:space="preserve"> PAGEREF _Toc2622 \h </w:instrText>
        </w:r>
        <w:r>
          <w:fldChar w:fldCharType="separate"/>
        </w:r>
        <w:r>
          <w:t>44</w:t>
        </w:r>
        <w:r>
          <w:fldChar w:fldCharType="end"/>
        </w:r>
      </w:hyperlink>
    </w:p>
    <w:p>
      <w:pPr>
        <w:pStyle w:val="TOC2"/>
        <w:tabs>
          <w:tab w:val="right" w:leader="dot" w:pos="8306"/>
        </w:tabs>
      </w:pPr>
      <w:hyperlink w:anchor="_Toc16970" w:history="1">
        <w:r>
          <w:rPr>
            <w:rFonts w:ascii="仿宋" w:eastAsia="仿宋" w:hAnsi="仿宋" w:cs="仿宋" w:hint="eastAsia"/>
            <w:lang w:eastAsia="zh-CN"/>
          </w:rPr>
          <w:t>(六)、特殊环境影响分析</w:t>
        </w:r>
        <w:r>
          <w:tab/>
        </w:r>
        <w:r>
          <w:fldChar w:fldCharType="begin"/>
        </w:r>
        <w:r>
          <w:instrText xml:space="preserve"> PAGEREF _Toc16970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58" w:history="1">
        <w:r>
          <w:rPr>
            <w:rFonts w:ascii="仿宋" w:eastAsia="仿宋" w:hAnsi="仿宋" w:cs="仿宋" w:hint="eastAsia"/>
            <w:lang w:eastAsia="zh-CN"/>
          </w:rPr>
          <w:t>(七)、清洁生产</w:t>
        </w:r>
        <w:r>
          <w:tab/>
        </w:r>
        <w:r>
          <w:fldChar w:fldCharType="begin"/>
        </w:r>
        <w:r>
          <w:instrText xml:space="preserve"> PAGEREF _Toc30958 \h </w:instrText>
        </w:r>
        <w:r>
          <w:fldChar w:fldCharType="separate"/>
        </w:r>
        <w:r>
          <w:t>46</w:t>
        </w:r>
        <w:r>
          <w:fldChar w:fldCharType="end"/>
        </w:r>
      </w:hyperlink>
    </w:p>
    <w:p>
      <w:pPr>
        <w:pStyle w:val="TOC2"/>
        <w:tabs>
          <w:tab w:val="right" w:leader="dot" w:pos="8306"/>
        </w:tabs>
      </w:pPr>
      <w:hyperlink w:anchor="_Toc21397" w:history="1">
        <w:r>
          <w:rPr>
            <w:rFonts w:ascii="仿宋" w:eastAsia="仿宋" w:hAnsi="仿宋" w:cs="仿宋" w:hint="eastAsia"/>
            <w:lang w:eastAsia="zh-CN"/>
          </w:rPr>
          <w:t>(八)、环境保护综合评价</w:t>
        </w:r>
        <w:r>
          <w:tab/>
        </w:r>
        <w:r>
          <w:fldChar w:fldCharType="begin"/>
        </w:r>
        <w:r>
          <w:instrText xml:space="preserve"> PAGEREF _Toc21397 \h </w:instrText>
        </w:r>
        <w:r>
          <w:fldChar w:fldCharType="separate"/>
        </w:r>
        <w:r>
          <w:t>47</w:t>
        </w:r>
        <w:r>
          <w:fldChar w:fldCharType="end"/>
        </w:r>
      </w:hyperlink>
    </w:p>
    <w:p>
      <w:pPr>
        <w:pStyle w:val="TOC1"/>
        <w:tabs>
          <w:tab w:val="right" w:leader="dot" w:pos="8306"/>
        </w:tabs>
      </w:pPr>
      <w:hyperlink w:anchor="_Toc14105" w:history="1">
        <w:r>
          <w:rPr>
            <w:rFonts w:ascii="仿宋" w:eastAsia="仿宋" w:hAnsi="仿宋" w:cs="仿宋" w:hint="eastAsia"/>
            <w:lang w:eastAsia="zh-CN"/>
          </w:rPr>
          <w:t>十、固废处理设备项目经营效益</w:t>
        </w:r>
        <w:r>
          <w:tab/>
        </w:r>
        <w:r>
          <w:fldChar w:fldCharType="begin"/>
        </w:r>
        <w:r>
          <w:instrText xml:space="preserve"> PAGEREF _Toc14105 \h </w:instrText>
        </w:r>
        <w:r>
          <w:fldChar w:fldCharType="separate"/>
        </w:r>
        <w:r>
          <w:t>48</w:t>
        </w:r>
        <w:r>
          <w:fldChar w:fldCharType="end"/>
        </w:r>
      </w:hyperlink>
    </w:p>
    <w:p>
      <w:pPr>
        <w:pStyle w:val="TOC2"/>
        <w:tabs>
          <w:tab w:val="right" w:leader="dot" w:pos="8306"/>
        </w:tabs>
      </w:pPr>
      <w:hyperlink w:anchor="_Toc9361" w:history="1">
        <w:r>
          <w:rPr>
            <w:rFonts w:ascii="仿宋" w:eastAsia="仿宋" w:hAnsi="仿宋" w:cs="仿宋" w:hint="eastAsia"/>
            <w:lang w:eastAsia="zh-CN"/>
          </w:rPr>
          <w:t>(一)、经济评价财务测算</w:t>
        </w:r>
        <w:r>
          <w:tab/>
        </w:r>
        <w:r>
          <w:fldChar w:fldCharType="begin"/>
        </w:r>
        <w:r>
          <w:instrText xml:space="preserve"> PAGEREF _Toc9361 \h </w:instrText>
        </w:r>
        <w:r>
          <w:fldChar w:fldCharType="separate"/>
        </w:r>
        <w:r>
          <w:t>48</w:t>
        </w:r>
        <w:r>
          <w:fldChar w:fldCharType="end"/>
        </w:r>
      </w:hyperlink>
    </w:p>
    <w:p>
      <w:pPr>
        <w:pStyle w:val="TOC2"/>
        <w:tabs>
          <w:tab w:val="right" w:leader="dot" w:pos="8306"/>
        </w:tabs>
      </w:pPr>
      <w:hyperlink w:anchor="_Toc31953" w:history="1">
        <w:r>
          <w:rPr>
            <w:rFonts w:ascii="仿宋" w:eastAsia="仿宋" w:hAnsi="仿宋" w:cs="仿宋" w:hint="eastAsia"/>
            <w:lang w:eastAsia="zh-CN"/>
          </w:rPr>
          <w:t>(二)、固废处理设备项目盈利能力分析</w:t>
        </w:r>
        <w:r>
          <w:tab/>
        </w:r>
        <w:r>
          <w:fldChar w:fldCharType="begin"/>
        </w:r>
        <w:r>
          <w:instrText xml:space="preserve"> PAGEREF _Toc31953 \h </w:instrText>
        </w:r>
        <w:r>
          <w:fldChar w:fldCharType="separate"/>
        </w:r>
        <w:r>
          <w:t>50</w:t>
        </w:r>
        <w:r>
          <w:fldChar w:fldCharType="end"/>
        </w:r>
      </w:hyperlink>
    </w:p>
    <w:p>
      <w:pPr>
        <w:pStyle w:val="TOC1"/>
        <w:tabs>
          <w:tab w:val="right" w:leader="dot" w:pos="8306"/>
        </w:tabs>
      </w:pPr>
      <w:hyperlink w:anchor="_Toc6151" w:history="1">
        <w:r>
          <w:rPr>
            <w:rFonts w:ascii="仿宋" w:eastAsia="仿宋" w:hAnsi="仿宋" w:cs="仿宋" w:hint="eastAsia"/>
            <w:lang w:eastAsia="zh-CN"/>
          </w:rPr>
          <w:t>十一、固废处理设备项目人力资源培养与发展</w:t>
        </w:r>
        <w:r>
          <w:tab/>
        </w:r>
        <w:r>
          <w:fldChar w:fldCharType="begin"/>
        </w:r>
        <w:r>
          <w:instrText xml:space="preserve"> PAGEREF _Toc6151 \h </w:instrText>
        </w:r>
        <w:r>
          <w:fldChar w:fldCharType="separate"/>
        </w:r>
        <w:r>
          <w:t>50</w:t>
        </w:r>
        <w:r>
          <w:fldChar w:fldCharType="end"/>
        </w:r>
      </w:hyperlink>
    </w:p>
    <w:p>
      <w:pPr>
        <w:pStyle w:val="TOC2"/>
        <w:tabs>
          <w:tab w:val="right" w:leader="dot" w:pos="8306"/>
        </w:tabs>
      </w:pPr>
      <w:hyperlink w:anchor="_Toc2228" w:history="1">
        <w:r>
          <w:rPr>
            <w:rFonts w:ascii="仿宋" w:eastAsia="仿宋" w:hAnsi="仿宋" w:cs="仿宋" w:hint="eastAsia"/>
            <w:lang w:eastAsia="zh-CN"/>
          </w:rPr>
          <w:t>(一)、人才需求与规划</w:t>
        </w:r>
        <w:r>
          <w:tab/>
        </w:r>
        <w:r>
          <w:fldChar w:fldCharType="begin"/>
        </w:r>
        <w:r>
          <w:instrText xml:space="preserve"> PAGEREF _Toc2228 \h </w:instrText>
        </w:r>
        <w:r>
          <w:fldChar w:fldCharType="separate"/>
        </w:r>
        <w:r>
          <w:t>50</w:t>
        </w:r>
        <w:r>
          <w:fldChar w:fldCharType="end"/>
        </w:r>
      </w:hyperlink>
    </w:p>
    <w:p>
      <w:pPr>
        <w:pStyle w:val="TOC2"/>
        <w:tabs>
          <w:tab w:val="right" w:leader="dot" w:pos="8306"/>
        </w:tabs>
      </w:pPr>
      <w:hyperlink w:anchor="_Toc9520" w:history="1">
        <w:r>
          <w:rPr>
            <w:rFonts w:ascii="仿宋" w:eastAsia="仿宋" w:hAnsi="仿宋" w:cs="仿宋" w:hint="eastAsia"/>
            <w:lang w:eastAsia="zh-CN"/>
          </w:rPr>
          <w:t>(二)、培训与发展计划</w:t>
        </w:r>
        <w:r>
          <w:tab/>
        </w:r>
        <w:r>
          <w:fldChar w:fldCharType="begin"/>
        </w:r>
        <w:r>
          <w:instrText xml:space="preserve"> PAGEREF _Toc9520 \h </w:instrText>
        </w:r>
        <w:r>
          <w:fldChar w:fldCharType="separate"/>
        </w:r>
        <w:r>
          <w:t>51</w:t>
        </w:r>
        <w:r>
          <w:fldChar w:fldCharType="end"/>
        </w:r>
      </w:hyperlink>
    </w:p>
    <w:p>
      <w:pPr>
        <w:pStyle w:val="TOC1"/>
        <w:tabs>
          <w:tab w:val="right" w:leader="dot" w:pos="8306"/>
        </w:tabs>
      </w:pPr>
      <w:hyperlink w:anchor="_Toc9185" w:history="1">
        <w:r>
          <w:rPr>
            <w:rFonts w:ascii="仿宋" w:eastAsia="仿宋" w:hAnsi="仿宋" w:cs="仿宋" w:hint="eastAsia"/>
            <w:lang w:eastAsia="zh-CN"/>
          </w:rPr>
          <w:t>十二、固废处理设备项目风险管理</w:t>
        </w:r>
        <w:r>
          <w:tab/>
        </w:r>
        <w:r>
          <w:fldChar w:fldCharType="begin"/>
        </w:r>
        <w:r>
          <w:instrText xml:space="preserve"> PAGEREF _Toc9185 \h </w:instrText>
        </w:r>
        <w:r>
          <w:fldChar w:fldCharType="separate"/>
        </w:r>
        <w:r>
          <w:t>52</w:t>
        </w:r>
        <w:r>
          <w:fldChar w:fldCharType="end"/>
        </w:r>
      </w:hyperlink>
    </w:p>
    <w:p>
      <w:pPr>
        <w:pStyle w:val="TOC2"/>
        <w:tabs>
          <w:tab w:val="right" w:leader="dot" w:pos="8306"/>
        </w:tabs>
      </w:pPr>
      <w:hyperlink w:anchor="_Toc3154" w:history="1">
        <w:r>
          <w:rPr>
            <w:rFonts w:ascii="仿宋" w:eastAsia="仿宋" w:hAnsi="仿宋" w:cs="仿宋" w:hint="eastAsia"/>
            <w:lang w:eastAsia="zh-CN"/>
          </w:rPr>
          <w:t>(一)、风险识别与评估</w:t>
        </w:r>
        <w:r>
          <w:tab/>
        </w:r>
        <w:r>
          <w:fldChar w:fldCharType="begin"/>
        </w:r>
        <w:r>
          <w:instrText xml:space="preserve"> PAGEREF _Toc3154 \h </w:instrText>
        </w:r>
        <w:r>
          <w:fldChar w:fldCharType="separate"/>
        </w:r>
        <w:r>
          <w:t>52</w:t>
        </w:r>
        <w:r>
          <w:fldChar w:fldCharType="end"/>
        </w:r>
      </w:hyperlink>
    </w:p>
    <w:p>
      <w:pPr>
        <w:pStyle w:val="TOC2"/>
        <w:tabs>
          <w:tab w:val="right" w:leader="dot" w:pos="8306"/>
        </w:tabs>
      </w:pPr>
      <w:hyperlink w:anchor="_Toc17054" w:history="1">
        <w:r>
          <w:rPr>
            <w:rFonts w:ascii="仿宋" w:eastAsia="仿宋" w:hAnsi="仿宋" w:cs="仿宋" w:hint="eastAsia"/>
            <w:lang w:eastAsia="zh-CN"/>
          </w:rPr>
          <w:t>(二)、风险应对策略</w:t>
        </w:r>
        <w:r>
          <w:tab/>
        </w:r>
        <w:r>
          <w:fldChar w:fldCharType="begin"/>
        </w:r>
        <w:r>
          <w:instrText xml:space="preserve"> PAGEREF _Toc17054 \h </w:instrText>
        </w:r>
        <w:r>
          <w:fldChar w:fldCharType="separate"/>
        </w:r>
        <w:r>
          <w:t>53</w:t>
        </w:r>
        <w:r>
          <w:fldChar w:fldCharType="end"/>
        </w:r>
      </w:hyperlink>
    </w:p>
    <w:p>
      <w:pPr>
        <w:pStyle w:val="TOC2"/>
        <w:tabs>
          <w:tab w:val="right" w:leader="dot" w:pos="8306"/>
        </w:tabs>
      </w:pPr>
      <w:hyperlink w:anchor="_Toc14669" w:history="1">
        <w:r>
          <w:rPr>
            <w:rFonts w:ascii="仿宋" w:eastAsia="仿宋" w:hAnsi="仿宋" w:cs="仿宋" w:hint="eastAsia"/>
            <w:lang w:eastAsia="zh-CN"/>
          </w:rPr>
          <w:t>(三)、风险监控与控制</w:t>
        </w:r>
        <w:r>
          <w:tab/>
        </w:r>
        <w:r>
          <w:fldChar w:fldCharType="begin"/>
        </w:r>
        <w:r>
          <w:instrText xml:space="preserve"> PAGEREF _Toc14669 \h </w:instrText>
        </w:r>
        <w:r>
          <w:fldChar w:fldCharType="separate"/>
        </w:r>
        <w:r>
          <w:t>55</w:t>
        </w:r>
        <w:r>
          <w:fldChar w:fldCharType="end"/>
        </w:r>
      </w:hyperlink>
    </w:p>
    <w:p>
      <w:pPr>
        <w:pStyle w:val="TOC1"/>
        <w:tabs>
          <w:tab w:val="right" w:leader="dot" w:pos="8306"/>
        </w:tabs>
      </w:pPr>
      <w:hyperlink w:anchor="_Toc3897" w:history="1">
        <w:r>
          <w:rPr>
            <w:rFonts w:ascii="仿宋" w:eastAsia="仿宋" w:hAnsi="仿宋" w:cs="仿宋" w:hint="eastAsia"/>
            <w:lang w:eastAsia="zh-CN"/>
          </w:rPr>
          <w:t>十三、利益相关者分析与沟通计划</w:t>
        </w:r>
        <w:r>
          <w:tab/>
        </w:r>
        <w:r>
          <w:fldChar w:fldCharType="begin"/>
        </w:r>
        <w:r>
          <w:instrText xml:space="preserve"> PAGEREF _Toc3897 \h </w:instrText>
        </w:r>
        <w:r>
          <w:fldChar w:fldCharType="separate"/>
        </w:r>
        <w:r>
          <w:t>56</w:t>
        </w:r>
        <w:r>
          <w:fldChar w:fldCharType="end"/>
        </w:r>
      </w:hyperlink>
    </w:p>
    <w:p>
      <w:pPr>
        <w:pStyle w:val="TOC2"/>
        <w:tabs>
          <w:tab w:val="right" w:leader="dot" w:pos="8306"/>
        </w:tabs>
      </w:pPr>
      <w:hyperlink w:anchor="_Toc2934" w:history="1">
        <w:r>
          <w:rPr>
            <w:rFonts w:ascii="仿宋" w:eastAsia="仿宋" w:hAnsi="仿宋" w:cs="仿宋" w:hint="eastAsia"/>
            <w:lang w:eastAsia="zh-CN"/>
          </w:rPr>
          <w:t>(一)、利益相关者分析</w:t>
        </w:r>
        <w:r>
          <w:tab/>
        </w:r>
        <w:r>
          <w:fldChar w:fldCharType="begin"/>
        </w:r>
        <w:r>
          <w:instrText xml:space="preserve"> PAGEREF _Toc2934 \h </w:instrText>
        </w:r>
        <w:r>
          <w:fldChar w:fldCharType="separate"/>
        </w:r>
        <w:r>
          <w:t>56</w:t>
        </w:r>
        <w:r>
          <w:fldChar w:fldCharType="end"/>
        </w:r>
      </w:hyperlink>
    </w:p>
    <w:p>
      <w:pPr>
        <w:pStyle w:val="TOC2"/>
        <w:tabs>
          <w:tab w:val="right" w:leader="dot" w:pos="8306"/>
        </w:tabs>
      </w:pPr>
      <w:hyperlink w:anchor="_Toc22764" w:history="1">
        <w:r>
          <w:rPr>
            <w:rFonts w:ascii="仿宋" w:eastAsia="仿宋" w:hAnsi="仿宋" w:cs="仿宋" w:hint="eastAsia"/>
            <w:lang w:eastAsia="zh-CN"/>
          </w:rPr>
          <w:t>(二)、沟通计划</w:t>
        </w:r>
        <w:r>
          <w:tab/>
        </w:r>
        <w:r>
          <w:fldChar w:fldCharType="begin"/>
        </w:r>
        <w:r>
          <w:instrText xml:space="preserve"> PAGEREF _Toc22764 \h </w:instrText>
        </w:r>
        <w:r>
          <w:fldChar w:fldCharType="separate"/>
        </w:r>
        <w:r>
          <w:t>57</w:t>
        </w:r>
        <w:r>
          <w:fldChar w:fldCharType="end"/>
        </w:r>
      </w:hyperlink>
    </w:p>
    <w:p>
      <w:pPr>
        <w:pStyle w:val="TOC1"/>
        <w:tabs>
          <w:tab w:val="right" w:leader="dot" w:pos="8306"/>
        </w:tabs>
      </w:pPr>
      <w:hyperlink w:anchor="_Toc13688" w:history="1">
        <w:r>
          <w:rPr>
            <w:rFonts w:ascii="仿宋" w:eastAsia="仿宋" w:hAnsi="仿宋" w:cs="仿宋" w:hint="eastAsia"/>
            <w:lang w:eastAsia="zh-CN"/>
          </w:rPr>
          <w:t>十四、固废处理设备项目变更管理</w:t>
        </w:r>
        <w:r>
          <w:tab/>
        </w:r>
        <w:r>
          <w:fldChar w:fldCharType="begin"/>
        </w:r>
        <w:r>
          <w:instrText xml:space="preserve"> PAGEREF _Toc13688 \h </w:instrText>
        </w:r>
        <w:r>
          <w:fldChar w:fldCharType="separate"/>
        </w:r>
        <w:r>
          <w:t>58</w:t>
        </w:r>
        <w:r>
          <w:fldChar w:fldCharType="end"/>
        </w:r>
      </w:hyperlink>
    </w:p>
    <w:p>
      <w:pPr>
        <w:pStyle w:val="TOC2"/>
        <w:tabs>
          <w:tab w:val="right" w:leader="dot" w:pos="8306"/>
        </w:tabs>
      </w:pPr>
      <w:hyperlink w:anchor="_Toc28352" w:history="1">
        <w:r>
          <w:rPr>
            <w:rFonts w:ascii="仿宋" w:eastAsia="仿宋" w:hAnsi="仿宋" w:cs="仿宋" w:hint="eastAsia"/>
            <w:lang w:eastAsia="zh-CN"/>
          </w:rPr>
          <w:t>(一)、变更申请与评估</w:t>
        </w:r>
        <w:r>
          <w:tab/>
        </w:r>
        <w:r>
          <w:fldChar w:fldCharType="begin"/>
        </w:r>
        <w:r>
          <w:instrText xml:space="preserve"> PAGEREF _Toc28352 \h </w:instrText>
        </w:r>
        <w:r>
          <w:fldChar w:fldCharType="separate"/>
        </w:r>
        <w:r>
          <w:t>58</w:t>
        </w:r>
        <w:r>
          <w:fldChar w:fldCharType="end"/>
        </w:r>
      </w:hyperlink>
    </w:p>
    <w:p>
      <w:pPr>
        <w:pStyle w:val="TOC2"/>
        <w:tabs>
          <w:tab w:val="right" w:leader="dot" w:pos="8306"/>
        </w:tabs>
      </w:pPr>
      <w:hyperlink w:anchor="_Toc15634" w:history="1">
        <w:r>
          <w:rPr>
            <w:rFonts w:ascii="仿宋" w:eastAsia="仿宋" w:hAnsi="仿宋" w:cs="仿宋" w:hint="eastAsia"/>
            <w:lang w:eastAsia="zh-CN"/>
          </w:rPr>
          <w:t>(二)、变更实施与控制</w:t>
        </w:r>
        <w:r>
          <w:tab/>
        </w:r>
        <w:r>
          <w:fldChar w:fldCharType="begin"/>
        </w:r>
        <w:r>
          <w:instrText xml:space="preserve"> PAGEREF _Toc15634 \h </w:instrText>
        </w:r>
        <w:r>
          <w:fldChar w:fldCharType="separate"/>
        </w:r>
        <w:r>
          <w:t>58</w:t>
        </w:r>
        <w:r>
          <w:fldChar w:fldCharType="end"/>
        </w:r>
      </w:hyperlink>
    </w:p>
    <w:p>
      <w:pPr>
        <w:pStyle w:val="TOC1"/>
        <w:tabs>
          <w:tab w:val="right" w:leader="dot" w:pos="8306"/>
        </w:tabs>
      </w:pPr>
      <w:hyperlink w:anchor="_Toc28367" w:history="1">
        <w:r>
          <w:rPr>
            <w:rFonts w:ascii="仿宋" w:eastAsia="仿宋" w:hAnsi="仿宋" w:cs="仿宋" w:hint="eastAsia"/>
            <w:lang w:eastAsia="zh-CN"/>
          </w:rPr>
          <w:t>十五、质量管理体系</w:t>
        </w:r>
        <w:r>
          <w:tab/>
        </w:r>
        <w:r>
          <w:fldChar w:fldCharType="begin"/>
        </w:r>
        <w:r>
          <w:instrText xml:space="preserve"> PAGEREF _Toc28367 \h </w:instrText>
        </w:r>
        <w:r>
          <w:fldChar w:fldCharType="separate"/>
        </w:r>
        <w:r>
          <w:t>59</w:t>
        </w:r>
        <w:r>
          <w:fldChar w:fldCharType="end"/>
        </w:r>
      </w:hyperlink>
    </w:p>
    <w:p>
      <w:pPr>
        <w:pStyle w:val="TOC2"/>
        <w:tabs>
          <w:tab w:val="right" w:leader="dot" w:pos="8306"/>
        </w:tabs>
      </w:pPr>
      <w:hyperlink w:anchor="_Toc8681" w:history="1">
        <w:r>
          <w:rPr>
            <w:rFonts w:ascii="仿宋" w:eastAsia="仿宋" w:hAnsi="仿宋" w:cs="仿宋" w:hint="eastAsia"/>
            <w:lang w:eastAsia="zh-CN"/>
          </w:rPr>
          <w:t>(一)、质量目标与方针</w:t>
        </w:r>
        <w:r>
          <w:tab/>
        </w:r>
        <w:r>
          <w:fldChar w:fldCharType="begin"/>
        </w:r>
        <w:r>
          <w:instrText xml:space="preserve"> PAGEREF _Toc8681 \h </w:instrText>
        </w:r>
        <w:r>
          <w:fldChar w:fldCharType="separate"/>
        </w:r>
        <w:r>
          <w:t>59</w:t>
        </w:r>
        <w:r>
          <w:fldChar w:fldCharType="end"/>
        </w:r>
      </w:hyperlink>
    </w:p>
    <w:p>
      <w:pPr>
        <w:pStyle w:val="TOC2"/>
        <w:tabs>
          <w:tab w:val="right" w:leader="dot" w:pos="8306"/>
        </w:tabs>
      </w:pPr>
      <w:hyperlink w:anchor="_Toc5207" w:history="1">
        <w:r>
          <w:rPr>
            <w:rFonts w:ascii="仿宋" w:eastAsia="仿宋" w:hAnsi="仿宋" w:cs="仿宋" w:hint="eastAsia"/>
            <w:lang w:eastAsia="zh-CN"/>
          </w:rPr>
          <w:t>(二)、质量管理责任</w:t>
        </w:r>
        <w:r>
          <w:tab/>
        </w:r>
        <w:r>
          <w:fldChar w:fldCharType="begin"/>
        </w:r>
        <w:r>
          <w:instrText xml:space="preserve"> PAGEREF _Toc5207 \h </w:instrText>
        </w:r>
        <w:r>
          <w:fldChar w:fldCharType="separate"/>
        </w:r>
        <w:r>
          <w:t>60</w:t>
        </w:r>
        <w:r>
          <w:fldChar w:fldCharType="end"/>
        </w:r>
      </w:hyperlink>
    </w:p>
    <w:p>
      <w:pPr>
        <w:pStyle w:val="TOC2"/>
        <w:tabs>
          <w:tab w:val="right" w:leader="dot" w:pos="8306"/>
        </w:tabs>
      </w:pPr>
      <w:hyperlink w:anchor="_Toc11210" w:history="1">
        <w:r>
          <w:rPr>
            <w:rFonts w:ascii="仿宋" w:eastAsia="仿宋" w:hAnsi="仿宋" w:cs="仿宋" w:hint="eastAsia"/>
            <w:lang w:eastAsia="zh-CN"/>
          </w:rPr>
          <w:t>(三)、质量管理体系文件</w:t>
        </w:r>
        <w:r>
          <w:tab/>
        </w:r>
        <w:r>
          <w:fldChar w:fldCharType="begin"/>
        </w:r>
        <w:r>
          <w:instrText xml:space="preserve"> PAGEREF _Toc11210 \h </w:instrText>
        </w:r>
        <w:r>
          <w:fldChar w:fldCharType="separate"/>
        </w:r>
        <w:r>
          <w:t>62</w:t>
        </w:r>
        <w:r>
          <w:fldChar w:fldCharType="end"/>
        </w:r>
      </w:hyperlink>
    </w:p>
    <w:p>
      <w:pPr>
        <w:pStyle w:val="TOC2"/>
        <w:tabs>
          <w:tab w:val="right" w:leader="dot" w:pos="8306"/>
        </w:tabs>
      </w:pPr>
      <w:hyperlink w:anchor="_Toc9068" w:history="1">
        <w:r>
          <w:rPr>
            <w:rFonts w:ascii="仿宋" w:eastAsia="仿宋" w:hAnsi="仿宋" w:cs="仿宋" w:hint="eastAsia"/>
            <w:lang w:eastAsia="zh-CN"/>
          </w:rPr>
          <w:t>(四)、质量培训与教育</w:t>
        </w:r>
        <w:r>
          <w:tab/>
        </w:r>
        <w:r>
          <w:fldChar w:fldCharType="begin"/>
        </w:r>
        <w:r>
          <w:instrText xml:space="preserve"> PAGEREF _Toc9068 \h </w:instrText>
        </w:r>
        <w:r>
          <w:fldChar w:fldCharType="separate"/>
        </w:r>
        <w:r>
          <w:t>64</w:t>
        </w:r>
        <w:r>
          <w:fldChar w:fldCharType="end"/>
        </w:r>
      </w:hyperlink>
    </w:p>
    <w:p>
      <w:pPr>
        <w:pStyle w:val="TOC2"/>
        <w:tabs>
          <w:tab w:val="right" w:leader="dot" w:pos="8306"/>
        </w:tabs>
      </w:pPr>
      <w:hyperlink w:anchor="_Toc9225" w:history="1">
        <w:r>
          <w:rPr>
            <w:rFonts w:ascii="仿宋" w:eastAsia="仿宋" w:hAnsi="仿宋" w:cs="仿宋" w:hint="eastAsia"/>
            <w:lang w:eastAsia="zh-CN"/>
          </w:rPr>
          <w:t>(五)、质量审核与评价</w:t>
        </w:r>
        <w:r>
          <w:tab/>
        </w:r>
        <w:r>
          <w:fldChar w:fldCharType="begin"/>
        </w:r>
        <w:r>
          <w:instrText xml:space="preserve"> PAGEREF _Toc9225 \h </w:instrText>
        </w:r>
        <w:r>
          <w:fldChar w:fldCharType="separate"/>
        </w:r>
        <w:r>
          <w:t>65</w:t>
        </w:r>
        <w:r>
          <w:fldChar w:fldCharType="end"/>
        </w:r>
      </w:hyperlink>
    </w:p>
    <w:p>
      <w:pPr>
        <w:pStyle w:val="TOC2"/>
        <w:tabs>
          <w:tab w:val="right" w:leader="dot" w:pos="8306"/>
        </w:tabs>
      </w:pPr>
      <w:hyperlink w:anchor="_Toc18263" w:history="1">
        <w:r>
          <w:rPr>
            <w:rFonts w:ascii="仿宋" w:eastAsia="仿宋" w:hAnsi="仿宋" w:cs="仿宋" w:hint="eastAsia"/>
            <w:lang w:eastAsia="zh-CN"/>
          </w:rPr>
          <w:t>(六)、不符合与纠正措施</w:t>
        </w:r>
        <w:r>
          <w:tab/>
        </w:r>
        <w:r>
          <w:fldChar w:fldCharType="begin"/>
        </w:r>
        <w:r>
          <w:instrText xml:space="preserve"> PAGEREF _Toc18263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8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360"/>
      <w:r>
        <w:rPr>
          <w:rFonts w:ascii="仿宋" w:eastAsia="仿宋" w:hAnsi="仿宋" w:cs="仿宋" w:hint="eastAsia"/>
          <w:sz w:val="28"/>
          <w:lang w:eastAsia="zh-CN"/>
        </w:rPr>
        <w:t>一、固废处理设备项目建设单位说明</w:t>
      </w:r>
      <w:bookmarkEnd w:id="2"/>
    </w:p>
    <w:p>
      <w:pPr>
        <w:pStyle w:val="Heading2"/>
        <w:rPr>
          <w:rFonts w:ascii="仿宋" w:eastAsia="仿宋" w:hAnsi="仿宋" w:cs="仿宋" w:hint="eastAsia"/>
          <w:lang w:eastAsia="zh-CN"/>
        </w:rPr>
      </w:pPr>
      <w:bookmarkStart w:id="3" w:name="_Toc32602"/>
      <w:r>
        <w:rPr>
          <w:rFonts w:ascii="仿宋" w:eastAsia="仿宋" w:hAnsi="仿宋" w:cs="仿宋" w:hint="eastAsia"/>
          <w:lang w:eastAsia="zh-CN"/>
        </w:rPr>
        <w:t>(一)、固废处理设备项目承办单位基本情况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769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固废处理设备项目承办单位的XXXX，我们着眼于实现可持续的经济效益。通过技术创新和解决方案的提供，公司预计在固废处理设备项目执行期间将获得可观的收入增长。这一收入来源主要包括固废处理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同时，我们注重成本控制和效率提升，以确保固废处理设备项目的可持续盈利。透过精细的管理和资源优化，公司期望实现固废处理设备项目利润最大化。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固废处理设备项目实施进行全面的投资评估，包括固废处理设备项目启动阶段的资金投入和后续运营成本。通过对固废处理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固废处理设备项目实施过程中具备足够的资金流动性，公司将进行详尽的现金流分析。这包括资金需求的合理预测、固废处理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0928"/>
      <w:r>
        <w:rPr>
          <w:rFonts w:ascii="仿宋" w:eastAsia="仿宋" w:hAnsi="仿宋" w:cs="仿宋" w:hint="eastAsia"/>
          <w:sz w:val="28"/>
          <w:lang w:eastAsia="zh-CN"/>
        </w:rPr>
        <w:t>二、固废处理设备项目文档管理</w:t>
      </w:r>
      <w:bookmarkEnd w:id="5"/>
    </w:p>
    <w:p>
      <w:pPr>
        <w:pStyle w:val="Heading2"/>
        <w:rPr>
          <w:rFonts w:ascii="仿宋" w:eastAsia="仿宋" w:hAnsi="仿宋" w:cs="仿宋" w:hint="eastAsia"/>
          <w:lang w:eastAsia="zh-CN"/>
        </w:rPr>
      </w:pPr>
      <w:bookmarkStart w:id="6" w:name="_Toc12190"/>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固废处理设备项目高度重视文档的质量和准确性，以支持固废处理设备项目的各项活动和决策。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文档的编制始于固废处理设备项目计划的初期，我们制定了详细的文档编制计划，明确了每个文档的内容、格式和编写责任人。在固废处理设备项目启动阶段，我们首先编制了固废处理设备项目章程，明确定义了固废处理设备项目的目标、范围、风险等关键要素。随后，固废处理设备项目团队根据计划陆续编制了需求文档、设计文档、测试文档等各类文档，确保固废处理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固废处理设备项目管理中的重要环节，旨在确保固废处理设备项目文档符合质量标准和固废处理设备项目需求。在固废处理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固废处理设备项目相关利益方和专业领域的专家对文档进行独立审查。这有助于获取更全面、客观的反馈，确保固废处理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固废处理设备项目在文档编制与审查方面建立了严格的管理机制，通过规范的流程和多维度的审查，确保固废处理设备项目文档的质量、准确性和可靠性，为固废处理设备项目的顺利推进提供了有力支持。</w:t>
      </w:r>
    </w:p>
    <w:p>
      <w:pPr>
        <w:pStyle w:val="Heading2"/>
        <w:ind w:firstLine="560" w:firstLineChars="200"/>
        <w:rPr>
          <w:rFonts w:ascii="仿宋" w:eastAsia="仿宋" w:hAnsi="仿宋" w:cs="仿宋" w:hint="eastAsia"/>
          <w:sz w:val="28"/>
          <w:lang w:eastAsia="zh-CN"/>
        </w:rPr>
      </w:pPr>
      <w:bookmarkStart w:id="7" w:name="_Toc29200"/>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在固废处理设备项目中，我们致力于优化文档发布与分发过程，以确保信息的高效传递和团队间协作的顺畅进行。以下是我们采取的关键优化策略：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我们通过多渠道发布文档，包括电子邮件、固废处理设备项目管理平台、内部网站等，以满足不同团队成员的偏好和需求。多渠道发布确保了信息的全面覆盖。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我们采用了精细的权限控制，确保只有授权人员可以访问敏感信息。这种安全措施保护了固废处理设备项目文档的机密性，防止了未经授权的信息泄露。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607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固废处理设备项目生命周期中一个至关重要的环节，直接关系到固废处理设备项目信息的长期保存和历史记录的完整性。在固废处理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5588"/>
      <w:r>
        <w:rPr>
          <w:rFonts w:ascii="仿宋" w:eastAsia="仿宋" w:hAnsi="仿宋" w:cs="仿宋" w:hint="eastAsia"/>
          <w:sz w:val="28"/>
          <w:lang w:eastAsia="zh-CN"/>
        </w:rPr>
        <w:t>三、固废处理设备项目概论</w:t>
      </w:r>
      <w:bookmarkEnd w:id="9"/>
    </w:p>
    <w:p>
      <w:pPr>
        <w:pStyle w:val="Heading2"/>
        <w:rPr>
          <w:rFonts w:ascii="仿宋" w:eastAsia="仿宋" w:hAnsi="仿宋" w:cs="仿宋" w:hint="eastAsia"/>
          <w:lang w:eastAsia="zh-CN"/>
        </w:rPr>
      </w:pPr>
      <w:bookmarkStart w:id="10" w:name="_Toc15404"/>
      <w:r>
        <w:rPr>
          <w:rFonts w:ascii="仿宋" w:eastAsia="仿宋" w:hAnsi="仿宋" w:cs="仿宋" w:hint="eastAsia"/>
          <w:lang w:eastAsia="zh-CN"/>
        </w:rPr>
        <w:t>(一)、固废处理设备项目概况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的起源追溯至对市场的深入洞察。市场的不断演变与变革为固废处理设备项目提供了难得的机遇。当前市场存在的需求缺口和变革的大环境共同构成了固废处理设备项目的背景。这个固废处理设备项目旨在充分利用市场机遇，填补行业中尚未满足的需求，为客户提供全新的解决方案。市场的变革和需求的增长使得这个固废处理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固废处理设备项目名称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正式命名为固废处理设备。这个名称不仅仅是一个标识，更代表了固废处理设备项目的核心理念和愿景。它蕴含着固废处理设备项目所要解决问题的关键字，具有强烈的表达和辨识度，为固废处理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固废处理设备项目目标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的核心目标是提供一种全新、高效的解决方案，满足客户日益增长的需求。固废处理设备项目追求的不仅仅是满足市场需求，更是在市场中获得卓越的竞争优势。通过不断提升产品或服务的质量和创新水平，固废处理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固废处理设备项目范围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全面涵盖了产品研发、制造、市场推广和售后服务，确保从产品设计到最终用户体验的全方位关注。这一全面的固废处理设备项目范围是为了确保固废处理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固废处理设备项目时间表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固废处理设备项目计划在未来18个月内完成，包括研发、测试、市场试点和正式推出等不同阶段。这个时间表的合理设计是为了确保固废处理设备项目各个阶段的顺利推进，以便按时交付高质量的成果。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固废处理设备项目预算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固废处理设备项目总预算估算为XX百万美元，主要分配在研发、市场推广、人员培训和运营等方面。这一充足的预算为固废处理设备项目提供了充足的资源，确保固废处理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固废处理设备项目风险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可能面临的风险包括市场接受度低、技术难题、竞争激烈等。固废处理设备项目团队已经制定了相应的风险应对计划，通过前瞻性的风险管理，确保固废处理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固废处理设备项目团队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固废处理设备项目汇聚了一支经验丰富、多领域专业素养的核心团队，确保固废处理设备项目在各个方面都能拥有高水平的执行力。团队的协同作战是固废处理设备项目成功的关键因素之一。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固废处理设备项目背景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固废处理设备项目的背景根植于市场对更高效、创新产品的渴望，同时也受到科技发展对行业格局的深刻改变的影响。这为固废处理设备项目提供了广阔的发展空间和市场需求。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固废处理设备项目现状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截至目前，固废处理设备项目已完成市场调研和技术验证，取得了初步的成功。这为固废处理设备项目在未来的发展奠定了坚实的基础，为更远大的目标打下了坚实的基石。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4361"/>
      <w:r>
        <w:rPr>
          <w:rFonts w:ascii="仿宋" w:eastAsia="仿宋" w:hAnsi="仿宋" w:cs="仿宋" w:hint="eastAsia"/>
          <w:sz w:val="28"/>
          <w:lang w:eastAsia="zh-CN"/>
        </w:rPr>
        <w:t>(二)、固废处理设备项目目标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keyword》固废处理设备项目首要业务目标是在市场中占据有利地位，实现产品/服务的成功推广和销售。通过不断提升产品质量、创新性，固废处理设备项目追求成为行业中的领导者，赢得更多客户的青睐。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在科技迅速发展的时代，固废处理设备项目着眼于技术创新。通过持续的研发和技术升级，固废处理设备项目旨在推出更具创新性的产品或服务，以满足市场对新鲜、先进解决方案的需求。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为了建立可持续的客户关系，固废处理设备项目设定了客户满意度目标。通过提供卓越的产品质量和优质的客户服务，固废处理设备项目追求赢得客户的信任和忠诚度，确保他们的满意度达到行业领先水平。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固废处理设备项目注重社会责任和可持续发展。通过实施环保、社会责任固废处理设备项目，固废处理设备项目致力于在经济发展的同时保护环境，促进社会公平，实现可持续经营。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固废处理设备项目的团队是实现目标的核心驱动力。因此，固废处理设备项目设定了团队发展目标，包括提升团队成员的专业技能、培养领导力，以及搭建协同高效的团队工作氛围。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0869"/>
      <w:r>
        <w:rPr>
          <w:rFonts w:ascii="仿宋" w:eastAsia="仿宋" w:hAnsi="仿宋" w:cs="仿宋" w:hint="eastAsia"/>
          <w:sz w:val="28"/>
          <w:lang w:eastAsia="zh-CN"/>
        </w:rPr>
        <w:t>(三)、固废处理设备项目提出的理由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固废处理设备项目提出的理由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固废处理设备项目的提出源于对市场机遇的深刻洞察。当前市场中存在的需求缺口和行业发展趋势表明，有巨大的商业机会等待被开发。通过准确捕捉市场机遇，固废处理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的理念基于对技术创新的信仰。通过持续的研发和技术投入，固废处理设备项目有望推出更具创新性的产品或服务。在科技飞速发展的当下，固废处理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的提出是为了增强企业的行业竞争力。通过提升产品或服务的质量和独特性，固废处理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响应了消费者需求的变化。随着社会和科技的不断发展，消费者对产品和服务的需求也在发生变化。通过深入了解并及时回应消费者的新需求，固废处理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固废处理设备项目的提出是企业战略发展规划的一部分。在面对日益激烈的市场竞争和不断变化的商业环境中，固废处理设备项目作为企业战略的一环，旨在为企业开辟新的增长领域，巩固企业在行业中的地位。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的提出不仅仅是基于商业考量，还注重社会责任。通过推出环保、社会责任等方面的固废处理设备项目，固废处理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固废处理设备项目的提出反映了对利益相关者期望的关注。包括客户、员工、投资者等利益相关者在企业发展中都有着各自的期望，固废处理设备项目力求在满足这些期望的同时，取得更大的共赢。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7973"/>
      <w:r>
        <w:rPr>
          <w:rFonts w:ascii="仿宋" w:eastAsia="仿宋" w:hAnsi="仿宋" w:cs="仿宋" w:hint="eastAsia"/>
          <w:sz w:val="28"/>
          <w:lang w:eastAsia="zh-CN"/>
        </w:rPr>
        <w:t>(四)、固废处理设备项目意义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在实施固废处理设备项目的过程中，我们不仅仅是在追逐商业成功，更是为企业和社会的多个层面创造了深远的意义。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的首要意义在于提升企业的市场竞争力。通过持续的创新和对产品质量的高标准要求，固废处理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固废处理设备项目的推进将促使行业技术水平的提升。通过引入先进技术和创新性解决方案，固废处理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固废处理设备项目不仅创造了大量就业机会，提高了就业水平，还注重社会责任和环保。通过参与社会公益事业和推动环保固废处理设备项目，固废处理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综合而言，固废处理设备项目意义重大，不仅推动了企业的发展，也为行业和社会的进步贡献了积极力量。这是一个全面而深刻的影响，将在未来产生可持续的正面效应。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7322"/>
      <w:r>
        <w:rPr>
          <w:rFonts w:ascii="仿宋" w:eastAsia="仿宋" w:hAnsi="仿宋" w:cs="仿宋" w:hint="eastAsia"/>
          <w:sz w:val="28"/>
          <w:lang w:eastAsia="zh-CN"/>
        </w:rPr>
        <w:t>(五)、固废处理设备项目背景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在当今迅猛发展的商业环境中，固废处理设备项目的动因根植于对多方面因素的审慎考量。这个固废处理设备项目的提出并非孤立的决策，而是对企业所处背景深入思考的产物。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固废处理设备项目背后的首要原因。科技的迅速发展和全球市场的快速变化使得企业必须灵活应对。固废处理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竞争的激烈程度也是固废处理设备项目背景中不可忽视的一环。企业需要在激烈竞争中脱颖而出，为此，固废处理设备项目致力于打破常规，提供独特的价值主张，以吸引客户并确保市场份额的增长。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技术的迅速发展为企业带来了机遇与挑战。作为固废处理设备项目启动的背景之一，对新兴技术的应用将有助于提升企业的技术水平，使其在不断演进的商业环境中保持竞争优势。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此外，社会对企业责任的期望也在逐渐升高。固废处理设备项目充分融入了社会责任的理念，通过可持续经营和社会公益固废处理设备项目，企图为社会贡献一份力量，在商业成功的同时关注社会价值。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978"/>
      <w:r>
        <w:rPr>
          <w:rFonts w:ascii="仿宋" w:eastAsia="仿宋" w:hAnsi="仿宋" w:cs="仿宋" w:hint="eastAsia"/>
          <w:sz w:val="28"/>
          <w:lang w:eastAsia="zh-CN"/>
        </w:rPr>
        <w:t>四、固废处理设备项目绩效评估</w:t>
      </w:r>
      <w:bookmarkEnd w:id="15"/>
    </w:p>
    <w:p>
      <w:pPr>
        <w:pStyle w:val="Heading2"/>
        <w:rPr>
          <w:rFonts w:ascii="仿宋" w:eastAsia="仿宋" w:hAnsi="仿宋" w:cs="仿宋" w:hint="eastAsia"/>
          <w:lang w:eastAsia="zh-CN"/>
        </w:rPr>
      </w:pPr>
      <w:bookmarkStart w:id="16" w:name="_Toc6849"/>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固废处理设备项目中，我们设计了一套全面的绩效评估指标，以确保固废处理设备项目的可控和成功交付。这些指标跨足固废处理设备项目目标、成本、进度和质量等多个维度，为我们提供了全面洞察固废处理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目标达成率是我们关注的首要指标。我们设定了明确的目标，并通过定期监测和评估，迅速发现并应对潜在的目标偏差。这为固废处理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成本绩效是另一个核心关注点。通过实际成本与预算成本的对比分析，我们深入了解成本差异的原因，及时调整资源分配，保持固废处理设备项目在经济效益方面的合理水平。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固废处理设备项目进度作为关键的绩效指标之一，得到了精心的关注。我们制定了详细的固废处理设备项目进度计划，并设立了进度符合度指标，确保实际进度与计划进度保持一致。这使我们能够快速发现和解决潜在的进度问题，保持固废处理设备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固废处理设备项目绩效的不可或缺的一环。我们引入了一系列的质量标准和客户满意度指标，以确保固废处理设备项目交付的成果在质量上达到或超越预期水平。通过持续监测这些指标，我们努力提升固废处理设备项目整体质量水平，为固废处理设备项目的成功交付提供有力保障。通过这些科学且全面的绩效评估，我们能够更好地引导固废处理设备项目的持续改进，确保固废处理设备项目目标的顺利达成。</w:t>
      </w:r>
    </w:p>
    <w:p>
      <w:pPr>
        <w:pStyle w:val="Heading2"/>
        <w:ind w:firstLine="560" w:firstLineChars="200"/>
        <w:rPr>
          <w:rFonts w:ascii="仿宋" w:eastAsia="仿宋" w:hAnsi="仿宋" w:cs="仿宋" w:hint="eastAsia"/>
          <w:sz w:val="28"/>
          <w:lang w:eastAsia="zh-CN"/>
        </w:rPr>
      </w:pPr>
      <w:bookmarkStart w:id="17" w:name="_Toc3259"/>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绩效评估是固废处理设备项目中的关键环节，为确保固废处理设备项目达到预期目标，我们采用了多层次、多维度的绩效评估方法。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固废处理设备项目的战略目标对齐，确保每个决策和行动都与固废处理设备项目整体目标保持一致。团队会定期召开战略对齐会议，审视当前工作与固废处理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固废处理设备项目进度、质量、成本和风险等方面。这些指标通过数据收集和分析，为固废处理设备项目管理团队提供了客观的评估依据。例如，我们通过固废处理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绩效评估不仅仅停留在固废处理设备项目内部，还考虑了固废处理设备项目对外部环境的影响。我们定期进行干系人满意度调查，以了解各利益相关方对固废处理设备项目的期望和满意度，并及时做出调整。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https://d.book118.com/768007067016006025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固废处理设备项目计划设计方案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3A6779"/>
    <w:rsid w:val="0D3A67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8007067016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2024-01-08T06:43:00Z</dcterms:created>
  <dcterms:modified xsi:type="dcterms:W3CDTF">2024-01-08T06:43:48Z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EDBE711E2A274E8884BBD053AF5C4642_11</vt:lpwstr>
  </property>
  <property fmtid="{D5CDD505-2E9C-101B-9397-08002B2CF9AE}" pid="3" name="KSOProductBuildVer">
    <vt:lpwstr>2052-12.1.0.16120</vt:lpwstr>
  </property>
</Properties>
</file>