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抗滴虫病药项目规划设计方案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312" w:history="1">
        <w:r>
          <w:rPr>
            <w:rFonts w:ascii="仿宋" w:eastAsia="仿宋" w:hAnsi="仿宋" w:cs="仿宋" w:hint="eastAsia"/>
            <w:lang w:eastAsia="zh-CN"/>
          </w:rPr>
          <w:t>前言</w:t>
        </w:r>
        <w:r>
          <w:tab/>
        </w:r>
        <w:r>
          <w:fldChar w:fldCharType="begin"/>
        </w:r>
        <w:r>
          <w:instrText xml:space="preserve"> PAGEREF _Toc5312 \h </w:instrText>
        </w:r>
        <w:r>
          <w:fldChar w:fldCharType="separate"/>
        </w:r>
        <w:r>
          <w:t>3</w:t>
        </w:r>
        <w:r>
          <w:fldChar w:fldCharType="end"/>
        </w:r>
      </w:hyperlink>
    </w:p>
    <w:p>
      <w:pPr>
        <w:pStyle w:val="TOC1"/>
        <w:tabs>
          <w:tab w:val="right" w:leader="dot" w:pos="8306"/>
        </w:tabs>
      </w:pPr>
      <w:hyperlink w:anchor="_Toc7539" w:history="1">
        <w:r>
          <w:rPr>
            <w:rFonts w:ascii="仿宋" w:eastAsia="仿宋" w:hAnsi="仿宋" w:cs="仿宋" w:hint="eastAsia"/>
            <w:lang w:eastAsia="zh-CN"/>
          </w:rPr>
          <w:t>一、抗滴虫病药项目危机管理</w:t>
        </w:r>
        <w:r>
          <w:tab/>
        </w:r>
        <w:r>
          <w:fldChar w:fldCharType="begin"/>
        </w:r>
        <w:r>
          <w:instrText xml:space="preserve"> PAGEREF _Toc7539 \h </w:instrText>
        </w:r>
        <w:r>
          <w:fldChar w:fldCharType="separate"/>
        </w:r>
        <w:r>
          <w:t>3</w:t>
        </w:r>
        <w:r>
          <w:fldChar w:fldCharType="end"/>
        </w:r>
      </w:hyperlink>
    </w:p>
    <w:p>
      <w:pPr>
        <w:pStyle w:val="TOC2"/>
        <w:tabs>
          <w:tab w:val="right" w:leader="dot" w:pos="8306"/>
        </w:tabs>
      </w:pPr>
      <w:hyperlink w:anchor="_Toc28200" w:history="1">
        <w:r>
          <w:rPr>
            <w:rFonts w:ascii="仿宋" w:eastAsia="仿宋" w:hAnsi="仿宋" w:cs="仿宋" w:hint="eastAsia"/>
            <w:lang w:eastAsia="zh-CN"/>
          </w:rPr>
          <w:t>(一)、危机预警与识别</w:t>
        </w:r>
        <w:r>
          <w:tab/>
        </w:r>
        <w:r>
          <w:fldChar w:fldCharType="begin"/>
        </w:r>
        <w:r>
          <w:instrText xml:space="preserve"> PAGEREF _Toc28200 \h </w:instrText>
        </w:r>
        <w:r>
          <w:fldChar w:fldCharType="separate"/>
        </w:r>
        <w:r>
          <w:t>3</w:t>
        </w:r>
        <w:r>
          <w:fldChar w:fldCharType="end"/>
        </w:r>
      </w:hyperlink>
    </w:p>
    <w:p>
      <w:pPr>
        <w:pStyle w:val="TOC2"/>
        <w:tabs>
          <w:tab w:val="right" w:leader="dot" w:pos="8306"/>
        </w:tabs>
      </w:pPr>
      <w:hyperlink w:anchor="_Toc31628" w:history="1">
        <w:r>
          <w:rPr>
            <w:rFonts w:ascii="仿宋" w:eastAsia="仿宋" w:hAnsi="仿宋" w:cs="仿宋" w:hint="eastAsia"/>
            <w:lang w:eastAsia="zh-CN"/>
          </w:rPr>
          <w:t>(二)、危机应对与恢复</w:t>
        </w:r>
        <w:r>
          <w:tab/>
        </w:r>
        <w:r>
          <w:fldChar w:fldCharType="begin"/>
        </w:r>
        <w:r>
          <w:instrText xml:space="preserve"> PAGEREF _Toc31628 \h </w:instrText>
        </w:r>
        <w:r>
          <w:fldChar w:fldCharType="separate"/>
        </w:r>
        <w:r>
          <w:t>4</w:t>
        </w:r>
        <w:r>
          <w:fldChar w:fldCharType="end"/>
        </w:r>
      </w:hyperlink>
    </w:p>
    <w:p>
      <w:pPr>
        <w:pStyle w:val="TOC1"/>
        <w:tabs>
          <w:tab w:val="right" w:leader="dot" w:pos="8306"/>
        </w:tabs>
      </w:pPr>
      <w:hyperlink w:anchor="_Toc21767" w:history="1">
        <w:r>
          <w:rPr>
            <w:rFonts w:ascii="仿宋" w:eastAsia="仿宋" w:hAnsi="仿宋" w:cs="仿宋" w:hint="eastAsia"/>
            <w:lang w:eastAsia="zh-CN"/>
          </w:rPr>
          <w:t>二、市场分析、调研</w:t>
        </w:r>
        <w:r>
          <w:tab/>
        </w:r>
        <w:r>
          <w:fldChar w:fldCharType="begin"/>
        </w:r>
        <w:r>
          <w:instrText xml:space="preserve"> PAGEREF _Toc21767 \h </w:instrText>
        </w:r>
        <w:r>
          <w:fldChar w:fldCharType="separate"/>
        </w:r>
        <w:r>
          <w:t>5</w:t>
        </w:r>
        <w:r>
          <w:fldChar w:fldCharType="end"/>
        </w:r>
      </w:hyperlink>
    </w:p>
    <w:p>
      <w:pPr>
        <w:pStyle w:val="TOC2"/>
        <w:tabs>
          <w:tab w:val="right" w:leader="dot" w:pos="8306"/>
        </w:tabs>
      </w:pPr>
      <w:hyperlink w:anchor="_Toc779" w:history="1">
        <w:r>
          <w:rPr>
            <w:rFonts w:ascii="仿宋" w:eastAsia="仿宋" w:hAnsi="仿宋" w:cs="仿宋" w:hint="eastAsia"/>
            <w:lang w:eastAsia="zh-CN"/>
          </w:rPr>
          <w:t>(一)、抗滴虫病药行业分析</w:t>
        </w:r>
        <w:r>
          <w:tab/>
        </w:r>
        <w:r>
          <w:fldChar w:fldCharType="begin"/>
        </w:r>
        <w:r>
          <w:instrText xml:space="preserve"> PAGEREF _Toc779 \h </w:instrText>
        </w:r>
        <w:r>
          <w:fldChar w:fldCharType="separate"/>
        </w:r>
        <w:r>
          <w:t>5</w:t>
        </w:r>
        <w:r>
          <w:fldChar w:fldCharType="end"/>
        </w:r>
      </w:hyperlink>
    </w:p>
    <w:p>
      <w:pPr>
        <w:pStyle w:val="TOC2"/>
        <w:tabs>
          <w:tab w:val="right" w:leader="dot" w:pos="8306"/>
        </w:tabs>
      </w:pPr>
      <w:hyperlink w:anchor="_Toc19281" w:history="1">
        <w:r>
          <w:rPr>
            <w:rFonts w:ascii="仿宋" w:eastAsia="仿宋" w:hAnsi="仿宋" w:cs="仿宋" w:hint="eastAsia"/>
            <w:lang w:eastAsia="zh-CN"/>
          </w:rPr>
          <w:t>(二)、抗滴虫病药市场分析预测</w:t>
        </w:r>
        <w:r>
          <w:tab/>
        </w:r>
        <w:r>
          <w:fldChar w:fldCharType="begin"/>
        </w:r>
        <w:r>
          <w:instrText xml:space="preserve"> PAGEREF _Toc19281 \h </w:instrText>
        </w:r>
        <w:r>
          <w:fldChar w:fldCharType="separate"/>
        </w:r>
        <w:r>
          <w:t>6</w:t>
        </w:r>
        <w:r>
          <w:fldChar w:fldCharType="end"/>
        </w:r>
      </w:hyperlink>
    </w:p>
    <w:p>
      <w:pPr>
        <w:pStyle w:val="TOC1"/>
        <w:tabs>
          <w:tab w:val="right" w:leader="dot" w:pos="8306"/>
        </w:tabs>
      </w:pPr>
      <w:hyperlink w:anchor="_Toc13946" w:history="1">
        <w:r>
          <w:rPr>
            <w:rFonts w:ascii="仿宋" w:eastAsia="仿宋" w:hAnsi="仿宋" w:cs="仿宋" w:hint="eastAsia"/>
            <w:lang w:eastAsia="zh-CN"/>
          </w:rPr>
          <w:t>三、抗滴虫病药项目建设背景及必要性分析</w:t>
        </w:r>
        <w:r>
          <w:tab/>
        </w:r>
        <w:r>
          <w:fldChar w:fldCharType="begin"/>
        </w:r>
        <w:r>
          <w:instrText xml:space="preserve"> PAGEREF _Toc13946 \h </w:instrText>
        </w:r>
        <w:r>
          <w:fldChar w:fldCharType="separate"/>
        </w:r>
        <w:r>
          <w:t>7</w:t>
        </w:r>
        <w:r>
          <w:fldChar w:fldCharType="end"/>
        </w:r>
      </w:hyperlink>
    </w:p>
    <w:p>
      <w:pPr>
        <w:pStyle w:val="TOC2"/>
        <w:tabs>
          <w:tab w:val="right" w:leader="dot" w:pos="8306"/>
        </w:tabs>
      </w:pPr>
      <w:hyperlink w:anchor="_Toc14401" w:history="1">
        <w:r>
          <w:rPr>
            <w:rFonts w:ascii="仿宋" w:eastAsia="仿宋" w:hAnsi="仿宋" w:cs="仿宋" w:hint="eastAsia"/>
            <w:lang w:eastAsia="zh-CN"/>
          </w:rPr>
          <w:t>(一)、抗滴虫病药项目背景分析</w:t>
        </w:r>
        <w:r>
          <w:tab/>
        </w:r>
        <w:r>
          <w:fldChar w:fldCharType="begin"/>
        </w:r>
        <w:r>
          <w:instrText xml:space="preserve"> PAGEREF _Toc14401 \h </w:instrText>
        </w:r>
        <w:r>
          <w:fldChar w:fldCharType="separate"/>
        </w:r>
        <w:r>
          <w:t>7</w:t>
        </w:r>
        <w:r>
          <w:fldChar w:fldCharType="end"/>
        </w:r>
      </w:hyperlink>
    </w:p>
    <w:p>
      <w:pPr>
        <w:pStyle w:val="TOC2"/>
        <w:tabs>
          <w:tab w:val="right" w:leader="dot" w:pos="8306"/>
        </w:tabs>
      </w:pPr>
      <w:hyperlink w:anchor="_Toc31637" w:history="1">
        <w:r>
          <w:rPr>
            <w:rFonts w:ascii="仿宋" w:eastAsia="仿宋" w:hAnsi="仿宋" w:cs="仿宋" w:hint="eastAsia"/>
            <w:lang w:eastAsia="zh-CN"/>
          </w:rPr>
          <w:t>(二)、抗滴虫病药项目建设必要性分析</w:t>
        </w:r>
        <w:r>
          <w:tab/>
        </w:r>
        <w:r>
          <w:fldChar w:fldCharType="begin"/>
        </w:r>
        <w:r>
          <w:instrText xml:space="preserve"> PAGEREF _Toc31637 \h </w:instrText>
        </w:r>
        <w:r>
          <w:fldChar w:fldCharType="separate"/>
        </w:r>
        <w:r>
          <w:t>9</w:t>
        </w:r>
        <w:r>
          <w:fldChar w:fldCharType="end"/>
        </w:r>
      </w:hyperlink>
    </w:p>
    <w:p>
      <w:pPr>
        <w:pStyle w:val="TOC1"/>
        <w:tabs>
          <w:tab w:val="right" w:leader="dot" w:pos="8306"/>
        </w:tabs>
      </w:pPr>
      <w:hyperlink w:anchor="_Toc24650" w:history="1">
        <w:r>
          <w:rPr>
            <w:rFonts w:ascii="仿宋" w:eastAsia="仿宋" w:hAnsi="仿宋" w:cs="仿宋" w:hint="eastAsia"/>
            <w:lang w:eastAsia="zh-CN"/>
          </w:rPr>
          <w:t>四、抗滴虫病药项目选址可行性分析</w:t>
        </w:r>
        <w:r>
          <w:tab/>
        </w:r>
        <w:r>
          <w:fldChar w:fldCharType="begin"/>
        </w:r>
        <w:r>
          <w:instrText xml:space="preserve"> PAGEREF _Toc24650 \h </w:instrText>
        </w:r>
        <w:r>
          <w:fldChar w:fldCharType="separate"/>
        </w:r>
        <w:r>
          <w:t>10</w:t>
        </w:r>
        <w:r>
          <w:fldChar w:fldCharType="end"/>
        </w:r>
      </w:hyperlink>
    </w:p>
    <w:p>
      <w:pPr>
        <w:pStyle w:val="TOC2"/>
        <w:tabs>
          <w:tab w:val="right" w:leader="dot" w:pos="8306"/>
        </w:tabs>
      </w:pPr>
      <w:hyperlink w:anchor="_Toc19467" w:history="1">
        <w:r>
          <w:rPr>
            <w:rFonts w:ascii="仿宋" w:eastAsia="仿宋" w:hAnsi="仿宋" w:cs="仿宋" w:hint="eastAsia"/>
            <w:lang w:eastAsia="zh-CN"/>
          </w:rPr>
          <w:t>(一)、抗滴虫病药项目选址</w:t>
        </w:r>
        <w:r>
          <w:tab/>
        </w:r>
        <w:r>
          <w:fldChar w:fldCharType="begin"/>
        </w:r>
        <w:r>
          <w:instrText xml:space="preserve"> PAGEREF _Toc19467 \h </w:instrText>
        </w:r>
        <w:r>
          <w:fldChar w:fldCharType="separate"/>
        </w:r>
        <w:r>
          <w:t>10</w:t>
        </w:r>
        <w:r>
          <w:fldChar w:fldCharType="end"/>
        </w:r>
      </w:hyperlink>
    </w:p>
    <w:p>
      <w:pPr>
        <w:pStyle w:val="TOC2"/>
        <w:tabs>
          <w:tab w:val="right" w:leader="dot" w:pos="8306"/>
        </w:tabs>
      </w:pPr>
      <w:hyperlink w:anchor="_Toc2399" w:history="1">
        <w:r>
          <w:rPr>
            <w:rFonts w:ascii="仿宋" w:eastAsia="仿宋" w:hAnsi="仿宋" w:cs="仿宋" w:hint="eastAsia"/>
            <w:lang w:eastAsia="zh-CN"/>
          </w:rPr>
          <w:t>(二)、用地控制指标</w:t>
        </w:r>
        <w:r>
          <w:tab/>
        </w:r>
        <w:r>
          <w:fldChar w:fldCharType="begin"/>
        </w:r>
        <w:r>
          <w:instrText xml:space="preserve"> PAGEREF _Toc2399 \h </w:instrText>
        </w:r>
        <w:r>
          <w:fldChar w:fldCharType="separate"/>
        </w:r>
        <w:r>
          <w:t>10</w:t>
        </w:r>
        <w:r>
          <w:fldChar w:fldCharType="end"/>
        </w:r>
      </w:hyperlink>
    </w:p>
    <w:p>
      <w:pPr>
        <w:pStyle w:val="TOC2"/>
        <w:tabs>
          <w:tab w:val="right" w:leader="dot" w:pos="8306"/>
        </w:tabs>
      </w:pPr>
      <w:hyperlink w:anchor="_Toc9485" w:history="1">
        <w:r>
          <w:rPr>
            <w:rFonts w:ascii="仿宋" w:eastAsia="仿宋" w:hAnsi="仿宋" w:cs="仿宋" w:hint="eastAsia"/>
            <w:lang w:eastAsia="zh-CN"/>
          </w:rPr>
          <w:t>(三)、节约用地措施</w:t>
        </w:r>
        <w:r>
          <w:tab/>
        </w:r>
        <w:r>
          <w:fldChar w:fldCharType="begin"/>
        </w:r>
        <w:r>
          <w:instrText xml:space="preserve"> PAGEREF _Toc9485 \h </w:instrText>
        </w:r>
        <w:r>
          <w:fldChar w:fldCharType="separate"/>
        </w:r>
        <w:r>
          <w:t>12</w:t>
        </w:r>
        <w:r>
          <w:fldChar w:fldCharType="end"/>
        </w:r>
      </w:hyperlink>
    </w:p>
    <w:p>
      <w:pPr>
        <w:pStyle w:val="TOC2"/>
        <w:tabs>
          <w:tab w:val="right" w:leader="dot" w:pos="8306"/>
        </w:tabs>
      </w:pPr>
      <w:hyperlink w:anchor="_Toc5807" w:history="1">
        <w:r>
          <w:rPr>
            <w:rFonts w:ascii="仿宋" w:eastAsia="仿宋" w:hAnsi="仿宋" w:cs="仿宋" w:hint="eastAsia"/>
            <w:lang w:eastAsia="zh-CN"/>
          </w:rPr>
          <w:t>(四)、总图布置方案</w:t>
        </w:r>
        <w:r>
          <w:tab/>
        </w:r>
        <w:r>
          <w:fldChar w:fldCharType="begin"/>
        </w:r>
        <w:r>
          <w:instrText xml:space="preserve"> PAGEREF _Toc5807 \h </w:instrText>
        </w:r>
        <w:r>
          <w:fldChar w:fldCharType="separate"/>
        </w:r>
        <w:r>
          <w:t>13</w:t>
        </w:r>
        <w:r>
          <w:fldChar w:fldCharType="end"/>
        </w:r>
      </w:hyperlink>
    </w:p>
    <w:p>
      <w:pPr>
        <w:pStyle w:val="TOC2"/>
        <w:tabs>
          <w:tab w:val="right" w:leader="dot" w:pos="8306"/>
        </w:tabs>
      </w:pPr>
      <w:hyperlink w:anchor="_Toc29879" w:history="1">
        <w:r>
          <w:rPr>
            <w:rFonts w:ascii="仿宋" w:eastAsia="仿宋" w:hAnsi="仿宋" w:cs="仿宋" w:hint="eastAsia"/>
            <w:lang w:eastAsia="zh-CN"/>
          </w:rPr>
          <w:t>(五)、选址综合评价</w:t>
        </w:r>
        <w:r>
          <w:tab/>
        </w:r>
        <w:r>
          <w:fldChar w:fldCharType="begin"/>
        </w:r>
        <w:r>
          <w:instrText xml:space="preserve"> PAGEREF _Toc29879 \h </w:instrText>
        </w:r>
        <w:r>
          <w:fldChar w:fldCharType="separate"/>
        </w:r>
        <w:r>
          <w:t>14</w:t>
        </w:r>
        <w:r>
          <w:fldChar w:fldCharType="end"/>
        </w:r>
      </w:hyperlink>
    </w:p>
    <w:p>
      <w:pPr>
        <w:pStyle w:val="TOC1"/>
        <w:tabs>
          <w:tab w:val="right" w:leader="dot" w:pos="8306"/>
        </w:tabs>
      </w:pPr>
      <w:hyperlink w:anchor="_Toc32519" w:history="1">
        <w:r>
          <w:rPr>
            <w:rFonts w:ascii="仿宋" w:eastAsia="仿宋" w:hAnsi="仿宋" w:cs="仿宋" w:hint="eastAsia"/>
            <w:lang w:eastAsia="zh-CN"/>
          </w:rPr>
          <w:t>五、抗滴虫病药项目土建工程</w:t>
        </w:r>
        <w:r>
          <w:tab/>
        </w:r>
        <w:r>
          <w:fldChar w:fldCharType="begin"/>
        </w:r>
        <w:r>
          <w:instrText xml:space="preserve"> PAGEREF _Toc32519 \h </w:instrText>
        </w:r>
        <w:r>
          <w:fldChar w:fldCharType="separate"/>
        </w:r>
        <w:r>
          <w:t>15</w:t>
        </w:r>
        <w:r>
          <w:fldChar w:fldCharType="end"/>
        </w:r>
      </w:hyperlink>
    </w:p>
    <w:p>
      <w:pPr>
        <w:pStyle w:val="TOC2"/>
        <w:tabs>
          <w:tab w:val="right" w:leader="dot" w:pos="8306"/>
        </w:tabs>
      </w:pPr>
      <w:hyperlink w:anchor="_Toc31569" w:history="1">
        <w:r>
          <w:rPr>
            <w:rFonts w:ascii="仿宋" w:eastAsia="仿宋" w:hAnsi="仿宋" w:cs="仿宋" w:hint="eastAsia"/>
            <w:lang w:eastAsia="zh-CN"/>
          </w:rPr>
          <w:t>(一)、建筑工程设计原则</w:t>
        </w:r>
        <w:r>
          <w:tab/>
        </w:r>
        <w:r>
          <w:fldChar w:fldCharType="begin"/>
        </w:r>
        <w:r>
          <w:instrText xml:space="preserve"> PAGEREF _Toc31569 \h </w:instrText>
        </w:r>
        <w:r>
          <w:fldChar w:fldCharType="separate"/>
        </w:r>
        <w:r>
          <w:t>15</w:t>
        </w:r>
        <w:r>
          <w:fldChar w:fldCharType="end"/>
        </w:r>
      </w:hyperlink>
    </w:p>
    <w:p>
      <w:pPr>
        <w:pStyle w:val="TOC2"/>
        <w:tabs>
          <w:tab w:val="right" w:leader="dot" w:pos="8306"/>
        </w:tabs>
      </w:pPr>
      <w:hyperlink w:anchor="_Toc23412" w:history="1">
        <w:r>
          <w:rPr>
            <w:rFonts w:ascii="仿宋" w:eastAsia="仿宋" w:hAnsi="仿宋" w:cs="仿宋" w:hint="eastAsia"/>
            <w:lang w:eastAsia="zh-CN"/>
          </w:rPr>
          <w:t>(二)、土建工程设计年限及安全等级</w:t>
        </w:r>
        <w:r>
          <w:tab/>
        </w:r>
        <w:r>
          <w:fldChar w:fldCharType="begin"/>
        </w:r>
        <w:r>
          <w:instrText xml:space="preserve"> PAGEREF _Toc23412 \h </w:instrText>
        </w:r>
        <w:r>
          <w:fldChar w:fldCharType="separate"/>
        </w:r>
        <w:r>
          <w:t>16</w:t>
        </w:r>
        <w:r>
          <w:fldChar w:fldCharType="end"/>
        </w:r>
      </w:hyperlink>
    </w:p>
    <w:p>
      <w:pPr>
        <w:pStyle w:val="TOC2"/>
        <w:tabs>
          <w:tab w:val="right" w:leader="dot" w:pos="8306"/>
        </w:tabs>
      </w:pPr>
      <w:hyperlink w:anchor="_Toc2037" w:history="1">
        <w:r>
          <w:rPr>
            <w:rFonts w:ascii="仿宋" w:eastAsia="仿宋" w:hAnsi="仿宋" w:cs="仿宋" w:hint="eastAsia"/>
            <w:lang w:eastAsia="zh-CN"/>
          </w:rPr>
          <w:t>(三)、建筑工程设计总体要求</w:t>
        </w:r>
        <w:r>
          <w:tab/>
        </w:r>
        <w:r>
          <w:fldChar w:fldCharType="begin"/>
        </w:r>
        <w:r>
          <w:instrText xml:space="preserve"> PAGEREF _Toc2037 \h </w:instrText>
        </w:r>
        <w:r>
          <w:fldChar w:fldCharType="separate"/>
        </w:r>
        <w:r>
          <w:t>18</w:t>
        </w:r>
        <w:r>
          <w:fldChar w:fldCharType="end"/>
        </w:r>
      </w:hyperlink>
    </w:p>
    <w:p>
      <w:pPr>
        <w:pStyle w:val="TOC2"/>
        <w:tabs>
          <w:tab w:val="right" w:leader="dot" w:pos="8306"/>
        </w:tabs>
      </w:pPr>
      <w:hyperlink w:anchor="_Toc30694" w:history="1">
        <w:r>
          <w:rPr>
            <w:rFonts w:ascii="仿宋" w:eastAsia="仿宋" w:hAnsi="仿宋" w:cs="仿宋" w:hint="eastAsia"/>
            <w:lang w:eastAsia="zh-CN"/>
          </w:rPr>
          <w:t>(四)、土建工程建设指标</w:t>
        </w:r>
        <w:r>
          <w:tab/>
        </w:r>
        <w:r>
          <w:fldChar w:fldCharType="begin"/>
        </w:r>
        <w:r>
          <w:instrText xml:space="preserve"> PAGEREF _Toc30694 \h </w:instrText>
        </w:r>
        <w:r>
          <w:fldChar w:fldCharType="separate"/>
        </w:r>
        <w:r>
          <w:t>18</w:t>
        </w:r>
        <w:r>
          <w:fldChar w:fldCharType="end"/>
        </w:r>
      </w:hyperlink>
    </w:p>
    <w:p>
      <w:pPr>
        <w:pStyle w:val="TOC1"/>
        <w:tabs>
          <w:tab w:val="right" w:leader="dot" w:pos="8306"/>
        </w:tabs>
      </w:pPr>
      <w:hyperlink w:anchor="_Toc29480" w:history="1">
        <w:r>
          <w:rPr>
            <w:rFonts w:ascii="仿宋" w:eastAsia="仿宋" w:hAnsi="仿宋" w:cs="仿宋" w:hint="eastAsia"/>
            <w:lang w:eastAsia="zh-CN"/>
          </w:rPr>
          <w:t>六、抗滴虫病药项目可持续发展</w:t>
        </w:r>
        <w:r>
          <w:tab/>
        </w:r>
        <w:r>
          <w:fldChar w:fldCharType="begin"/>
        </w:r>
        <w:r>
          <w:instrText xml:space="preserve"> PAGEREF _Toc29480 \h </w:instrText>
        </w:r>
        <w:r>
          <w:fldChar w:fldCharType="separate"/>
        </w:r>
        <w:r>
          <w:t>19</w:t>
        </w:r>
        <w:r>
          <w:fldChar w:fldCharType="end"/>
        </w:r>
      </w:hyperlink>
    </w:p>
    <w:p>
      <w:pPr>
        <w:pStyle w:val="TOC2"/>
        <w:tabs>
          <w:tab w:val="right" w:leader="dot" w:pos="8306"/>
        </w:tabs>
      </w:pPr>
      <w:hyperlink w:anchor="_Toc24022" w:history="1">
        <w:r>
          <w:rPr>
            <w:rFonts w:ascii="仿宋" w:eastAsia="仿宋" w:hAnsi="仿宋" w:cs="仿宋" w:hint="eastAsia"/>
            <w:lang w:eastAsia="zh-CN"/>
          </w:rPr>
          <w:t>(一)、可持续战略与实践</w:t>
        </w:r>
        <w:r>
          <w:tab/>
        </w:r>
        <w:r>
          <w:fldChar w:fldCharType="begin"/>
        </w:r>
        <w:r>
          <w:instrText xml:space="preserve"> PAGEREF _Toc24022 \h </w:instrText>
        </w:r>
        <w:r>
          <w:fldChar w:fldCharType="separate"/>
        </w:r>
        <w:r>
          <w:t>19</w:t>
        </w:r>
        <w:r>
          <w:fldChar w:fldCharType="end"/>
        </w:r>
      </w:hyperlink>
    </w:p>
    <w:p>
      <w:pPr>
        <w:pStyle w:val="TOC2"/>
        <w:tabs>
          <w:tab w:val="right" w:leader="dot" w:pos="8306"/>
        </w:tabs>
      </w:pPr>
      <w:hyperlink w:anchor="_Toc3932" w:history="1">
        <w:r>
          <w:rPr>
            <w:rFonts w:ascii="仿宋" w:eastAsia="仿宋" w:hAnsi="仿宋" w:cs="仿宋" w:hint="eastAsia"/>
            <w:lang w:eastAsia="zh-CN"/>
          </w:rPr>
          <w:t>(二)、环保与社会责任</w:t>
        </w:r>
        <w:r>
          <w:tab/>
        </w:r>
        <w:r>
          <w:fldChar w:fldCharType="begin"/>
        </w:r>
        <w:r>
          <w:instrText xml:space="preserve"> PAGEREF _Toc3932 \h </w:instrText>
        </w:r>
        <w:r>
          <w:fldChar w:fldCharType="separate"/>
        </w:r>
        <w:r>
          <w:t>19</w:t>
        </w:r>
        <w:r>
          <w:fldChar w:fldCharType="end"/>
        </w:r>
      </w:hyperlink>
    </w:p>
    <w:p>
      <w:pPr>
        <w:pStyle w:val="TOC1"/>
        <w:tabs>
          <w:tab w:val="right" w:leader="dot" w:pos="8306"/>
        </w:tabs>
      </w:pPr>
      <w:hyperlink w:anchor="_Toc20806" w:history="1">
        <w:r>
          <w:rPr>
            <w:rFonts w:ascii="仿宋" w:eastAsia="仿宋" w:hAnsi="仿宋" w:cs="仿宋" w:hint="eastAsia"/>
            <w:lang w:eastAsia="zh-CN"/>
          </w:rPr>
          <w:t>七、抗滴虫病药项目社会影响</w:t>
        </w:r>
        <w:r>
          <w:tab/>
        </w:r>
        <w:r>
          <w:fldChar w:fldCharType="begin"/>
        </w:r>
        <w:r>
          <w:instrText xml:space="preserve"> PAGEREF _Toc20806 \h </w:instrText>
        </w:r>
        <w:r>
          <w:fldChar w:fldCharType="separate"/>
        </w:r>
        <w:r>
          <w:t>20</w:t>
        </w:r>
        <w:r>
          <w:fldChar w:fldCharType="end"/>
        </w:r>
      </w:hyperlink>
    </w:p>
    <w:p>
      <w:pPr>
        <w:pStyle w:val="TOC2"/>
        <w:tabs>
          <w:tab w:val="right" w:leader="dot" w:pos="8306"/>
        </w:tabs>
      </w:pPr>
      <w:hyperlink w:anchor="_Toc18050" w:history="1">
        <w:r>
          <w:rPr>
            <w:rFonts w:ascii="仿宋" w:eastAsia="仿宋" w:hAnsi="仿宋" w:cs="仿宋" w:hint="eastAsia"/>
            <w:lang w:eastAsia="zh-CN"/>
          </w:rPr>
          <w:t>(一)、社会责任与义务</w:t>
        </w:r>
        <w:r>
          <w:tab/>
        </w:r>
        <w:r>
          <w:fldChar w:fldCharType="begin"/>
        </w:r>
        <w:r>
          <w:instrText xml:space="preserve"> PAGEREF _Toc18050 \h </w:instrText>
        </w:r>
        <w:r>
          <w:fldChar w:fldCharType="separate"/>
        </w:r>
        <w:r>
          <w:t>20</w:t>
        </w:r>
        <w:r>
          <w:fldChar w:fldCharType="end"/>
        </w:r>
      </w:hyperlink>
    </w:p>
    <w:p>
      <w:pPr>
        <w:pStyle w:val="TOC2"/>
        <w:tabs>
          <w:tab w:val="right" w:leader="dot" w:pos="8306"/>
        </w:tabs>
      </w:pPr>
      <w:hyperlink w:anchor="_Toc14993" w:history="1">
        <w:r>
          <w:rPr>
            <w:rFonts w:ascii="仿宋" w:eastAsia="仿宋" w:hAnsi="仿宋" w:cs="仿宋" w:hint="eastAsia"/>
            <w:lang w:eastAsia="zh-CN"/>
          </w:rPr>
          <w:t>(二)、社会参与与沟通</w:t>
        </w:r>
        <w:r>
          <w:tab/>
        </w:r>
        <w:r>
          <w:fldChar w:fldCharType="begin"/>
        </w:r>
        <w:r>
          <w:instrText xml:space="preserve"> PAGEREF _Toc14993 \h </w:instrText>
        </w:r>
        <w:r>
          <w:fldChar w:fldCharType="separate"/>
        </w:r>
        <w:r>
          <w:t>21</w:t>
        </w:r>
        <w:r>
          <w:fldChar w:fldCharType="end"/>
        </w:r>
      </w:hyperlink>
    </w:p>
    <w:p>
      <w:pPr>
        <w:pStyle w:val="TOC1"/>
        <w:tabs>
          <w:tab w:val="right" w:leader="dot" w:pos="8306"/>
        </w:tabs>
      </w:pPr>
      <w:hyperlink w:anchor="_Toc5385" w:history="1">
        <w:r>
          <w:rPr>
            <w:rFonts w:ascii="仿宋" w:eastAsia="仿宋" w:hAnsi="仿宋" w:cs="仿宋" w:hint="eastAsia"/>
            <w:lang w:eastAsia="zh-CN"/>
          </w:rPr>
          <w:t>八、抗滴虫病药项目人力资源管理</w:t>
        </w:r>
        <w:r>
          <w:tab/>
        </w:r>
        <w:r>
          <w:fldChar w:fldCharType="begin"/>
        </w:r>
        <w:r>
          <w:instrText xml:space="preserve"> PAGEREF _Toc5385 \h </w:instrText>
        </w:r>
        <w:r>
          <w:fldChar w:fldCharType="separate"/>
        </w:r>
        <w:r>
          <w:t>22</w:t>
        </w:r>
        <w:r>
          <w:fldChar w:fldCharType="end"/>
        </w:r>
      </w:hyperlink>
    </w:p>
    <w:p>
      <w:pPr>
        <w:pStyle w:val="TOC2"/>
        <w:tabs>
          <w:tab w:val="right" w:leader="dot" w:pos="8306"/>
        </w:tabs>
      </w:pPr>
      <w:hyperlink w:anchor="_Toc3043" w:history="1">
        <w:r>
          <w:rPr>
            <w:rFonts w:ascii="仿宋" w:eastAsia="仿宋" w:hAnsi="仿宋" w:cs="仿宋" w:hint="eastAsia"/>
            <w:lang w:eastAsia="zh-CN"/>
          </w:rPr>
          <w:t>(一)、建立健全的预算管理制度</w:t>
        </w:r>
        <w:r>
          <w:tab/>
        </w:r>
        <w:r>
          <w:fldChar w:fldCharType="begin"/>
        </w:r>
        <w:r>
          <w:instrText xml:space="preserve"> PAGEREF _Toc3043 \h </w:instrText>
        </w:r>
        <w:r>
          <w:fldChar w:fldCharType="separate"/>
        </w:r>
        <w:r>
          <w:t>22</w:t>
        </w:r>
        <w:r>
          <w:fldChar w:fldCharType="end"/>
        </w:r>
      </w:hyperlink>
    </w:p>
    <w:p>
      <w:pPr>
        <w:pStyle w:val="TOC2"/>
        <w:tabs>
          <w:tab w:val="right" w:leader="dot" w:pos="8306"/>
        </w:tabs>
      </w:pPr>
      <w:hyperlink w:anchor="_Toc22018" w:history="1">
        <w:r>
          <w:rPr>
            <w:rFonts w:ascii="仿宋" w:eastAsia="仿宋" w:hAnsi="仿宋" w:cs="仿宋" w:hint="eastAsia"/>
            <w:lang w:eastAsia="zh-CN"/>
          </w:rPr>
          <w:t>(二)、加强资金流动监控</w:t>
        </w:r>
        <w:r>
          <w:tab/>
        </w:r>
        <w:r>
          <w:fldChar w:fldCharType="begin"/>
        </w:r>
        <w:r>
          <w:instrText xml:space="preserve"> PAGEREF _Toc22018 \h </w:instrText>
        </w:r>
        <w:r>
          <w:fldChar w:fldCharType="separate"/>
        </w:r>
        <w:r>
          <w:t>24</w:t>
        </w:r>
        <w:r>
          <w:fldChar w:fldCharType="end"/>
        </w:r>
      </w:hyperlink>
    </w:p>
    <w:p>
      <w:pPr>
        <w:pStyle w:val="TOC2"/>
        <w:tabs>
          <w:tab w:val="right" w:leader="dot" w:pos="8306"/>
        </w:tabs>
      </w:pPr>
      <w:hyperlink w:anchor="_Toc26452" w:history="1">
        <w:r>
          <w:rPr>
            <w:rFonts w:ascii="仿宋" w:eastAsia="仿宋" w:hAnsi="仿宋" w:cs="仿宋" w:hint="eastAsia"/>
            <w:lang w:eastAsia="zh-CN"/>
          </w:rPr>
          <w:t>(三)、制定完善的风险控制机制</w:t>
        </w:r>
        <w:r>
          <w:tab/>
        </w:r>
        <w:r>
          <w:fldChar w:fldCharType="begin"/>
        </w:r>
        <w:r>
          <w:instrText xml:space="preserve"> PAGEREF _Toc26452 \h </w:instrText>
        </w:r>
        <w:r>
          <w:fldChar w:fldCharType="separate"/>
        </w:r>
        <w:r>
          <w:t>25</w:t>
        </w:r>
        <w:r>
          <w:fldChar w:fldCharType="end"/>
        </w:r>
      </w:hyperlink>
    </w:p>
    <w:p>
      <w:pPr>
        <w:pStyle w:val="TOC2"/>
        <w:tabs>
          <w:tab w:val="right" w:leader="dot" w:pos="8306"/>
        </w:tabs>
      </w:pPr>
      <w:hyperlink w:anchor="_Toc12610" w:history="1">
        <w:r>
          <w:rPr>
            <w:rFonts w:ascii="仿宋" w:eastAsia="仿宋" w:hAnsi="仿宋" w:cs="仿宋" w:hint="eastAsia"/>
            <w:lang w:eastAsia="zh-CN"/>
          </w:rPr>
          <w:t>(四)、优化成本管理</w:t>
        </w:r>
        <w:r>
          <w:tab/>
        </w:r>
        <w:r>
          <w:fldChar w:fldCharType="begin"/>
        </w:r>
        <w:r>
          <w:instrText xml:space="preserve"> PAGEREF _Toc12610 \h </w:instrText>
        </w:r>
        <w:r>
          <w:fldChar w:fldCharType="separate"/>
        </w:r>
        <w:r>
          <w:t>26</w:t>
        </w:r>
        <w:r>
          <w:fldChar w:fldCharType="end"/>
        </w:r>
      </w:hyperlink>
    </w:p>
    <w:p>
      <w:pPr>
        <w:pStyle w:val="TOC1"/>
        <w:tabs>
          <w:tab w:val="right" w:leader="dot" w:pos="8306"/>
        </w:tabs>
      </w:pPr>
      <w:hyperlink w:anchor="_Toc13050" w:history="1">
        <w:r>
          <w:rPr>
            <w:rFonts w:ascii="仿宋" w:eastAsia="仿宋" w:hAnsi="仿宋" w:cs="仿宋" w:hint="eastAsia"/>
            <w:lang w:eastAsia="zh-CN"/>
          </w:rPr>
          <w:t>九、抗滴虫病药项目创新与研发</w:t>
        </w:r>
        <w:r>
          <w:tab/>
        </w:r>
        <w:r>
          <w:fldChar w:fldCharType="begin"/>
        </w:r>
        <w:r>
          <w:instrText xml:space="preserve"> PAGEREF _Toc13050 \h </w:instrText>
        </w:r>
        <w:r>
          <w:fldChar w:fldCharType="separate"/>
        </w:r>
        <w:r>
          <w:t>27</w:t>
        </w:r>
        <w:r>
          <w:fldChar w:fldCharType="end"/>
        </w:r>
      </w:hyperlink>
    </w:p>
    <w:p>
      <w:pPr>
        <w:pStyle w:val="TOC2"/>
        <w:tabs>
          <w:tab w:val="right" w:leader="dot" w:pos="8306"/>
        </w:tabs>
      </w:pPr>
      <w:hyperlink w:anchor="_Toc17337" w:history="1">
        <w:r>
          <w:rPr>
            <w:rFonts w:ascii="仿宋" w:eastAsia="仿宋" w:hAnsi="仿宋" w:cs="仿宋" w:hint="eastAsia"/>
            <w:lang w:eastAsia="zh-CN"/>
          </w:rPr>
          <w:t>(一)、创新策略与方向</w:t>
        </w:r>
        <w:r>
          <w:tab/>
        </w:r>
        <w:r>
          <w:fldChar w:fldCharType="begin"/>
        </w:r>
        <w:r>
          <w:instrText xml:space="preserve"> PAGEREF _Toc17337 \h </w:instrText>
        </w:r>
        <w:r>
          <w:fldChar w:fldCharType="separate"/>
        </w:r>
        <w:r>
          <w:t>27</w:t>
        </w:r>
        <w:r>
          <w:fldChar w:fldCharType="end"/>
        </w:r>
      </w:hyperlink>
    </w:p>
    <w:p>
      <w:pPr>
        <w:pStyle w:val="TOC2"/>
        <w:tabs>
          <w:tab w:val="right" w:leader="dot" w:pos="8306"/>
        </w:tabs>
      </w:pPr>
      <w:hyperlink w:anchor="_Toc29298" w:history="1">
        <w:r>
          <w:rPr>
            <w:rFonts w:ascii="仿宋" w:eastAsia="仿宋" w:hAnsi="仿宋" w:cs="仿宋" w:hint="eastAsia"/>
            <w:lang w:eastAsia="zh-CN"/>
          </w:rPr>
          <w:t>(二)、研发规划与投入</w:t>
        </w:r>
        <w:r>
          <w:tab/>
        </w:r>
        <w:r>
          <w:fldChar w:fldCharType="begin"/>
        </w:r>
        <w:r>
          <w:instrText xml:space="preserve"> PAGEREF _Toc29298 \h </w:instrText>
        </w:r>
        <w:r>
          <w:fldChar w:fldCharType="separate"/>
        </w:r>
        <w:r>
          <w:t>29</w:t>
        </w:r>
        <w:r>
          <w:fldChar w:fldCharType="end"/>
        </w:r>
      </w:hyperlink>
    </w:p>
    <w:p>
      <w:pPr>
        <w:pStyle w:val="TOC1"/>
        <w:tabs>
          <w:tab w:val="right" w:leader="dot" w:pos="8306"/>
        </w:tabs>
      </w:pPr>
      <w:hyperlink w:anchor="_Toc7000" w:history="1">
        <w:r>
          <w:rPr>
            <w:rFonts w:ascii="仿宋" w:eastAsia="仿宋" w:hAnsi="仿宋" w:cs="仿宋" w:hint="eastAsia"/>
            <w:lang w:eastAsia="zh-CN"/>
          </w:rPr>
          <w:t>十、生产安全保护</w:t>
        </w:r>
        <w:r>
          <w:tab/>
        </w:r>
        <w:r>
          <w:fldChar w:fldCharType="begin"/>
        </w:r>
        <w:r>
          <w:instrText xml:space="preserve"> PAGEREF _Toc7000 \h </w:instrText>
        </w:r>
        <w:r>
          <w:fldChar w:fldCharType="separate"/>
        </w:r>
        <w:r>
          <w:t>31</w:t>
        </w:r>
        <w:r>
          <w:fldChar w:fldCharType="end"/>
        </w:r>
      </w:hyperlink>
    </w:p>
    <w:p>
      <w:pPr>
        <w:pStyle w:val="TOC2"/>
        <w:tabs>
          <w:tab w:val="right" w:leader="dot" w:pos="8306"/>
        </w:tabs>
      </w:pPr>
      <w:hyperlink w:anchor="_Toc14756" w:history="1">
        <w:r>
          <w:rPr>
            <w:rFonts w:ascii="仿宋" w:eastAsia="仿宋" w:hAnsi="仿宋" w:cs="仿宋" w:hint="eastAsia"/>
            <w:lang w:eastAsia="zh-CN"/>
          </w:rPr>
          <w:t>(一)、消防安全</w:t>
        </w:r>
        <w:r>
          <w:tab/>
        </w:r>
        <w:r>
          <w:fldChar w:fldCharType="begin"/>
        </w:r>
        <w:r>
          <w:instrText xml:space="preserve"> PAGEREF _Toc14756 \h </w:instrText>
        </w:r>
        <w:r>
          <w:fldChar w:fldCharType="separate"/>
        </w:r>
        <w:r>
          <w:t>31</w:t>
        </w:r>
        <w:r>
          <w:fldChar w:fldCharType="end"/>
        </w:r>
      </w:hyperlink>
    </w:p>
    <w:p>
      <w:pPr>
        <w:pStyle w:val="TOC2"/>
        <w:tabs>
          <w:tab w:val="right" w:leader="dot" w:pos="8306"/>
        </w:tabs>
      </w:pPr>
      <w:hyperlink w:anchor="_Toc11061" w:history="1">
        <w:r>
          <w:rPr>
            <w:rFonts w:ascii="仿宋" w:eastAsia="仿宋" w:hAnsi="仿宋" w:cs="仿宋" w:hint="eastAsia"/>
            <w:lang w:eastAsia="zh-CN"/>
          </w:rPr>
          <w:t>(二)、防火防爆总图布置措施</w:t>
        </w:r>
        <w:r>
          <w:tab/>
        </w:r>
        <w:r>
          <w:fldChar w:fldCharType="begin"/>
        </w:r>
        <w:r>
          <w:instrText xml:space="preserve"> PAGEREF _Toc11061 \h </w:instrText>
        </w:r>
        <w:r>
          <w:fldChar w:fldCharType="separate"/>
        </w:r>
        <w:r>
          <w:t>32</w:t>
        </w:r>
        <w:r>
          <w:fldChar w:fldCharType="end"/>
        </w:r>
      </w:hyperlink>
    </w:p>
    <w:p>
      <w:pPr>
        <w:pStyle w:val="TOC2"/>
        <w:tabs>
          <w:tab w:val="right" w:leader="dot" w:pos="8306"/>
        </w:tabs>
      </w:pPr>
      <w:hyperlink w:anchor="_Toc27354" w:history="1">
        <w:r>
          <w:rPr>
            <w:rFonts w:ascii="仿宋" w:eastAsia="仿宋" w:hAnsi="仿宋" w:cs="仿宋" w:hint="eastAsia"/>
            <w:lang w:eastAsia="zh-CN"/>
          </w:rPr>
          <w:t>(三)、自然灾害防范措施</w:t>
        </w:r>
        <w:r>
          <w:tab/>
        </w:r>
        <w:r>
          <w:fldChar w:fldCharType="begin"/>
        </w:r>
        <w:r>
          <w:instrText xml:space="preserve"> PAGEREF _Toc27354 \h </w:instrText>
        </w:r>
        <w:r>
          <w:fldChar w:fldCharType="separate"/>
        </w:r>
        <w:r>
          <w:t>33</w:t>
        </w:r>
        <w:r>
          <w:fldChar w:fldCharType="end"/>
        </w:r>
      </w:hyperlink>
    </w:p>
    <w:p>
      <w:pPr>
        <w:pStyle w:val="TOC2"/>
        <w:tabs>
          <w:tab w:val="right" w:leader="dot" w:pos="8306"/>
        </w:tabs>
      </w:pPr>
      <w:hyperlink w:anchor="_Toc16850" w:history="1">
        <w:r>
          <w:rPr>
            <w:rFonts w:ascii="仿宋" w:eastAsia="仿宋" w:hAnsi="仿宋" w:cs="仿宋" w:hint="eastAsia"/>
            <w:lang w:eastAsia="zh-CN"/>
          </w:rPr>
          <w:t>(四)、安全色及安全标志使用要求</w:t>
        </w:r>
        <w:r>
          <w:tab/>
        </w:r>
        <w:r>
          <w:fldChar w:fldCharType="begin"/>
        </w:r>
        <w:r>
          <w:instrText xml:space="preserve"> PAGEREF _Toc16850 \h </w:instrText>
        </w:r>
        <w:r>
          <w:fldChar w:fldCharType="separate"/>
        </w:r>
        <w:r>
          <w:t>34</w:t>
        </w:r>
        <w:r>
          <w:fldChar w:fldCharType="end"/>
        </w:r>
      </w:hyperlink>
    </w:p>
    <w:p>
      <w:pPr>
        <w:pStyle w:val="TOC2"/>
        <w:tabs>
          <w:tab w:val="right" w:leader="dot" w:pos="8306"/>
        </w:tabs>
      </w:pPr>
      <w:hyperlink w:anchor="_Toc16994" w:history="1">
        <w:r>
          <w:rPr>
            <w:rFonts w:ascii="仿宋" w:eastAsia="仿宋" w:hAnsi="仿宋" w:cs="仿宋" w:hint="eastAsia"/>
            <w:lang w:eastAsia="zh-CN"/>
          </w:rPr>
          <w:t>(五)、防尘防毒措施</w:t>
        </w:r>
        <w:r>
          <w:tab/>
        </w:r>
        <w:r>
          <w:fldChar w:fldCharType="begin"/>
        </w:r>
        <w:r>
          <w:instrText xml:space="preserve"> PAGEREF _Toc16994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42" w:history="1">
        <w:r>
          <w:rPr>
            <w:rFonts w:ascii="仿宋" w:eastAsia="仿宋" w:hAnsi="仿宋" w:cs="仿宋" w:hint="eastAsia"/>
            <w:lang w:eastAsia="zh-CN"/>
          </w:rPr>
          <w:t>(六)、防静电、触电防护及防雷措施</w:t>
        </w:r>
        <w:r>
          <w:tab/>
        </w:r>
        <w:r>
          <w:fldChar w:fldCharType="begin"/>
        </w:r>
        <w:r>
          <w:instrText xml:space="preserve"> PAGEREF _Toc6842 \h </w:instrText>
        </w:r>
        <w:r>
          <w:fldChar w:fldCharType="separate"/>
        </w:r>
        <w:r>
          <w:t>36</w:t>
        </w:r>
        <w:r>
          <w:fldChar w:fldCharType="end"/>
        </w:r>
      </w:hyperlink>
    </w:p>
    <w:p>
      <w:pPr>
        <w:pStyle w:val="TOC2"/>
        <w:tabs>
          <w:tab w:val="right" w:leader="dot" w:pos="8306"/>
        </w:tabs>
      </w:pPr>
      <w:hyperlink w:anchor="_Toc1097" w:history="1">
        <w:r>
          <w:rPr>
            <w:rFonts w:ascii="仿宋" w:eastAsia="仿宋" w:hAnsi="仿宋" w:cs="仿宋" w:hint="eastAsia"/>
            <w:lang w:eastAsia="zh-CN"/>
          </w:rPr>
          <w:t>(七)、机械设备安全保障措施</w:t>
        </w:r>
        <w:r>
          <w:tab/>
        </w:r>
        <w:r>
          <w:fldChar w:fldCharType="begin"/>
        </w:r>
        <w:r>
          <w:instrText xml:space="preserve"> PAGEREF _Toc1097 \h </w:instrText>
        </w:r>
        <w:r>
          <w:fldChar w:fldCharType="separate"/>
        </w:r>
        <w:r>
          <w:t>37</w:t>
        </w:r>
        <w:r>
          <w:fldChar w:fldCharType="end"/>
        </w:r>
      </w:hyperlink>
    </w:p>
    <w:p>
      <w:pPr>
        <w:pStyle w:val="TOC1"/>
        <w:tabs>
          <w:tab w:val="right" w:leader="dot" w:pos="8306"/>
        </w:tabs>
      </w:pPr>
      <w:hyperlink w:anchor="_Toc11719" w:history="1">
        <w:r>
          <w:rPr>
            <w:rFonts w:ascii="仿宋" w:eastAsia="仿宋" w:hAnsi="仿宋" w:cs="仿宋" w:hint="eastAsia"/>
            <w:lang w:eastAsia="zh-CN"/>
          </w:rPr>
          <w:t>十一、抗滴虫病药项目技术管理</w:t>
        </w:r>
        <w:r>
          <w:tab/>
        </w:r>
        <w:r>
          <w:fldChar w:fldCharType="begin"/>
        </w:r>
        <w:r>
          <w:instrText xml:space="preserve"> PAGEREF _Toc11719 \h </w:instrText>
        </w:r>
        <w:r>
          <w:fldChar w:fldCharType="separate"/>
        </w:r>
        <w:r>
          <w:t>39</w:t>
        </w:r>
        <w:r>
          <w:fldChar w:fldCharType="end"/>
        </w:r>
      </w:hyperlink>
    </w:p>
    <w:p>
      <w:pPr>
        <w:pStyle w:val="TOC2"/>
        <w:tabs>
          <w:tab w:val="right" w:leader="dot" w:pos="8306"/>
        </w:tabs>
      </w:pPr>
      <w:hyperlink w:anchor="_Toc1273" w:history="1">
        <w:r>
          <w:rPr>
            <w:rFonts w:ascii="仿宋" w:eastAsia="仿宋" w:hAnsi="仿宋" w:cs="仿宋" w:hint="eastAsia"/>
            <w:lang w:eastAsia="zh-CN"/>
          </w:rPr>
          <w:t>(一)、技术方案选用方向</w:t>
        </w:r>
        <w:r>
          <w:tab/>
        </w:r>
        <w:r>
          <w:fldChar w:fldCharType="begin"/>
        </w:r>
        <w:r>
          <w:instrText xml:space="preserve"> PAGEREF _Toc1273 \h </w:instrText>
        </w:r>
        <w:r>
          <w:fldChar w:fldCharType="separate"/>
        </w:r>
        <w:r>
          <w:t>39</w:t>
        </w:r>
        <w:r>
          <w:fldChar w:fldCharType="end"/>
        </w:r>
      </w:hyperlink>
    </w:p>
    <w:p>
      <w:pPr>
        <w:pStyle w:val="TOC2"/>
        <w:tabs>
          <w:tab w:val="right" w:leader="dot" w:pos="8306"/>
        </w:tabs>
      </w:pPr>
      <w:hyperlink w:anchor="_Toc12751" w:history="1">
        <w:r>
          <w:rPr>
            <w:rFonts w:ascii="仿宋" w:eastAsia="仿宋" w:hAnsi="仿宋" w:cs="仿宋" w:hint="eastAsia"/>
            <w:lang w:eastAsia="zh-CN"/>
          </w:rPr>
          <w:t>(二)、工艺技术方案选用原则</w:t>
        </w:r>
        <w:r>
          <w:tab/>
        </w:r>
        <w:r>
          <w:fldChar w:fldCharType="begin"/>
        </w:r>
        <w:r>
          <w:instrText xml:space="preserve"> PAGEREF _Toc12751 \h </w:instrText>
        </w:r>
        <w:r>
          <w:fldChar w:fldCharType="separate"/>
        </w:r>
        <w:r>
          <w:t>40</w:t>
        </w:r>
        <w:r>
          <w:fldChar w:fldCharType="end"/>
        </w:r>
      </w:hyperlink>
    </w:p>
    <w:p>
      <w:pPr>
        <w:pStyle w:val="TOC2"/>
        <w:tabs>
          <w:tab w:val="right" w:leader="dot" w:pos="8306"/>
        </w:tabs>
      </w:pPr>
      <w:hyperlink w:anchor="_Toc19390" w:history="1">
        <w:r>
          <w:rPr>
            <w:rFonts w:ascii="仿宋" w:eastAsia="仿宋" w:hAnsi="仿宋" w:cs="仿宋" w:hint="eastAsia"/>
            <w:lang w:eastAsia="zh-CN"/>
          </w:rPr>
          <w:t>(三)、工艺技术方案要求</w:t>
        </w:r>
        <w:r>
          <w:tab/>
        </w:r>
        <w:r>
          <w:fldChar w:fldCharType="begin"/>
        </w:r>
        <w:r>
          <w:instrText xml:space="preserve"> PAGEREF _Toc19390 \h </w:instrText>
        </w:r>
        <w:r>
          <w:fldChar w:fldCharType="separate"/>
        </w:r>
        <w:r>
          <w:t>43</w:t>
        </w:r>
        <w:r>
          <w:fldChar w:fldCharType="end"/>
        </w:r>
      </w:hyperlink>
    </w:p>
    <w:p>
      <w:pPr>
        <w:pStyle w:val="TOC1"/>
        <w:tabs>
          <w:tab w:val="right" w:leader="dot" w:pos="8306"/>
        </w:tabs>
      </w:pPr>
      <w:hyperlink w:anchor="_Toc13708" w:history="1">
        <w:r>
          <w:rPr>
            <w:rFonts w:ascii="仿宋" w:eastAsia="仿宋" w:hAnsi="仿宋" w:cs="仿宋" w:hint="eastAsia"/>
            <w:lang w:eastAsia="zh-CN"/>
          </w:rPr>
          <w:t>十二、抗滴虫病药项目人力资源培养与发展</w:t>
        </w:r>
        <w:r>
          <w:tab/>
        </w:r>
        <w:r>
          <w:fldChar w:fldCharType="begin"/>
        </w:r>
        <w:r>
          <w:instrText xml:space="preserve"> PAGEREF _Toc13708 \h </w:instrText>
        </w:r>
        <w:r>
          <w:fldChar w:fldCharType="separate"/>
        </w:r>
        <w:r>
          <w:t>45</w:t>
        </w:r>
        <w:r>
          <w:fldChar w:fldCharType="end"/>
        </w:r>
      </w:hyperlink>
    </w:p>
    <w:p>
      <w:pPr>
        <w:pStyle w:val="TOC2"/>
        <w:tabs>
          <w:tab w:val="right" w:leader="dot" w:pos="8306"/>
        </w:tabs>
      </w:pPr>
      <w:hyperlink w:anchor="_Toc18048" w:history="1">
        <w:r>
          <w:rPr>
            <w:rFonts w:ascii="仿宋" w:eastAsia="仿宋" w:hAnsi="仿宋" w:cs="仿宋" w:hint="eastAsia"/>
            <w:lang w:eastAsia="zh-CN"/>
          </w:rPr>
          <w:t>(一)、人才需求与规划</w:t>
        </w:r>
        <w:r>
          <w:tab/>
        </w:r>
        <w:r>
          <w:fldChar w:fldCharType="begin"/>
        </w:r>
        <w:r>
          <w:instrText xml:space="preserve"> PAGEREF _Toc18048 \h </w:instrText>
        </w:r>
        <w:r>
          <w:fldChar w:fldCharType="separate"/>
        </w:r>
        <w:r>
          <w:t>45</w:t>
        </w:r>
        <w:r>
          <w:fldChar w:fldCharType="end"/>
        </w:r>
      </w:hyperlink>
    </w:p>
    <w:p>
      <w:pPr>
        <w:pStyle w:val="TOC2"/>
        <w:tabs>
          <w:tab w:val="right" w:leader="dot" w:pos="8306"/>
        </w:tabs>
      </w:pPr>
      <w:hyperlink w:anchor="_Toc2300" w:history="1">
        <w:r>
          <w:rPr>
            <w:rFonts w:ascii="仿宋" w:eastAsia="仿宋" w:hAnsi="仿宋" w:cs="仿宋" w:hint="eastAsia"/>
            <w:lang w:eastAsia="zh-CN"/>
          </w:rPr>
          <w:t>(二)、培训与发展计划</w:t>
        </w:r>
        <w:r>
          <w:tab/>
        </w:r>
        <w:r>
          <w:fldChar w:fldCharType="begin"/>
        </w:r>
        <w:r>
          <w:instrText xml:space="preserve"> PAGEREF _Toc2300 \h </w:instrText>
        </w:r>
        <w:r>
          <w:fldChar w:fldCharType="separate"/>
        </w:r>
        <w:r>
          <w:t>45</w:t>
        </w:r>
        <w:r>
          <w:fldChar w:fldCharType="end"/>
        </w:r>
      </w:hyperlink>
    </w:p>
    <w:p>
      <w:pPr>
        <w:pStyle w:val="TOC1"/>
        <w:tabs>
          <w:tab w:val="right" w:leader="dot" w:pos="8306"/>
        </w:tabs>
      </w:pPr>
      <w:hyperlink w:anchor="_Toc47" w:history="1">
        <w:r>
          <w:rPr>
            <w:rFonts w:ascii="仿宋" w:eastAsia="仿宋" w:hAnsi="仿宋" w:cs="仿宋" w:hint="eastAsia"/>
            <w:lang w:eastAsia="zh-CN"/>
          </w:rPr>
          <w:t>十三、质量管理体系</w:t>
        </w:r>
        <w:r>
          <w:tab/>
        </w:r>
        <w:r>
          <w:fldChar w:fldCharType="begin"/>
        </w:r>
        <w:r>
          <w:instrText xml:space="preserve"> PAGEREF _Toc47 \h </w:instrText>
        </w:r>
        <w:r>
          <w:fldChar w:fldCharType="separate"/>
        </w:r>
        <w:r>
          <w:t>46</w:t>
        </w:r>
        <w:r>
          <w:fldChar w:fldCharType="end"/>
        </w:r>
      </w:hyperlink>
    </w:p>
    <w:p>
      <w:pPr>
        <w:pStyle w:val="TOC2"/>
        <w:tabs>
          <w:tab w:val="right" w:leader="dot" w:pos="8306"/>
        </w:tabs>
      </w:pPr>
      <w:hyperlink w:anchor="_Toc17040" w:history="1">
        <w:r>
          <w:rPr>
            <w:rFonts w:ascii="仿宋" w:eastAsia="仿宋" w:hAnsi="仿宋" w:cs="仿宋" w:hint="eastAsia"/>
            <w:lang w:eastAsia="zh-CN"/>
          </w:rPr>
          <w:t>(一)、质量目标与方针</w:t>
        </w:r>
        <w:r>
          <w:tab/>
        </w:r>
        <w:r>
          <w:fldChar w:fldCharType="begin"/>
        </w:r>
        <w:r>
          <w:instrText xml:space="preserve"> PAGEREF _Toc17040 \h </w:instrText>
        </w:r>
        <w:r>
          <w:fldChar w:fldCharType="separate"/>
        </w:r>
        <w:r>
          <w:t>46</w:t>
        </w:r>
        <w:r>
          <w:fldChar w:fldCharType="end"/>
        </w:r>
      </w:hyperlink>
    </w:p>
    <w:p>
      <w:pPr>
        <w:pStyle w:val="TOC2"/>
        <w:tabs>
          <w:tab w:val="right" w:leader="dot" w:pos="8306"/>
        </w:tabs>
      </w:pPr>
      <w:hyperlink w:anchor="_Toc6071" w:history="1">
        <w:r>
          <w:rPr>
            <w:rFonts w:ascii="仿宋" w:eastAsia="仿宋" w:hAnsi="仿宋" w:cs="仿宋" w:hint="eastAsia"/>
            <w:lang w:eastAsia="zh-CN"/>
          </w:rPr>
          <w:t>(二)、质量管理责任</w:t>
        </w:r>
        <w:r>
          <w:tab/>
        </w:r>
        <w:r>
          <w:fldChar w:fldCharType="begin"/>
        </w:r>
        <w:r>
          <w:instrText xml:space="preserve"> PAGEREF _Toc6071 \h </w:instrText>
        </w:r>
        <w:r>
          <w:fldChar w:fldCharType="separate"/>
        </w:r>
        <w:r>
          <w:t>47</w:t>
        </w:r>
        <w:r>
          <w:fldChar w:fldCharType="end"/>
        </w:r>
      </w:hyperlink>
    </w:p>
    <w:p>
      <w:pPr>
        <w:pStyle w:val="TOC2"/>
        <w:tabs>
          <w:tab w:val="right" w:leader="dot" w:pos="8306"/>
        </w:tabs>
      </w:pPr>
      <w:hyperlink w:anchor="_Toc18131" w:history="1">
        <w:r>
          <w:rPr>
            <w:rFonts w:ascii="仿宋" w:eastAsia="仿宋" w:hAnsi="仿宋" w:cs="仿宋" w:hint="eastAsia"/>
            <w:lang w:eastAsia="zh-CN"/>
          </w:rPr>
          <w:t>(三)、质量管理体系文件</w:t>
        </w:r>
        <w:r>
          <w:tab/>
        </w:r>
        <w:r>
          <w:fldChar w:fldCharType="begin"/>
        </w:r>
        <w:r>
          <w:instrText xml:space="preserve"> PAGEREF _Toc18131 \h </w:instrText>
        </w:r>
        <w:r>
          <w:fldChar w:fldCharType="separate"/>
        </w:r>
        <w:r>
          <w:t>48</w:t>
        </w:r>
        <w:r>
          <w:fldChar w:fldCharType="end"/>
        </w:r>
      </w:hyperlink>
    </w:p>
    <w:p>
      <w:pPr>
        <w:pStyle w:val="TOC2"/>
        <w:tabs>
          <w:tab w:val="right" w:leader="dot" w:pos="8306"/>
        </w:tabs>
      </w:pPr>
      <w:hyperlink w:anchor="_Toc25466" w:history="1">
        <w:r>
          <w:rPr>
            <w:rFonts w:ascii="仿宋" w:eastAsia="仿宋" w:hAnsi="仿宋" w:cs="仿宋" w:hint="eastAsia"/>
            <w:lang w:eastAsia="zh-CN"/>
          </w:rPr>
          <w:t>(四)、质量培训与教育</w:t>
        </w:r>
        <w:r>
          <w:tab/>
        </w:r>
        <w:r>
          <w:fldChar w:fldCharType="begin"/>
        </w:r>
        <w:r>
          <w:instrText xml:space="preserve"> PAGEREF _Toc25466 \h </w:instrText>
        </w:r>
        <w:r>
          <w:fldChar w:fldCharType="separate"/>
        </w:r>
        <w:r>
          <w:t>50</w:t>
        </w:r>
        <w:r>
          <w:fldChar w:fldCharType="end"/>
        </w:r>
      </w:hyperlink>
    </w:p>
    <w:p>
      <w:pPr>
        <w:pStyle w:val="TOC2"/>
        <w:tabs>
          <w:tab w:val="right" w:leader="dot" w:pos="8306"/>
        </w:tabs>
      </w:pPr>
      <w:hyperlink w:anchor="_Toc11907" w:history="1">
        <w:r>
          <w:rPr>
            <w:rFonts w:ascii="仿宋" w:eastAsia="仿宋" w:hAnsi="仿宋" w:cs="仿宋" w:hint="eastAsia"/>
            <w:lang w:eastAsia="zh-CN"/>
          </w:rPr>
          <w:t>(五)、质量审核与评价</w:t>
        </w:r>
        <w:r>
          <w:tab/>
        </w:r>
        <w:r>
          <w:fldChar w:fldCharType="begin"/>
        </w:r>
        <w:r>
          <w:instrText xml:space="preserve"> PAGEREF _Toc11907 \h </w:instrText>
        </w:r>
        <w:r>
          <w:fldChar w:fldCharType="separate"/>
        </w:r>
        <w:r>
          <w:t>52</w:t>
        </w:r>
        <w:r>
          <w:fldChar w:fldCharType="end"/>
        </w:r>
      </w:hyperlink>
    </w:p>
    <w:p>
      <w:pPr>
        <w:pStyle w:val="TOC2"/>
        <w:tabs>
          <w:tab w:val="right" w:leader="dot" w:pos="8306"/>
        </w:tabs>
      </w:pPr>
      <w:hyperlink w:anchor="_Toc19866" w:history="1">
        <w:r>
          <w:rPr>
            <w:rFonts w:ascii="仿宋" w:eastAsia="仿宋" w:hAnsi="仿宋" w:cs="仿宋" w:hint="eastAsia"/>
            <w:lang w:eastAsia="zh-CN"/>
          </w:rPr>
          <w:t>(六)、不符合与纠正措施</w:t>
        </w:r>
        <w:r>
          <w:tab/>
        </w:r>
        <w:r>
          <w:fldChar w:fldCharType="begin"/>
        </w:r>
        <w:r>
          <w:instrText xml:space="preserve"> PAGEREF _Toc19866 \h </w:instrText>
        </w:r>
        <w:r>
          <w:fldChar w:fldCharType="separate"/>
        </w:r>
        <w:r>
          <w:t>53</w:t>
        </w:r>
        <w:r>
          <w:fldChar w:fldCharType="end"/>
        </w:r>
      </w:hyperlink>
    </w:p>
    <w:p>
      <w:pPr>
        <w:pStyle w:val="TOC1"/>
        <w:tabs>
          <w:tab w:val="right" w:leader="dot" w:pos="8306"/>
        </w:tabs>
      </w:pPr>
      <w:hyperlink w:anchor="_Toc1581" w:history="1">
        <w:r>
          <w:rPr>
            <w:rFonts w:ascii="仿宋" w:eastAsia="仿宋" w:hAnsi="仿宋" w:cs="仿宋" w:hint="eastAsia"/>
            <w:lang w:eastAsia="zh-CN"/>
          </w:rPr>
          <w:t>十四、抗滴虫病药项目实施保障措施</w:t>
        </w:r>
        <w:r>
          <w:tab/>
        </w:r>
        <w:r>
          <w:fldChar w:fldCharType="begin"/>
        </w:r>
        <w:r>
          <w:instrText xml:space="preserve"> PAGEREF _Toc1581 \h </w:instrText>
        </w:r>
        <w:r>
          <w:fldChar w:fldCharType="separate"/>
        </w:r>
        <w:r>
          <w:t>54</w:t>
        </w:r>
        <w:r>
          <w:fldChar w:fldCharType="end"/>
        </w:r>
      </w:hyperlink>
    </w:p>
    <w:p>
      <w:pPr>
        <w:pStyle w:val="TOC2"/>
        <w:tabs>
          <w:tab w:val="right" w:leader="dot" w:pos="8306"/>
        </w:tabs>
      </w:pPr>
      <w:hyperlink w:anchor="_Toc6046" w:history="1">
        <w:r>
          <w:rPr>
            <w:rFonts w:ascii="仿宋" w:eastAsia="仿宋" w:hAnsi="仿宋" w:cs="仿宋" w:hint="eastAsia"/>
            <w:lang w:eastAsia="zh-CN"/>
          </w:rPr>
          <w:t>(一)、抗滴虫病药项目实施保障机制</w:t>
        </w:r>
        <w:r>
          <w:tab/>
        </w:r>
        <w:r>
          <w:fldChar w:fldCharType="begin"/>
        </w:r>
        <w:r>
          <w:instrText xml:space="preserve"> PAGEREF _Toc6046 \h </w:instrText>
        </w:r>
        <w:r>
          <w:fldChar w:fldCharType="separate"/>
        </w:r>
        <w:r>
          <w:t>54</w:t>
        </w:r>
        <w:r>
          <w:fldChar w:fldCharType="end"/>
        </w:r>
      </w:hyperlink>
    </w:p>
    <w:p>
      <w:pPr>
        <w:pStyle w:val="TOC2"/>
        <w:tabs>
          <w:tab w:val="right" w:leader="dot" w:pos="8306"/>
        </w:tabs>
      </w:pPr>
      <w:hyperlink w:anchor="_Toc31678" w:history="1">
        <w:r>
          <w:rPr>
            <w:rFonts w:ascii="仿宋" w:eastAsia="仿宋" w:hAnsi="仿宋" w:cs="仿宋" w:hint="eastAsia"/>
            <w:lang w:eastAsia="zh-CN"/>
          </w:rPr>
          <w:t>(二)、抗滴虫病药项目法律合规要求</w:t>
        </w:r>
        <w:r>
          <w:tab/>
        </w:r>
        <w:r>
          <w:fldChar w:fldCharType="begin"/>
        </w:r>
        <w:r>
          <w:instrText xml:space="preserve"> PAGEREF _Toc31678 \h </w:instrText>
        </w:r>
        <w:r>
          <w:fldChar w:fldCharType="separate"/>
        </w:r>
        <w:r>
          <w:t>57</w:t>
        </w:r>
        <w:r>
          <w:fldChar w:fldCharType="end"/>
        </w:r>
      </w:hyperlink>
    </w:p>
    <w:p>
      <w:pPr>
        <w:pStyle w:val="TOC2"/>
        <w:tabs>
          <w:tab w:val="right" w:leader="dot" w:pos="8306"/>
        </w:tabs>
      </w:pPr>
      <w:hyperlink w:anchor="_Toc26678" w:history="1">
        <w:r>
          <w:rPr>
            <w:rFonts w:ascii="仿宋" w:eastAsia="仿宋" w:hAnsi="仿宋" w:cs="仿宋" w:hint="eastAsia"/>
            <w:lang w:eastAsia="zh-CN"/>
          </w:rPr>
          <w:t>(三)、抗滴虫病药项目合同管理与法律事务</w:t>
        </w:r>
        <w:r>
          <w:tab/>
        </w:r>
        <w:r>
          <w:fldChar w:fldCharType="begin"/>
        </w:r>
        <w:r>
          <w:instrText xml:space="preserve"> PAGEREF _Toc26678 \h </w:instrText>
        </w:r>
        <w:r>
          <w:fldChar w:fldCharType="separate"/>
        </w:r>
        <w:r>
          <w:t>62</w:t>
        </w:r>
        <w:r>
          <w:fldChar w:fldCharType="end"/>
        </w:r>
      </w:hyperlink>
    </w:p>
    <w:p>
      <w:pPr>
        <w:pStyle w:val="TOC2"/>
        <w:tabs>
          <w:tab w:val="right" w:leader="dot" w:pos="8306"/>
        </w:tabs>
      </w:pPr>
      <w:hyperlink w:anchor="_Toc29110" w:history="1">
        <w:r>
          <w:rPr>
            <w:rFonts w:ascii="仿宋" w:eastAsia="仿宋" w:hAnsi="仿宋" w:cs="仿宋" w:hint="eastAsia"/>
            <w:lang w:eastAsia="zh-CN"/>
          </w:rPr>
          <w:t>(四)、抗滴虫病药项目知识产权保护策略</w:t>
        </w:r>
        <w:r>
          <w:tab/>
        </w:r>
        <w:r>
          <w:fldChar w:fldCharType="begin"/>
        </w:r>
        <w:r>
          <w:instrText xml:space="preserve"> PAGEREF _Toc29110 \h </w:instrText>
        </w:r>
        <w:r>
          <w:fldChar w:fldCharType="separate"/>
        </w:r>
        <w:r>
          <w:t>68</w:t>
        </w:r>
        <w:r>
          <w:fldChar w:fldCharType="end"/>
        </w:r>
      </w:hyperlink>
    </w:p>
    <w:p>
      <w:pPr>
        <w:pStyle w:val="TOC1"/>
        <w:tabs>
          <w:tab w:val="right" w:leader="dot" w:pos="8306"/>
        </w:tabs>
      </w:pPr>
      <w:hyperlink w:anchor="_Toc23595" w:history="1">
        <w:r>
          <w:rPr>
            <w:rFonts w:ascii="仿宋" w:eastAsia="仿宋" w:hAnsi="仿宋" w:cs="仿宋" w:hint="eastAsia"/>
            <w:lang w:eastAsia="zh-CN"/>
          </w:rPr>
          <w:t>十五、抗滴虫病药项目实施时间节点</w:t>
        </w:r>
        <w:r>
          <w:tab/>
        </w:r>
        <w:r>
          <w:fldChar w:fldCharType="begin"/>
        </w:r>
        <w:r>
          <w:instrText xml:space="preserve"> PAGEREF _Toc23595 \h </w:instrText>
        </w:r>
        <w:r>
          <w:fldChar w:fldCharType="separate"/>
        </w:r>
        <w:r>
          <w:t>70</w:t>
        </w:r>
        <w:r>
          <w:fldChar w:fldCharType="end"/>
        </w:r>
      </w:hyperlink>
    </w:p>
    <w:p>
      <w:pPr>
        <w:pStyle w:val="TOC2"/>
        <w:tabs>
          <w:tab w:val="right" w:leader="dot" w:pos="8306"/>
        </w:tabs>
      </w:pPr>
      <w:hyperlink w:anchor="_Toc27871" w:history="1">
        <w:r>
          <w:rPr>
            <w:rFonts w:ascii="仿宋" w:eastAsia="仿宋" w:hAnsi="仿宋" w:cs="仿宋" w:hint="eastAsia"/>
            <w:lang w:eastAsia="zh-CN"/>
          </w:rPr>
          <w:t>(一)、抗滴虫病药项目启动阶段时间节点</w:t>
        </w:r>
        <w:r>
          <w:tab/>
        </w:r>
        <w:r>
          <w:fldChar w:fldCharType="begin"/>
        </w:r>
        <w:r>
          <w:instrText xml:space="preserve"> PAGEREF _Toc27871 \h </w:instrText>
        </w:r>
        <w:r>
          <w:fldChar w:fldCharType="separate"/>
        </w:r>
        <w:r>
          <w:t>70</w:t>
        </w:r>
        <w:r>
          <w:fldChar w:fldCharType="end"/>
        </w:r>
      </w:hyperlink>
    </w:p>
    <w:p>
      <w:pPr>
        <w:pStyle w:val="TOC2"/>
        <w:tabs>
          <w:tab w:val="right" w:leader="dot" w:pos="8306"/>
        </w:tabs>
      </w:pPr>
      <w:hyperlink w:anchor="_Toc23484" w:history="1">
        <w:r>
          <w:rPr>
            <w:rFonts w:ascii="仿宋" w:eastAsia="仿宋" w:hAnsi="仿宋" w:cs="仿宋" w:hint="eastAsia"/>
            <w:lang w:eastAsia="zh-CN"/>
          </w:rPr>
          <w:t>(二)、抗滴虫病药项目执行阶段时间节点</w:t>
        </w:r>
        <w:r>
          <w:tab/>
        </w:r>
        <w:r>
          <w:fldChar w:fldCharType="begin"/>
        </w:r>
        <w:r>
          <w:instrText xml:space="preserve"> PAGEREF _Toc23484 \h </w:instrText>
        </w:r>
        <w:r>
          <w:fldChar w:fldCharType="separate"/>
        </w:r>
        <w:r>
          <w:t>72</w:t>
        </w:r>
        <w:r>
          <w:fldChar w:fldCharType="end"/>
        </w:r>
      </w:hyperlink>
    </w:p>
    <w:p>
      <w:pPr>
        <w:pStyle w:val="TOC2"/>
        <w:tabs>
          <w:tab w:val="right" w:leader="dot" w:pos="8306"/>
        </w:tabs>
      </w:pPr>
      <w:hyperlink w:anchor="_Toc14508" w:history="1">
        <w:r>
          <w:rPr>
            <w:rFonts w:ascii="仿宋" w:eastAsia="仿宋" w:hAnsi="仿宋" w:cs="仿宋" w:hint="eastAsia"/>
            <w:lang w:eastAsia="zh-CN"/>
          </w:rPr>
          <w:t>(三)、抗滴虫病药项目完成阶段时间节点</w:t>
        </w:r>
        <w:r>
          <w:tab/>
        </w:r>
        <w:r>
          <w:fldChar w:fldCharType="begin"/>
        </w:r>
        <w:r>
          <w:instrText xml:space="preserve"> PAGEREF _Toc14508 \h </w:instrText>
        </w:r>
        <w:r>
          <w:fldChar w:fldCharType="separate"/>
        </w:r>
        <w:r>
          <w:t>73</w:t>
        </w:r>
        <w:r>
          <w:fldChar w:fldCharType="end"/>
        </w:r>
      </w:hyperlink>
    </w:p>
    <w:p>
      <w:pPr>
        <w:pStyle w:val="TOC1"/>
        <w:tabs>
          <w:tab w:val="right" w:leader="dot" w:pos="8306"/>
        </w:tabs>
      </w:pPr>
      <w:hyperlink w:anchor="_Toc16375" w:history="1">
        <w:r>
          <w:rPr>
            <w:rFonts w:ascii="仿宋" w:eastAsia="仿宋" w:hAnsi="仿宋" w:cs="仿宋" w:hint="eastAsia"/>
            <w:lang w:eastAsia="zh-CN"/>
          </w:rPr>
          <w:t>十六、抗滴虫病药项目工程方案分析</w:t>
        </w:r>
        <w:r>
          <w:tab/>
        </w:r>
        <w:r>
          <w:fldChar w:fldCharType="begin"/>
        </w:r>
        <w:r>
          <w:instrText xml:space="preserve"> PAGEREF _Toc16375 \h </w:instrText>
        </w:r>
        <w:r>
          <w:fldChar w:fldCharType="separate"/>
        </w:r>
        <w:r>
          <w:t>74</w:t>
        </w:r>
        <w:r>
          <w:fldChar w:fldCharType="end"/>
        </w:r>
      </w:hyperlink>
    </w:p>
    <w:p>
      <w:pPr>
        <w:pStyle w:val="TOC2"/>
        <w:tabs>
          <w:tab w:val="right" w:leader="dot" w:pos="8306"/>
        </w:tabs>
      </w:pPr>
      <w:hyperlink w:anchor="_Toc16307" w:history="1">
        <w:r>
          <w:rPr>
            <w:rFonts w:ascii="仿宋" w:eastAsia="仿宋" w:hAnsi="仿宋" w:cs="仿宋" w:hint="eastAsia"/>
            <w:lang w:eastAsia="zh-CN"/>
          </w:rPr>
          <w:t>(一)、建筑工程设计原则</w:t>
        </w:r>
        <w:r>
          <w:tab/>
        </w:r>
        <w:r>
          <w:fldChar w:fldCharType="begin"/>
        </w:r>
        <w:r>
          <w:instrText xml:space="preserve"> PAGEREF _Toc16307 \h </w:instrText>
        </w:r>
        <w:r>
          <w:fldChar w:fldCharType="separate"/>
        </w:r>
        <w:r>
          <w:t>74</w:t>
        </w:r>
        <w:r>
          <w:fldChar w:fldCharType="end"/>
        </w:r>
      </w:hyperlink>
    </w:p>
    <w:p>
      <w:pPr>
        <w:pStyle w:val="TOC2"/>
        <w:tabs>
          <w:tab w:val="right" w:leader="dot" w:pos="8306"/>
        </w:tabs>
      </w:pPr>
      <w:hyperlink w:anchor="_Toc28628" w:history="1">
        <w:r>
          <w:rPr>
            <w:rFonts w:ascii="仿宋" w:eastAsia="仿宋" w:hAnsi="仿宋" w:cs="仿宋" w:hint="eastAsia"/>
            <w:lang w:eastAsia="zh-CN"/>
          </w:rPr>
          <w:t>(二)、土建工程建设指标</w:t>
        </w:r>
        <w:r>
          <w:tab/>
        </w:r>
        <w:r>
          <w:fldChar w:fldCharType="begin"/>
        </w:r>
        <w:r>
          <w:instrText xml:space="preserve"> PAGEREF _Toc28628 \h </w:instrText>
        </w:r>
        <w:r>
          <w:fldChar w:fldCharType="separate"/>
        </w:r>
        <w:r>
          <w:t>77</w:t>
        </w:r>
        <w:r>
          <w:fldChar w:fldCharType="end"/>
        </w:r>
      </w:hyperlink>
    </w:p>
    <w:p>
      <w:pPr>
        <w:pStyle w:val="TOC1"/>
        <w:tabs>
          <w:tab w:val="right" w:leader="dot" w:pos="8306"/>
        </w:tabs>
      </w:pPr>
      <w:hyperlink w:anchor="_Toc16611" w:history="1">
        <w:r>
          <w:rPr>
            <w:rFonts w:ascii="仿宋" w:eastAsia="仿宋" w:hAnsi="仿宋" w:cs="仿宋" w:hint="eastAsia"/>
            <w:lang w:eastAsia="zh-CN"/>
          </w:rPr>
          <w:t>十七、风险识别与分类</w:t>
        </w:r>
        <w:r>
          <w:tab/>
        </w:r>
        <w:r>
          <w:fldChar w:fldCharType="begin"/>
        </w:r>
        <w:r>
          <w:instrText xml:space="preserve"> PAGEREF _Toc16611 \h </w:instrText>
        </w:r>
        <w:r>
          <w:fldChar w:fldCharType="separate"/>
        </w:r>
        <w:r>
          <w:t>79</w:t>
        </w:r>
        <w:r>
          <w:fldChar w:fldCharType="end"/>
        </w:r>
      </w:hyperlink>
    </w:p>
    <w:p>
      <w:pPr>
        <w:pStyle w:val="TOC2"/>
        <w:tabs>
          <w:tab w:val="right" w:leader="dot" w:pos="8306"/>
        </w:tabs>
      </w:pPr>
      <w:hyperlink w:anchor="_Toc6931" w:history="1">
        <w:r>
          <w:rPr>
            <w:rFonts w:ascii="仿宋" w:eastAsia="仿宋" w:hAnsi="仿宋" w:cs="仿宋" w:hint="eastAsia"/>
            <w:lang w:eastAsia="zh-CN"/>
          </w:rPr>
          <w:t>(一)、风险识别</w:t>
        </w:r>
        <w:r>
          <w:tab/>
        </w:r>
        <w:r>
          <w:fldChar w:fldCharType="begin"/>
        </w:r>
        <w:r>
          <w:instrText xml:space="preserve"> PAGEREF _Toc6931 \h </w:instrText>
        </w:r>
        <w:r>
          <w:fldChar w:fldCharType="separate"/>
        </w:r>
        <w:r>
          <w:t>79</w:t>
        </w:r>
        <w:r>
          <w:fldChar w:fldCharType="end"/>
        </w:r>
      </w:hyperlink>
    </w:p>
    <w:p>
      <w:pPr>
        <w:pStyle w:val="TOC2"/>
        <w:tabs>
          <w:tab w:val="right" w:leader="dot" w:pos="8306"/>
        </w:tabs>
      </w:pPr>
      <w:hyperlink w:anchor="_Toc3930" w:history="1">
        <w:r>
          <w:rPr>
            <w:rFonts w:ascii="仿宋" w:eastAsia="仿宋" w:hAnsi="仿宋" w:cs="仿宋" w:hint="eastAsia"/>
            <w:lang w:eastAsia="zh-CN"/>
          </w:rPr>
          <w:t>(二)、风险分类</w:t>
        </w:r>
        <w:r>
          <w:tab/>
        </w:r>
        <w:r>
          <w:fldChar w:fldCharType="begin"/>
        </w:r>
        <w:r>
          <w:instrText xml:space="preserve"> PAGEREF _Toc3930 \h </w:instrText>
        </w:r>
        <w:r>
          <w:fldChar w:fldCharType="separate"/>
        </w:r>
        <w:r>
          <w:t>80</w:t>
        </w:r>
        <w:r>
          <w:fldChar w:fldCharType="end"/>
        </w:r>
      </w:hyperlink>
    </w:p>
    <w:p>
      <w:pPr>
        <w:pStyle w:val="TOC1"/>
        <w:tabs>
          <w:tab w:val="right" w:leader="dot" w:pos="8306"/>
        </w:tabs>
      </w:pPr>
      <w:hyperlink w:anchor="_Toc10547" w:history="1">
        <w:r>
          <w:rPr>
            <w:rFonts w:ascii="仿宋" w:eastAsia="仿宋" w:hAnsi="仿宋" w:cs="仿宋" w:hint="eastAsia"/>
            <w:lang w:eastAsia="zh-CN"/>
          </w:rPr>
          <w:t>十八、供应链管理</w:t>
        </w:r>
        <w:r>
          <w:tab/>
        </w:r>
        <w:r>
          <w:fldChar w:fldCharType="begin"/>
        </w:r>
        <w:r>
          <w:instrText xml:space="preserve"> PAGEREF _Toc10547 \h </w:instrText>
        </w:r>
        <w:r>
          <w:fldChar w:fldCharType="separate"/>
        </w:r>
        <w:r>
          <w:t>82</w:t>
        </w:r>
        <w:r>
          <w:fldChar w:fldCharType="end"/>
        </w:r>
      </w:hyperlink>
    </w:p>
    <w:p>
      <w:pPr>
        <w:pStyle w:val="TOC2"/>
        <w:tabs>
          <w:tab w:val="right" w:leader="dot" w:pos="8306"/>
        </w:tabs>
      </w:pPr>
      <w:hyperlink w:anchor="_Toc14861" w:history="1">
        <w:r>
          <w:rPr>
            <w:rFonts w:ascii="仿宋" w:eastAsia="仿宋" w:hAnsi="仿宋" w:cs="仿宋" w:hint="eastAsia"/>
            <w:lang w:eastAsia="zh-CN"/>
          </w:rPr>
          <w:t>(一)、供应链战略规划</w:t>
        </w:r>
        <w:r>
          <w:tab/>
        </w:r>
        <w:r>
          <w:fldChar w:fldCharType="begin"/>
        </w:r>
        <w:r>
          <w:instrText xml:space="preserve"> PAGEREF _Toc14861 \h </w:instrText>
        </w:r>
        <w:r>
          <w:fldChar w:fldCharType="separate"/>
        </w:r>
        <w:r>
          <w:t>82</w:t>
        </w:r>
        <w:r>
          <w:fldChar w:fldCharType="end"/>
        </w:r>
      </w:hyperlink>
    </w:p>
    <w:p>
      <w:pPr>
        <w:pStyle w:val="TOC2"/>
        <w:tabs>
          <w:tab w:val="right" w:leader="dot" w:pos="8306"/>
        </w:tabs>
      </w:pPr>
      <w:hyperlink w:anchor="_Toc25853" w:history="1">
        <w:r>
          <w:rPr>
            <w:rFonts w:ascii="仿宋" w:eastAsia="仿宋" w:hAnsi="仿宋" w:cs="仿宋" w:hint="eastAsia"/>
            <w:lang w:eastAsia="zh-CN"/>
          </w:rPr>
          <w:t>(二)、供应商选择与合作</w:t>
        </w:r>
        <w:r>
          <w:tab/>
        </w:r>
        <w:r>
          <w:fldChar w:fldCharType="begin"/>
        </w:r>
        <w:r>
          <w:instrText xml:space="preserve"> PAGEREF _Toc25853 \h </w:instrText>
        </w:r>
        <w:r>
          <w:fldChar w:fldCharType="separate"/>
        </w:r>
        <w:r>
          <w:t>83</w:t>
        </w:r>
        <w:r>
          <w:fldChar w:fldCharType="end"/>
        </w:r>
      </w:hyperlink>
    </w:p>
    <w:p>
      <w:pPr>
        <w:pStyle w:val="TOC2"/>
        <w:tabs>
          <w:tab w:val="right" w:leader="dot" w:pos="8306"/>
        </w:tabs>
      </w:pPr>
      <w:hyperlink w:anchor="_Toc8613" w:history="1">
        <w:r>
          <w:rPr>
            <w:rFonts w:ascii="仿宋" w:eastAsia="仿宋" w:hAnsi="仿宋" w:cs="仿宋" w:hint="eastAsia"/>
            <w:lang w:eastAsia="zh-CN"/>
          </w:rPr>
          <w:t>(三)、物流与库存管理</w:t>
        </w:r>
        <w:r>
          <w:tab/>
        </w:r>
        <w:r>
          <w:fldChar w:fldCharType="begin"/>
        </w:r>
        <w:r>
          <w:instrText xml:space="preserve"> PAGEREF _Toc8613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31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539"/>
      <w:r>
        <w:rPr>
          <w:rFonts w:ascii="仿宋" w:eastAsia="仿宋" w:hAnsi="仿宋" w:cs="仿宋" w:hint="eastAsia"/>
          <w:sz w:val="28"/>
          <w:lang w:eastAsia="zh-CN"/>
        </w:rPr>
        <w:t>一、抗滴虫病药项目危机管理</w:t>
      </w:r>
      <w:bookmarkEnd w:id="2"/>
    </w:p>
    <w:p>
      <w:pPr>
        <w:pStyle w:val="Heading2"/>
        <w:rPr>
          <w:rFonts w:ascii="仿宋" w:eastAsia="仿宋" w:hAnsi="仿宋" w:cs="仿宋" w:hint="eastAsia"/>
          <w:lang w:eastAsia="zh-CN"/>
        </w:rPr>
      </w:pPr>
      <w:bookmarkStart w:id="3" w:name="_Toc2820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抗滴虫病药项目危机管理中，危机预警与识别是确保抗滴虫病药项目稳健运行的核心步骤。通过建立全面的监测机制，抗滴虫病药项目团队旨在及时发现和理解潜在的风险和危机因素，以便采取及时的预防和应对措施，确保抗滴虫病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首先，通过深入的风险评估，抗滴虫病药项目团队全面分析了整个抗滴虫病药项目和各个阶段可能存在的威胁。这包括准确评估每个潜在风险的发生概率和可能影响的程度，为后续危机预警提供了有力支持。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抗滴虫病药项目团队着重于明确定义抗滴虫病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抗滴虫病药项目进展的持续监控，团队能够及时发现潜在问题并作出迅速反应。抗滴虫病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在这一阶段，团队的专业素养和反应速度将发挥至关重要的作用，以确保潜在危机能够在初期得到有效的处理，最大程度地减轻负面影响。通过危机预警与识别，抗滴虫病药项目得以更有序、可控地推进。</w:t>
      </w:r>
    </w:p>
    <w:p>
      <w:pPr>
        <w:pStyle w:val="Heading2"/>
        <w:ind w:firstLine="560" w:firstLineChars="200"/>
        <w:rPr>
          <w:rFonts w:ascii="仿宋" w:eastAsia="仿宋" w:hAnsi="仿宋" w:cs="仿宋" w:hint="eastAsia"/>
          <w:sz w:val="28"/>
          <w:lang w:eastAsia="zh-CN"/>
        </w:rPr>
      </w:pPr>
      <w:bookmarkStart w:id="4" w:name="_Toc3162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在危机发生时，抗滴虫病药项目团队立即行动，成立了应急小组。该小组的任务是迅速制定并实施紧急应对措施，以最小化潜在损失。以下是采取的主要措施：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暂停抗滴虫病药项目进度：为遏制危机蔓延，抗滴虫病药项目暂时停止进行，以便全面评估当前状况。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资源重新分配：重新评估抗滴虫病药项目资源的分配，确保最大限度地减小损失。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实时沟通：与关键利益相关者建立实时沟通机制，向他们传递抗滴虫病药项目危机的实际状况，保障抗滴虫病药项目核心利益。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在紧急应对的同时，抗滴虫病药项目团队强调了团队协作和有效沟通的重要性。以下是团队协作的关键举措：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信息共享机制：建立了信息共享平台，确保团队成员能够及时获取抗滴虫病药项目危机的实时信息。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领导者沟通：抗滴虫病药项目领导者通过定期会议和即时沟通工具，指导团队应对危机，保持团队稳定运行。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随着危机得到初步控制，抗滴虫病药项目团队转向制定恢复计划，以确保抗滴虫病药项目能够从中迅速恢复。主要恢复计划包括：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修复受损的进度计划：重新评估抗滴虫病药项目进度，制定修复计划，确保抗滴虫病药项目尽快回归正常进程。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重新调整资源分配：优化资源分配，确保抗滴虫病药项目在有限资源下高效运转。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风险管理机制加强：对抗滴虫病药项目风险进行全面评估，制定更强化的风险管理策略，以预防未来可能的危机。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1767"/>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779"/>
      <w:r>
        <w:rPr>
          <w:rFonts w:ascii="仿宋" w:eastAsia="仿宋" w:hAnsi="仿宋" w:cs="仿宋" w:hint="eastAsia"/>
          <w:lang w:eastAsia="zh-CN"/>
        </w:rPr>
        <w:t>(一)、抗滴虫病药行业分析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滴虫病药行业一直以来都是市场的关注焦点。行业内的发展趋势、竞争态势以及潜在机会都对抗滴虫病药项目的推进产生深远的影响。通过深入研究行业的整体概貌，我们将更好地理解行业的核心特征，为抗滴虫病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滴虫病药行业，技术一直是推动创新和发展的关键因素。我们将对当前技术趋势进行详尽分析，包括但不限于人工智能、大数据应用、先进制造技术等。这有助于抗滴虫病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抗滴虫病药项目成功的基础。我们将对主要竞争对手进行深入研究，包括其市场份额、产品特点、市场定位等。通过全面了解竞争对手的优势和劣势，抗滴虫病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9281"/>
      <w:r>
        <w:rPr>
          <w:rFonts w:ascii="仿宋" w:eastAsia="仿宋" w:hAnsi="仿宋" w:cs="仿宋" w:hint="eastAsia"/>
          <w:sz w:val="28"/>
          <w:lang w:eastAsia="zh-CN"/>
        </w:rPr>
        <w:t>(二)、抗滴虫病药市场分析预测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抗滴虫病药市场未来的增长趋势。这包括市场的整体规模、各细分领域的发展趋势等。抗滴虫病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抗滴虫病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抗滴虫病药项目实施过程中需要充分考虑的因素。我们将对市场风险进行全面评估，包括但不限于政策法规风险、市场竞争风险、技术变革风险等。通过对潜在风险的深入分析，抗滴虫病药项目可以制定相应的风险缓解策略，降低不确定性对抗滴虫病药项目的影响。</w:t>
      </w:r>
    </w:p>
    <w:p>
      <w:pPr>
        <w:pStyle w:val="Heading1"/>
        <w:ind w:firstLine="560" w:firstLineChars="200"/>
        <w:rPr>
          <w:rFonts w:ascii="仿宋" w:eastAsia="仿宋" w:hAnsi="仿宋" w:cs="仿宋" w:hint="eastAsia"/>
          <w:sz w:val="28"/>
          <w:lang w:eastAsia="zh-CN"/>
        </w:rPr>
      </w:pPr>
      <w:bookmarkStart w:id="8" w:name="_Toc13946"/>
      <w:r>
        <w:rPr>
          <w:rFonts w:ascii="仿宋" w:eastAsia="仿宋" w:hAnsi="仿宋" w:cs="仿宋" w:hint="eastAsia"/>
          <w:sz w:val="28"/>
          <w:lang w:eastAsia="zh-CN"/>
        </w:rPr>
        <w:t>三、抗滴虫病药项目建设背景及必要性分析</w:t>
      </w:r>
      <w:bookmarkEnd w:id="8"/>
    </w:p>
    <w:p>
      <w:pPr>
        <w:pStyle w:val="Heading2"/>
        <w:rPr>
          <w:rFonts w:ascii="仿宋" w:eastAsia="仿宋" w:hAnsi="仿宋" w:cs="仿宋" w:hint="eastAsia"/>
          <w:lang w:eastAsia="zh-CN"/>
        </w:rPr>
      </w:pPr>
      <w:bookmarkStart w:id="9" w:name="_Toc14401"/>
      <w:r>
        <w:rPr>
          <w:rFonts w:ascii="仿宋" w:eastAsia="仿宋" w:hAnsi="仿宋" w:cs="仿宋" w:hint="eastAsia"/>
          <w:lang w:eastAsia="zh-CN"/>
        </w:rPr>
        <w:t>(一)、抗滴虫病药项目背景分析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抗滴虫病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抗滴虫病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抗滴虫病药项目在这个潮流中的定位。同时，我们将关注行业内涌现的新兴机遇，以便抗滴虫病药项目更好地融入行业发展的潮流中。</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抗滴虫病药项目提供了强大的发展动力。我们将聚焦于行业内最新的技术发展趋势，包括但不限于人工智能、大数据分析、物联网等领域。通过深度的技术研究，我们将确保抗滴虫病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抗滴虫病药项目发展的源泉。我们将投入更多的精力对市场需求进行深入剖析，超越表面的需求，深入挖掘潜在的市场痛点和机遇。通过对市场需求的细致了解，抗滴虫病药项目将更有针对性地设计解决方案，满足市场的多样化需求，从而更好地促进抗滴虫病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抗滴虫病药项目战略至关重要。我们将对竞争态势进行更为深入的分析，包括但不限于市场份额、产品特点、客户满意度等多个维度。通过深度的竞争分析，抗滴虫病药项目将能够更准确地把握市场脉搏，制定具有竞争力的抗滴虫病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抗滴虫病药项目的发展具有直接的影响。我们将进行更为全面的法规和政策分析，了解行业发展中的潜在法律风险和合规挑战。通过充分了解和遵守相关法规，抗滴虫病药项目将确保在法律框架内合法合规运营，为抗滴虫病药项目的稳健发展提供有力支持。</w:t>
      </w:r>
    </w:p>
    <w:p>
      <w:pPr>
        <w:pStyle w:val="Heading2"/>
        <w:ind w:firstLine="560" w:firstLineChars="200"/>
        <w:rPr>
          <w:rFonts w:ascii="仿宋" w:eastAsia="仿宋" w:hAnsi="仿宋" w:cs="仿宋" w:hint="eastAsia"/>
          <w:sz w:val="28"/>
          <w:lang w:eastAsia="zh-CN"/>
        </w:rPr>
      </w:pPr>
      <w:bookmarkStart w:id="10" w:name="_Toc31637"/>
      <w:r>
        <w:rPr>
          <w:rFonts w:ascii="仿宋" w:eastAsia="仿宋" w:hAnsi="仿宋" w:cs="仿宋" w:hint="eastAsia"/>
          <w:sz w:val="28"/>
          <w:lang w:eastAsia="zh-CN"/>
        </w:rPr>
        <w:t>(二)、抗滴虫病药项目建设必要性分析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抗滴虫病药项目建设的迫切性源于对行业发展趋势的深刻洞察。我们正处于一个行业变革的时代，科技创新、数字化转型成为企业发展的关键动力。抗滴虫病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抗滴虫病药项目建设不仅仅是为了跟上潮流，更是为了通过技术创新推动企业的持续发展。通过引入先进的技术和解决方案，抗滴虫病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抗滴虫病药项目的建设成为必然选择，通过提高产品质量、拓展服务领域，从而在竞争中获得更多的机会。抗滴虫病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抗滴虫病药项目建设的必要性体现在对客户需求更精准的满足。通过抗滴虫病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抗滴虫病药项目建设的背后是对企业持续创新的追求。只有通过不断创新，企业才能在竞争中立于不败之地。抗滴虫病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4650"/>
      <w:r>
        <w:rPr>
          <w:rFonts w:ascii="仿宋" w:eastAsia="仿宋" w:hAnsi="仿宋" w:cs="仿宋" w:hint="eastAsia"/>
          <w:sz w:val="28"/>
          <w:lang w:eastAsia="zh-CN"/>
        </w:rPr>
        <w:t>四、抗滴虫病药项目选址可行性分析</w:t>
      </w:r>
      <w:bookmarkEnd w:id="11"/>
    </w:p>
    <w:p>
      <w:pPr>
        <w:pStyle w:val="Heading2"/>
        <w:rPr>
          <w:rFonts w:ascii="仿宋" w:eastAsia="仿宋" w:hAnsi="仿宋" w:cs="仿宋" w:hint="eastAsia"/>
          <w:lang w:eastAsia="zh-CN"/>
        </w:rPr>
      </w:pPr>
      <w:bookmarkStart w:id="12" w:name="_Toc19467"/>
      <w:r>
        <w:rPr>
          <w:rFonts w:ascii="仿宋" w:eastAsia="仿宋" w:hAnsi="仿宋" w:cs="仿宋" w:hint="eastAsia"/>
          <w:lang w:eastAsia="zh-CN"/>
        </w:rPr>
        <w:t>(一)、抗滴虫病药项目选址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该抗滴虫病药项目选址位于XX省XX市XX区XXX街道</w:t>
      </w:r>
    </w:p>
    <w:p>
      <w:pPr>
        <w:pStyle w:val="Heading2"/>
        <w:ind w:firstLine="560" w:firstLineChars="200"/>
        <w:rPr>
          <w:rFonts w:ascii="仿宋" w:eastAsia="仿宋" w:hAnsi="仿宋" w:cs="仿宋" w:hint="eastAsia"/>
          <w:sz w:val="28"/>
          <w:lang w:eastAsia="zh-CN"/>
        </w:rPr>
      </w:pPr>
      <w:bookmarkStart w:id="13" w:name="_Toc2399"/>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抗滴虫病药项目的征地面积将根据抗滴虫病药项目的实际规模和需求进行精确规划。具体面积XXX平方米，旨在确保抗滴虫病药项目不仅能够满足当前的发展需求，还能够预留空间以适应未来的扩展。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净用地面积是在征地面积基础上去除不可利用面积后的实际可开发用地。具体面积XXX平方米，考虑到环保、交通、安全等多方面因素，以确保抗滴虫病药项目在整体利用效率上达到最优。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抗滴虫病药项目计划建设的建筑总规模具体面积XXX平方米。这一规模的确定综合考虑了抗滴虫病药项目的性质、规模，以及城市规划的相关要求，确保建筑布局与周边环境协调一致。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绿地率是抗滴虫病药项目用地中被规划为绿地的比例。具体面积XXX平方米，旨在通过合理规划绿地，改善抗滴虫病药项目周边环境，提升居民生活质量，并符合城市整体绿化规划。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容积率是用地上可以建设的建筑总体积与用地面积之比。具体面积XXX，通过合理的容积率规划，确保抗滴虫病药项目建筑规模与周边环境和谐共生。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抗滴虫病药项目选址与当地城市规划相一致，具体面积XXX平方米。通过与城市规划部门深入沟通，确保抗滴虫病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抗滴虫病药项目选址符合当地产业政策，具体面积XXX平方米。这包括抗滴虫病药项目对当地经济的促进作用，以及对相关产业的带动效应，确保抗滴虫病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用地总体要求必须符合环保和可持续发展的原则，具体面积XXX平方米。通过采用绿色建筑设计、节能减排等措施，确保抗滴虫病药项目在建设和运营过程中对环境的影响最小化，达到可持续发展的要求。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确保抗滴虫病药项目选址具备必要的公共设施配套，具体面积XXX平方米。这包括交通便利性、教育、医疗等基础设施，以提高居民生活品质，使得抗滴虫病药项目选址更具吸引力。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考虑用地总体要求对当地社会稳定性的影响，具体面积XXX平方米。通过深入了解当地社区反馈，确保抗滴虫病药项目的选址和建设过程对当地社会和谐稳定产生积极作用。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抗滴虫病药项目选址不仅符合法规和规划，还在实际操作中具有可行性。这一全面规划将为抗滴虫病药项目的成功实施提供坚实的基础，确保抗滴虫病药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9485"/>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滴虫病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抗滴虫病药项目的设备规划和空间设计中，我们将采取灵活设备布局的措施。设备布局将根据实际需求进行灵活设计，避免不必要的浪费。通过合理规划设备摆放位置，我们将提高设备的利用率，减少设备间距，以确保抗滴虫病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抗滴虫病药项目内部引入共享设施的概念，例如共享会议室、办公区等。通过这种方式，我们可以减少对资源的重复建设，提高资源共享效率，从而减小抗滴虫病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5807"/>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抗滴虫病药项目的总图布置中，我们将不同功能区域进行明确的规划，以最大程度满足抗滴虫病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9879"/>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抗滴虫病药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抗滴虫病药项目对环境的影响是综合评价的重要因素之一。我们将详细考虑选址周边的自然环境、生态保护区、水源地等情况，确保抗滴虫病药项目的建设和运营对环境影响最小化，并符合当地的环保法规标准。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对选址的评价还需充分考虑当地政府的产业政策和法规。我们将详细了解抗滴虫病药项目所在地的相关政策，确保抗滴虫病药项目的规划和运营与当地法规相符，降低不必要的法律风险。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考虑到社会稳定性对企业运营的重要性，我们将评估选址地区的社会安全情况、劳工关系、社区反馈等方面，以确保抗滴虫病药项目的建设和运营不会受到社会稳定性的负面影响。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最后，我们将综合考虑用地成本，包括土地购置费用、土地开发成本等。通过对用地成本的详细评估，我们能够做出更为精确的经济效益分析，为抗滴虫病药项目的投资决策提供有力支持。</w:t>
      </w:r>
    </w:p>
    <w:p>
      <w:pPr>
        <w:pStyle w:val="Heading1"/>
        <w:ind w:firstLine="560" w:firstLineChars="200"/>
        <w:rPr>
          <w:rFonts w:ascii="仿宋" w:eastAsia="仿宋" w:hAnsi="仿宋" w:cs="仿宋" w:hint="eastAsia"/>
          <w:sz w:val="28"/>
          <w:lang w:eastAsia="zh-CN"/>
        </w:rPr>
      </w:pPr>
      <w:bookmarkStart w:id="17" w:name="_Toc32519"/>
      <w:r>
        <w:rPr>
          <w:rFonts w:ascii="仿宋" w:eastAsia="仿宋" w:hAnsi="仿宋" w:cs="仿宋" w:hint="eastAsia"/>
          <w:sz w:val="28"/>
          <w:lang w:eastAsia="zh-CN"/>
        </w:rPr>
        <w:t>五、抗滴虫病药项目土建工程</w:t>
      </w:r>
      <w:bookmarkEnd w:id="17"/>
    </w:p>
    <w:p>
      <w:pPr>
        <w:pStyle w:val="Heading2"/>
        <w:rPr>
          <w:rFonts w:ascii="仿宋" w:eastAsia="仿宋" w:hAnsi="仿宋" w:cs="仿宋" w:hint="eastAsia"/>
          <w:lang w:eastAsia="zh-CN"/>
        </w:rPr>
      </w:pPr>
      <w:bookmarkStart w:id="18" w:name="_Toc31569"/>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在抗滴虫病药项目的建筑工程设计中，我们将秉承一系列重要的设计原则，以确保抗滴虫病药项目建筑在功能、美观、可持续性等方面达到最佳效果。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首要原则是确保建筑的功能性得到最大化的发挥。我们将充分理解抗滴虫病药项目的实际需求，合理布局各个功能区域，保证建筑在满足业务需求的同时，提供高效的工作环境。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在建筑设计中，我们将综合考虑建设和运营成本。通过精细的经济效益分析，确保设计方案在高效利用资源的同时，对抗滴虫病药项目的长期盈利能力有积极的贡献。</w:t>
      </w:r>
    </w:p>
    <w:p>
      <w:pPr>
        <w:pStyle w:val="Heading2"/>
        <w:ind w:firstLine="560" w:firstLineChars="200"/>
        <w:rPr>
          <w:rFonts w:ascii="仿宋" w:eastAsia="仿宋" w:hAnsi="仿宋" w:cs="仿宋" w:hint="eastAsia"/>
          <w:sz w:val="28"/>
          <w:lang w:eastAsia="zh-CN"/>
        </w:rPr>
      </w:pPr>
      <w:bookmarkStart w:id="19" w:name="_Toc23412"/>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https://d.book118.com/768010131110006044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抗滴虫病药项目规划设计方案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D03058"/>
    <w:rsid w:val="7CD030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8010131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2024-03-02T10:23:00Z</dcterms:created>
  <dcterms:modified xsi:type="dcterms:W3CDTF">2024-03-02T10:24:19Z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971B59AF80844A709D8C849921BB4C1C_11</vt:lpwstr>
  </property>
  <property fmtid="{D5CDD505-2E9C-101B-9397-08002B2CF9AE}" pid="3" name="KSOProductBuildVer">
    <vt:lpwstr>2052-12.1.0.16388</vt:lpwstr>
  </property>
</Properties>
</file>