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工农业塑料制品：塑料零部件项目构思建设方案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85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_Toc21856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97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_Toc28397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_Toc11737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_Toc18838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_Toc27925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_Toc14306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86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_Toc11086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3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_Toc14973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2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_Toc25032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3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_Toc31183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85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_Toc8885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6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_Toc17666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4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_Toc30544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_Toc1080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33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_Toc25533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_Toc7522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9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_Toc26369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60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_Toc26860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2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_Toc16262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0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_Toc31890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7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_Toc16657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_Toc1565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9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_Toc12049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6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_Toc31966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2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_Toc26282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52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_Toc26652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1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_Toc15861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4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_Toc10704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8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_Toc27198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0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_Toc30820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11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_Toc3411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_Toc18259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_Toc18971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_Toc7642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_Toc779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_Toc5144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5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_Toc14655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3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_Toc12883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24" w:history="1">
        <w:r>
          <w:rPr>
            <w:rFonts w:ascii="仿宋" w:eastAsia="仿宋" w:hAnsi="仿宋" w:cs="仿宋" w:hint="eastAsia"/>
            <w:lang w:eastAsia="zh-CN"/>
          </w:rPr>
          <w:t>八、项目实施与管理方案</w:t>
        </w:r>
        <w:r>
          <w:tab/>
        </w:r>
        <w:r>
          <w:fldChar w:fldCharType="begin"/>
        </w:r>
        <w:r>
          <w:instrText xml:space="preserve"> PAGEREF _Toc31024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_Toc2873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245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_Toc27245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5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_Toc29015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2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_Toc442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9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_Toc26909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0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_Toc4480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5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_Toc17445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1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_Toc4731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19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_Toc30619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0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_Toc3840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0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_Toc3830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05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_Toc11605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4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_Toc25954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9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_Toc31219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78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_Toc25478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7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_Toc22697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6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_Toc11416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3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_Toc31733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69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_Toc15569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2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_Toc31762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9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_Toc19649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5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_Toc13195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6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_Toc10266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36" w:history="1">
        <w:r>
          <w:rPr>
            <w:rFonts w:ascii="仿宋" w:eastAsia="仿宋" w:hAnsi="仿宋" w:cs="仿宋" w:hint="eastAsia"/>
            <w:lang w:eastAsia="zh-CN"/>
          </w:rPr>
          <w:t>十四、知识产权管理与保护</w:t>
        </w:r>
        <w:r>
          <w:tab/>
        </w:r>
        <w:r>
          <w:fldChar w:fldCharType="begin"/>
        </w:r>
        <w:r>
          <w:instrText xml:space="preserve"> PAGEREF _Toc30036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3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_Toc23523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7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_Toc4277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62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_Toc32562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9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_Toc31119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1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_Toc13031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14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_Toc24514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5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_Toc6135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7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_Toc5817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59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_Toc14659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2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_Toc30312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5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_Toc3355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4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_Toc26954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78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_Toc5078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_Toc14100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_Toc1063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97" w:history="1">
        <w:r>
          <w:rPr>
            <w:rFonts w:ascii="仿宋" w:eastAsia="仿宋" w:hAnsi="仿宋" w:cs="仿宋" w:hint="eastAsia"/>
            <w:lang w:eastAsia="zh-CN"/>
          </w:rPr>
          <w:t>十九、创新驱动与持续发展</w:t>
        </w:r>
        <w:r>
          <w:tab/>
        </w:r>
        <w:r>
          <w:fldChar w:fldCharType="begin"/>
        </w:r>
        <w:r>
          <w:instrText xml:space="preserve"> PAGEREF _Toc23097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3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_Toc15123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1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_Toc24191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85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397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农业塑料制品：塑料零部件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农业塑料制品：塑料零部件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工农业塑料制品：塑料零部件项目将积极采用可持续材料，如再生塑料和生物降解材料，以减少对环境的影响。项目还将推行废物减量和回收计划，例如通过再利用工业废料或建立回收系统。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工农业塑料制品：塑料零部件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73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工农业塑料制品：塑料零部件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工农业塑料制品：塑料零部件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工农业塑料制品：塑料零部件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883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工农业塑料制品：塑料零部件项目将采用绿色屋顶和生态墙等环境友好型建筑设计，这些设计不仅有助于改善空气质量，还能为城市野生动植物提供栖息地。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工农业塑料制品：塑料零部件项目将建立高效的废水处理系统，确保所有工业废水在排放前都经过适当处理，达到或超过环保标准。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工农业塑料制品：塑料零部件项目将致力于使用清洁能源，如太阳能和风能，减少对化石燃料的依赖。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工农业塑料制品：塑料零部件项目将举办环保教育研讨会，向员工和当地社区普及环保知识，提升对环境保护重要性的认识。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792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在工农业塑料制品：塑料零部件项目启动前，将进行一系列深入的地质调查，包括钻探和土壤取样，以深入了解项目区域的地层结构和土壤组成。特别是对于土壤的承载能力和地下水位的深度进行详细评估。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工农业塑料制品：塑料零部件项目将通过地下水位监测系统定期检测水位变化，以预测和预防由高地下水位可能引起的地基问题。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工农业塑料制品：塑料零部件项目将进行详尽的水文和地形分析，以识别可能的洪水和泥石流风险区。基于这些分析，项目将设计防洪设施，如提高地基、构建防洪墙和排水沟。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工农业塑料制品：塑料零部件项目还将考虑建设排水系统，以减少地表水对土壤稳定性的影响。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完成初始的地质风险评估后，工农业塑料制品：塑料零部件项目将安装长期地质监测设备，如倾斜仪、裂缝计和地下水位计，以持续监测地质条件的变化。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4306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农业塑料制品：塑料零部件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1086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4973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一、工农业塑料制品：塑料零部件项目的技术资源开发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农业塑料制品：塑料零部件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二、工农业塑料制品：塑料零部件项目的人力资源管理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工农业塑料制品：塑料零部件项目计划招聘一批经验丰富的行业专家和技术人员，这些人员将负责项目的关键技术和运营管理。例如，项目将招聘具有高级机械工程和软件开发经验的人才，以支持项目的技术开发和实施。同时，项目还将设立定期的员工培训计划，内容涵盖最新的行业趋势、技术技能培训和领导力发展。此外，项目还将推行一系列激励机制，如绩效奖金和职业晋升路径，以激励员工的创新和参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三、工农业塑料制品：塑料零部件项目的资金资源筹措与优化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项目的顺利运行，资金资源的筹措将采取多元化策略。工农业塑料制品：塑料零部件项目计划吸引外部投资者，特别是那些对高新技术和可持续发展感兴趣的风险投资基金。同时，项目还将申请政府提供的创新基金和行业补贴，尤其是那些支持绿色技术和可持续发展的政府项目。为优化资金使用，项目将建立严格的预算控制系统，确保每一笔开支都能带来最大的投资回报。此外，项目还将定期进行财务审计，以确保财务透明度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5032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https://d.book118.com/768015111064006046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工农业塑料制品：塑料零部件项目构思建设方案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工农业塑料制品：塑料零部件项目构思建设方案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工农业塑料制品：塑料零部件项目构思建设方案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工农业塑料制品：塑料零部件项目构思建设方案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工农业塑料制品：塑料零部件项目构思建设方案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工农业塑料制品：塑料零部件项目构思建设方案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工农业塑料制品：塑料零部件项目构思建设方案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工农业塑料制品：塑料零部件项目构思建设方案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工农业塑料制品：塑料零部件项目构思建设方案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工农业塑料制品：塑料零部件项目构思建设方案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工农业塑料制品：塑料零部件项目构思建设方案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工农业塑料制品：塑料零部件项目构思建设方案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5680D6F"/>
    <w:rsid w:val="55680D6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6801511106400604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2024-02-27T21:23:00Z</dcterms:created>
  <dcterms:modified xsi:type="dcterms:W3CDTF">2024-02-27T21:24:42Z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BE8D785DFDE7438C87AAD8A12EBB7C1E_11</vt:lpwstr>
  </property>
  <property fmtid="{D5CDD505-2E9C-101B-9397-08002B2CF9AE}" pid="3" name="KSOProductBuildVer">
    <vt:lpwstr>2052-12.1.0.16250</vt:lpwstr>
  </property>
</Properties>
</file>