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稳压器市场分析及竞争策略报告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1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_Toc21718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val="en-US"/>
          </w:rPr>
          <w:t>一、稳压器项目质量管理方案</w:t>
        </w:r>
        <w:r>
          <w:tab/>
        </w:r>
        <w:r>
          <w:fldChar w:fldCharType="begin"/>
        </w:r>
        <w:r>
          <w:instrText xml:space="preserve"> PAGEREF _Toc13402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val="en-US"/>
          </w:rPr>
          <w:t>(一)、质量管理概述</w:t>
        </w:r>
        <w:r>
          <w:tab/>
        </w:r>
        <w:r>
          <w:fldChar w:fldCharType="begin"/>
        </w:r>
        <w:r>
          <w:instrText xml:space="preserve"> PAGEREF _Toc25488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2" w:history="1">
        <w:r>
          <w:rPr>
            <w:rFonts w:ascii="仿宋" w:eastAsia="仿宋" w:hAnsi="仿宋" w:cs="仿宋" w:hint="eastAsia"/>
            <w:lang w:val="en-US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_Toc11802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val="en-US"/>
          </w:rPr>
          <w:t>(三)、质量成本管理</w:t>
        </w:r>
        <w:r>
          <w:tab/>
        </w:r>
        <w:r>
          <w:fldChar w:fldCharType="begin"/>
        </w:r>
        <w:r>
          <w:instrText xml:space="preserve"> PAGEREF _Toc16811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val="en-US"/>
          </w:rPr>
          <w:t>(四)、客户需求管理</w:t>
        </w:r>
        <w:r>
          <w:tab/>
        </w:r>
        <w:r>
          <w:fldChar w:fldCharType="begin"/>
        </w:r>
        <w:r>
          <w:instrText xml:space="preserve"> PAGEREF _Toc31323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val="en-US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_Toc20302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val="en-US"/>
          </w:rPr>
          <w:t>二、稳压器项目总体情况说明</w:t>
        </w:r>
        <w:r>
          <w:tab/>
        </w:r>
        <w:r>
          <w:fldChar w:fldCharType="begin"/>
        </w:r>
        <w:r>
          <w:instrText xml:space="preserve"> PAGEREF _Toc2014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4" w:history="1">
        <w:r>
          <w:rPr>
            <w:rFonts w:ascii="仿宋" w:eastAsia="仿宋" w:hAnsi="仿宋" w:cs="仿宋" w:hint="eastAsia"/>
            <w:lang w:val="en-US"/>
          </w:rPr>
          <w:t>(一)、经营环境分析</w:t>
        </w:r>
        <w:r>
          <w:tab/>
        </w:r>
        <w:r>
          <w:fldChar w:fldCharType="begin"/>
        </w:r>
        <w:r>
          <w:instrText xml:space="preserve"> PAGEREF _Toc23204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val="en-US"/>
          </w:rPr>
          <w:t>(二)、稳压器项目情况说明</w:t>
        </w:r>
        <w:r>
          <w:tab/>
        </w:r>
        <w:r>
          <w:fldChar w:fldCharType="begin"/>
        </w:r>
        <w:r>
          <w:instrText xml:space="preserve"> PAGEREF _Toc17634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val="en-US"/>
          </w:rPr>
          <w:t>(三)、经营结果分析</w:t>
        </w:r>
        <w:r>
          <w:tab/>
        </w:r>
        <w:r>
          <w:fldChar w:fldCharType="begin"/>
        </w:r>
        <w:r>
          <w:instrText xml:space="preserve"> PAGEREF _Toc5798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val="en-US"/>
          </w:rPr>
          <w:t>三、稳压器项目进度计划</w:t>
        </w:r>
        <w:r>
          <w:tab/>
        </w:r>
        <w:r>
          <w:fldChar w:fldCharType="begin"/>
        </w:r>
        <w:r>
          <w:instrText xml:space="preserve"> PAGEREF _Toc1870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_Toc32047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_Toc5876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_Toc7835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_Toc29488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2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_Toc13192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val="en-US"/>
          </w:rPr>
          <w:t>(六)、稳压器项目实施保障</w:t>
        </w:r>
        <w:r>
          <w:tab/>
        </w:r>
        <w:r>
          <w:fldChar w:fldCharType="begin"/>
        </w:r>
        <w:r>
          <w:instrText xml:space="preserve"> PAGEREF _Toc30250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8" w:history="1">
        <w:r>
          <w:rPr>
            <w:rFonts w:ascii="仿宋" w:eastAsia="仿宋" w:hAnsi="仿宋" w:cs="仿宋" w:hint="eastAsia"/>
            <w:lang w:val="en-US"/>
          </w:rPr>
          <w:t>四、生产控制的基本程序</w:t>
        </w:r>
        <w:r>
          <w:tab/>
        </w:r>
        <w:r>
          <w:fldChar w:fldCharType="begin"/>
        </w:r>
        <w:r>
          <w:instrText xml:space="preserve"> PAGEREF _Toc10608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7" w:history="1">
        <w:r>
          <w:rPr>
            <w:rFonts w:ascii="仿宋" w:eastAsia="仿宋" w:hAnsi="仿宋" w:cs="仿宋" w:hint="eastAsia"/>
            <w:lang w:val="en-US"/>
          </w:rPr>
          <w:t>(一)、稳压器生产控制的基本程序</w:t>
        </w:r>
        <w:r>
          <w:tab/>
        </w:r>
        <w:r>
          <w:fldChar w:fldCharType="begin"/>
        </w:r>
        <w:r>
          <w:instrText xml:space="preserve"> PAGEREF _Toc19337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val="en-US"/>
          </w:rPr>
          <w:t>五、经济影响分析</w:t>
        </w:r>
        <w:r>
          <w:tab/>
        </w:r>
        <w:r>
          <w:fldChar w:fldCharType="begin"/>
        </w:r>
        <w:r>
          <w:instrText xml:space="preserve"> PAGEREF _Toc26928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_Toc7511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_Toc20158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_Toc12643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_Toc17307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03" w:history="1">
        <w:r>
          <w:rPr>
            <w:rFonts w:ascii="仿宋" w:eastAsia="仿宋" w:hAnsi="仿宋" w:cs="仿宋" w:hint="eastAsia"/>
            <w:lang w:val="en-US"/>
          </w:rPr>
          <w:t>六、员工福利与培训</w:t>
        </w:r>
        <w:r>
          <w:tab/>
        </w:r>
        <w:r>
          <w:fldChar w:fldCharType="begin"/>
        </w:r>
        <w:r>
          <w:instrText xml:space="preserve"> PAGEREF _Toc17003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_Toc14787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_Toc31694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_Toc29480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val="en-US"/>
          </w:rPr>
          <w:t>七、技术方案与建筑物规划</w:t>
        </w:r>
        <w:r>
          <w:tab/>
        </w:r>
        <w:r>
          <w:fldChar w:fldCharType="begin"/>
        </w:r>
        <w:r>
          <w:instrText xml:space="preserve"> PAGEREF _Toc29592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1" w:history="1">
        <w:r>
          <w:rPr>
            <w:rFonts w:ascii="仿宋" w:eastAsia="仿宋" w:hAnsi="仿宋" w:cs="仿宋" w:hint="eastAsia"/>
            <w:lang w:val="en-US"/>
          </w:rPr>
          <w:t>(一)、设计原则与稳压器项目工程概述</w:t>
        </w:r>
        <w:r>
          <w:tab/>
        </w:r>
        <w:r>
          <w:fldChar w:fldCharType="begin"/>
        </w:r>
        <w:r>
          <w:instrText xml:space="preserve"> PAGEREF _Toc8701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_Toc7717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3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_Toc4183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val="en-US"/>
          </w:rPr>
          <w:t>八、经济效益分析</w:t>
        </w:r>
        <w:r>
          <w:tab/>
        </w:r>
        <w:r>
          <w:fldChar w:fldCharType="begin"/>
        </w:r>
        <w:r>
          <w:instrText xml:space="preserve"> PAGEREF _Toc20403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_Toc12791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_Toc17298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val="en-US"/>
          </w:rPr>
          <w:t>(三)、稳压器项目盈利能力分析</w:t>
        </w:r>
        <w:r>
          <w:tab/>
        </w:r>
        <w:r>
          <w:fldChar w:fldCharType="begin"/>
        </w:r>
        <w:r>
          <w:instrText xml:space="preserve"> PAGEREF _Toc22839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_Toc7644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_Toc20580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4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_Toc17364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val="en-US"/>
          </w:rPr>
          <w:t>九、稳压器行业品牌策略</w:t>
        </w:r>
        <w:r>
          <w:tab/>
        </w:r>
        <w:r>
          <w:fldChar w:fldCharType="begin"/>
        </w:r>
        <w:r>
          <w:instrText xml:space="preserve"> PAGEREF _Toc25373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_Toc2145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_Toc32618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_Toc21824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val="en-US"/>
          </w:rPr>
          <w:t>十、项目招标方案及组织管理</w:t>
        </w:r>
        <w:r>
          <w:tab/>
        </w:r>
        <w:r>
          <w:fldChar w:fldCharType="begin"/>
        </w:r>
        <w:r>
          <w:instrText xml:space="preserve"> PAGEREF _Toc5275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val="en-US"/>
          </w:rPr>
          <w:t>(一)、项目建设管理</w:t>
        </w:r>
        <w:r>
          <w:tab/>
        </w:r>
        <w:r>
          <w:fldChar w:fldCharType="begin"/>
        </w:r>
        <w:r>
          <w:instrText xml:space="preserve"> PAGEREF _Toc32480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val="en-US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_Toc17984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8" w:history="1">
        <w:r>
          <w:rPr>
            <w:rFonts w:ascii="仿宋" w:eastAsia="仿宋" w:hAnsi="仿宋" w:cs="仿宋" w:hint="eastAsia"/>
            <w:lang w:val="en-US"/>
          </w:rPr>
          <w:t>(三)、工程评标</w:t>
        </w:r>
        <w:r>
          <w:tab/>
        </w:r>
        <w:r>
          <w:fldChar w:fldCharType="begin"/>
        </w:r>
        <w:r>
          <w:instrText xml:space="preserve"> PAGEREF _Toc8198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val="en-US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_Toc31664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" w:history="1">
        <w:r>
          <w:rPr>
            <w:rFonts w:ascii="仿宋" w:eastAsia="仿宋" w:hAnsi="仿宋" w:cs="仿宋" w:hint="eastAsia"/>
            <w:lang w:val="en-US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_Toc940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_Toc22779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_Toc5814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5" w:history="1">
        <w:r>
          <w:rPr>
            <w:rFonts w:ascii="仿宋" w:eastAsia="仿宋" w:hAnsi="仿宋" w:cs="仿宋" w:hint="eastAsia"/>
            <w:lang w:val="en-US"/>
          </w:rPr>
          <w:t>十二、稳压器项目风险对策</w:t>
        </w:r>
        <w:r>
          <w:tab/>
        </w:r>
        <w:r>
          <w:fldChar w:fldCharType="begin"/>
        </w:r>
        <w:r>
          <w:instrText xml:space="preserve"> PAGEREF _Toc21565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738" w:history="1">
        <w:r>
          <w:rPr>
            <w:rFonts w:ascii="仿宋" w:eastAsia="仿宋" w:hAnsi="仿宋" w:cs="仿宋" w:hint="eastAsia"/>
            <w:lang w:val="en-US"/>
          </w:rPr>
          <w:t>(一)、加强稳压器项目建设及运营管理</w:t>
        </w:r>
        <w:r>
          <w:tab/>
        </w:r>
        <w:r>
          <w:fldChar w:fldCharType="begin"/>
        </w:r>
        <w:r>
          <w:instrText xml:space="preserve"> PAGEREF _Toc26738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val="en-US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_Toc29349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val="en-US"/>
          </w:rPr>
          <w:t>(三)、政策风险对策</w:t>
        </w:r>
        <w:r>
          <w:tab/>
        </w:r>
        <w:r>
          <w:fldChar w:fldCharType="begin"/>
        </w:r>
        <w:r>
          <w:instrText xml:space="preserve"> PAGEREF _Toc14339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val="en-US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_Toc21176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1" w:history="1">
        <w:r>
          <w:rPr>
            <w:rFonts w:ascii="仿宋" w:eastAsia="仿宋" w:hAnsi="仿宋" w:cs="仿宋" w:hint="eastAsia"/>
            <w:lang w:val="en-US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_Toc15901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val="en-US"/>
          </w:rPr>
          <w:t>(六)、资金风险对策</w:t>
        </w:r>
        <w:r>
          <w:tab/>
        </w:r>
        <w:r>
          <w:fldChar w:fldCharType="begin"/>
        </w:r>
        <w:r>
          <w:instrText xml:space="preserve"> PAGEREF _Toc5520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val="en-US"/>
          </w:rPr>
          <w:t>十三、稳压器项目风险管理</w:t>
        </w:r>
        <w:r>
          <w:tab/>
        </w:r>
        <w:r>
          <w:fldChar w:fldCharType="begin"/>
        </w:r>
        <w:r>
          <w:instrText xml:space="preserve"> PAGEREF _Toc7622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_Toc1828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_Toc31734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_Toc9705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val="en-US"/>
          </w:rPr>
          <w:t>十四、第十四章员工健康与安全管理</w:t>
        </w:r>
        <w:r>
          <w:tab/>
        </w:r>
        <w:r>
          <w:fldChar w:fldCharType="begin"/>
        </w:r>
        <w:r>
          <w:instrText xml:space="preserve"> PAGEREF _Toc32070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val="en-US"/>
          </w:rPr>
          <w:t>(一)、健康保障计划</w:t>
        </w:r>
        <w:r>
          <w:tab/>
        </w:r>
        <w:r>
          <w:fldChar w:fldCharType="begin"/>
        </w:r>
        <w:r>
          <w:instrText xml:space="preserve"> PAGEREF _Toc27713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val="en-US"/>
          </w:rPr>
          <w:t>(二)、安全管理体系</w:t>
        </w:r>
        <w:r>
          <w:tab/>
        </w:r>
        <w:r>
          <w:fldChar w:fldCharType="begin"/>
        </w:r>
        <w:r>
          <w:instrText xml:space="preserve"> PAGEREF _Toc8720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2" w:history="1">
        <w:r>
          <w:rPr>
            <w:rFonts w:ascii="仿宋" w:eastAsia="仿宋" w:hAnsi="仿宋" w:cs="仿宋" w:hint="eastAsia"/>
            <w:lang w:val="en-US"/>
          </w:rPr>
          <w:t>十五、供应链管理</w:t>
        </w:r>
        <w:r>
          <w:tab/>
        </w:r>
        <w:r>
          <w:fldChar w:fldCharType="begin"/>
        </w:r>
        <w:r>
          <w:instrText xml:space="preserve"> PAGEREF _Toc4752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_Toc31926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4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_Toc30464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_Toc23267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val="en-US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_Toc39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val="en-US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_Toc511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val="en-US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_Toc14905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val="en-US"/>
          </w:rPr>
          <w:t>(三)、稳压器项目对可持续发展的贡献</w:t>
        </w:r>
        <w:r>
          <w:tab/>
        </w:r>
        <w:r>
          <w:fldChar w:fldCharType="begin"/>
        </w:r>
        <w:r>
          <w:instrText xml:space="preserve"> PAGEREF _Toc24631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val="en-US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_Toc10858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val="en-US"/>
          </w:rPr>
          <w:t>十七、战略风险的识别</w:t>
        </w:r>
        <w:r>
          <w:tab/>
        </w:r>
        <w:r>
          <w:fldChar w:fldCharType="begin"/>
        </w:r>
        <w:r>
          <w:instrText xml:space="preserve"> PAGEREF _Toc24256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val="en-US"/>
          </w:rPr>
          <w:t>(一)、稳压器行业企业在确定愿景及使命时的风险识别</w:t>
        </w:r>
        <w:r>
          <w:tab/>
        </w:r>
        <w:r>
          <w:fldChar w:fldCharType="begin"/>
        </w:r>
        <w:r>
          <w:instrText xml:space="preserve"> PAGEREF _Toc29344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val="en-US"/>
          </w:rPr>
          <w:t>(二)、制定稳压器行业企业战略目标的风险识别</w:t>
        </w:r>
        <w:r>
          <w:tab/>
        </w:r>
        <w:r>
          <w:fldChar w:fldCharType="begin"/>
        </w:r>
        <w:r>
          <w:instrText xml:space="preserve"> PAGEREF _Toc10052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val="en-US"/>
          </w:rPr>
          <w:t>(三)、稳压器行业企业战略分析的风险识别</w:t>
        </w:r>
        <w:r>
          <w:tab/>
        </w:r>
        <w:r>
          <w:fldChar w:fldCharType="begin"/>
        </w:r>
        <w:r>
          <w:instrText xml:space="preserve"> PAGEREF _Toc28606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val="en-US"/>
          </w:rPr>
          <w:t>(四)、稳压器行业企业战略选择的风险识别</w:t>
        </w:r>
        <w:r>
          <w:tab/>
        </w:r>
        <w:r>
          <w:fldChar w:fldCharType="begin"/>
        </w:r>
        <w:r>
          <w:instrText xml:space="preserve"> PAGEREF _Toc32147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val="en-US"/>
          </w:rPr>
          <w:t>(五)、稳压器行业企业战略实施的风险识别</w:t>
        </w:r>
        <w:r>
          <w:tab/>
        </w:r>
        <w:r>
          <w:fldChar w:fldCharType="begin"/>
        </w:r>
        <w:r>
          <w:instrText xml:space="preserve"> PAGEREF _Toc3830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167" w:history="1">
        <w:r>
          <w:rPr>
            <w:rFonts w:ascii="仿宋" w:eastAsia="仿宋" w:hAnsi="仿宋" w:cs="仿宋" w:hint="eastAsia"/>
            <w:lang w:val="en-US"/>
          </w:rPr>
          <w:t>十八、稳压器项目工程方案分析</w:t>
        </w:r>
        <w:r>
          <w:tab/>
        </w:r>
        <w:r>
          <w:fldChar w:fldCharType="begin"/>
        </w:r>
        <w:r>
          <w:instrText xml:space="preserve"> PAGEREF _Toc6167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_Toc15116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_Toc29843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val="en-US"/>
          </w:rPr>
          <w:t>十九、员工关系管理与危机处理</w:t>
        </w:r>
        <w:r>
          <w:tab/>
        </w:r>
        <w:r>
          <w:fldChar w:fldCharType="begin"/>
        </w:r>
        <w:r>
          <w:instrText xml:space="preserve"> PAGEREF _Toc2172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_Toc21559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_Toc16335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_Toc8475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val="en-US"/>
          </w:rPr>
          <w:t>二十、外部合作与产业联盟</w:t>
        </w:r>
        <w:r>
          <w:tab/>
        </w:r>
        <w:r>
          <w:fldChar w:fldCharType="begin"/>
        </w:r>
        <w:r>
          <w:instrText xml:space="preserve"> PAGEREF _Toc8109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仿宋" w:eastAsia="仿宋" w:hAnsi="仿宋" w:cs="仿宋" w:hint="eastAsia"/>
            <w:lang w:val="en-US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_Toc20617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val="en-US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_Toc15468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val="en-US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_Toc12496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val="en-US"/>
          </w:rPr>
          <w:t>二十一、稳压器行业企业过去战略的影响</w:t>
        </w:r>
        <w:r>
          <w:tab/>
        </w:r>
        <w:r>
          <w:fldChar w:fldCharType="begin"/>
        </w:r>
        <w:r>
          <w:instrText xml:space="preserve"> PAGEREF _Toc20780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val="en-US"/>
          </w:rPr>
          <w:t>(一)、稳压器行业企业过去战略的影响</w:t>
        </w:r>
        <w:r>
          <w:tab/>
        </w:r>
        <w:r>
          <w:fldChar w:fldCharType="begin"/>
        </w:r>
        <w:r>
          <w:instrText xml:space="preserve"> PAGEREF _Toc18033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https://d.book118.com/768020121102006041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稳压器市场分析及竞争策略报告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稳压器市场分析及竞争策略报告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稳压器市场分析及竞争策略报告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稳压器市场分析及竞争策略报告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稳压器市场分析及竞争策略报告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A93F7B"/>
    <w:rsid w:val="77A93F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68020121102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2024-02-21T03:34:00Z</dcterms:created>
  <dcterms:modified xsi:type="dcterms:W3CDTF">2024-02-21T03:34:37Z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