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通用含氧清洁剂项目调研分析报告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6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_Toc3065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08" w:history="1">
        <w:r>
          <w:rPr>
            <w:rFonts w:ascii="仿宋" w:eastAsia="仿宋" w:hAnsi="仿宋" w:cs="仿宋" w:hint="eastAsia"/>
            <w:lang w:eastAsia="zh-CN"/>
          </w:rPr>
          <w:t>一、通用含氧清洁剂项目背景及必要性</w:t>
        </w:r>
        <w:r>
          <w:tab/>
        </w:r>
        <w:r>
          <w:fldChar w:fldCharType="begin"/>
        </w:r>
        <w:r>
          <w:instrText xml:space="preserve"> PAGEREF _Toc27508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3" w:history="1">
        <w:r>
          <w:rPr>
            <w:rFonts w:ascii="仿宋" w:eastAsia="仿宋" w:hAnsi="仿宋" w:cs="仿宋" w:hint="eastAsia"/>
            <w:lang w:eastAsia="zh-CN"/>
          </w:rPr>
          <w:t>(一)、积极试点示范，稳妥推进XXX产业化进程</w:t>
        </w:r>
        <w:r>
          <w:tab/>
        </w:r>
        <w:r>
          <w:fldChar w:fldCharType="begin"/>
        </w:r>
        <w:r>
          <w:instrText xml:space="preserve"> PAGEREF _Toc7803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98" w:history="1">
        <w:r>
          <w:rPr>
            <w:rFonts w:ascii="仿宋" w:eastAsia="仿宋" w:hAnsi="仿宋" w:cs="仿宋" w:hint="eastAsia"/>
            <w:lang w:eastAsia="zh-CN"/>
          </w:rPr>
          <w:t>(二)、做好政策保障，健全XXX管理体系</w:t>
        </w:r>
        <w:r>
          <w:tab/>
        </w:r>
        <w:r>
          <w:fldChar w:fldCharType="begin"/>
        </w:r>
        <w:r>
          <w:instrText xml:space="preserve"> PAGEREF _Toc31598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" w:history="1">
        <w:r>
          <w:rPr>
            <w:rFonts w:ascii="仿宋" w:eastAsia="仿宋" w:hAnsi="仿宋" w:cs="仿宋" w:hint="eastAsia"/>
            <w:lang w:eastAsia="zh-CN"/>
          </w:rPr>
          <w:t>(三)、推进国际合作，提升XXX竞争优势</w:t>
        </w:r>
        <w:r>
          <w:tab/>
        </w:r>
        <w:r>
          <w:fldChar w:fldCharType="begin"/>
        </w:r>
        <w:r>
          <w:instrText xml:space="preserve"> PAGEREF _Toc812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98" w:history="1">
        <w:r>
          <w:rPr>
            <w:rFonts w:ascii="仿宋" w:eastAsia="仿宋" w:hAnsi="仿宋" w:cs="仿宋" w:hint="eastAsia"/>
            <w:lang w:eastAsia="zh-CN"/>
          </w:rPr>
          <w:t>(四)、保障措施</w:t>
        </w:r>
        <w:r>
          <w:tab/>
        </w:r>
        <w:r>
          <w:fldChar w:fldCharType="begin"/>
        </w:r>
        <w:r>
          <w:instrText xml:space="preserve"> PAGEREF _Toc19998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02" w:history="1">
        <w:r>
          <w:rPr>
            <w:rFonts w:ascii="仿宋" w:eastAsia="仿宋" w:hAnsi="仿宋" w:cs="仿宋" w:hint="eastAsia"/>
            <w:lang w:eastAsia="zh-CN"/>
          </w:rPr>
          <w:t>(五)、通用含氧清洁剂项目实施的必要性</w:t>
        </w:r>
        <w:r>
          <w:tab/>
        </w:r>
        <w:r>
          <w:fldChar w:fldCharType="begin"/>
        </w:r>
        <w:r>
          <w:instrText xml:space="preserve"> PAGEREF _Toc19702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79" w:history="1">
        <w:r>
          <w:rPr>
            <w:rFonts w:ascii="仿宋" w:eastAsia="仿宋" w:hAnsi="仿宋" w:cs="仿宋" w:hint="eastAsia"/>
            <w:lang w:eastAsia="zh-CN"/>
          </w:rPr>
          <w:t>二、通用含氧清洁剂项目规划进度</w:t>
        </w:r>
        <w:r>
          <w:tab/>
        </w:r>
        <w:r>
          <w:fldChar w:fldCharType="begin"/>
        </w:r>
        <w:r>
          <w:instrText xml:space="preserve"> PAGEREF _Toc24279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33" w:history="1">
        <w:r>
          <w:rPr>
            <w:rFonts w:ascii="仿宋" w:eastAsia="仿宋" w:hAnsi="仿宋" w:cs="仿宋" w:hint="eastAsia"/>
            <w:lang w:eastAsia="zh-CN"/>
          </w:rPr>
          <w:t>(一)、通用含氧清洁剂项目进度安排</w:t>
        </w:r>
        <w:r>
          <w:tab/>
        </w:r>
        <w:r>
          <w:fldChar w:fldCharType="begin"/>
        </w:r>
        <w:r>
          <w:instrText xml:space="preserve"> PAGEREF _Toc13733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30" w:history="1">
        <w:r>
          <w:rPr>
            <w:rFonts w:ascii="仿宋" w:eastAsia="仿宋" w:hAnsi="仿宋" w:cs="仿宋" w:hint="eastAsia"/>
            <w:lang w:eastAsia="zh-CN"/>
          </w:rPr>
          <w:t>(二)、通用含氧清洁剂项目实施保障措施</w:t>
        </w:r>
        <w:r>
          <w:tab/>
        </w:r>
        <w:r>
          <w:fldChar w:fldCharType="begin"/>
        </w:r>
        <w:r>
          <w:instrText xml:space="preserve"> PAGEREF _Toc9430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89" w:history="1">
        <w:r>
          <w:rPr>
            <w:rFonts w:ascii="仿宋" w:eastAsia="仿宋" w:hAnsi="仿宋" w:cs="仿宋" w:hint="eastAsia"/>
            <w:lang w:eastAsia="zh-CN"/>
          </w:rPr>
          <w:t>(三)、质量与安全控制</w:t>
        </w:r>
        <w:r>
          <w:tab/>
        </w:r>
        <w:r>
          <w:fldChar w:fldCharType="begin"/>
        </w:r>
        <w:r>
          <w:instrText xml:space="preserve"> PAGEREF _Toc29089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21" w:history="1">
        <w:r>
          <w:rPr>
            <w:rFonts w:ascii="仿宋" w:eastAsia="仿宋" w:hAnsi="仿宋" w:cs="仿宋" w:hint="eastAsia"/>
            <w:lang w:eastAsia="zh-CN"/>
          </w:rPr>
          <w:t>(四)、通用含氧清洁剂项目进度监控与调整</w:t>
        </w:r>
        <w:r>
          <w:tab/>
        </w:r>
        <w:r>
          <w:fldChar w:fldCharType="begin"/>
        </w:r>
        <w:r>
          <w:instrText xml:space="preserve"> PAGEREF _Toc7321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" w:history="1">
        <w:r>
          <w:rPr>
            <w:rFonts w:ascii="仿宋" w:eastAsia="仿宋" w:hAnsi="仿宋" w:cs="仿宋" w:hint="eastAsia"/>
            <w:lang w:eastAsia="zh-CN"/>
          </w:rPr>
          <w:t>(五)、沟通与决策流程</w:t>
        </w:r>
        <w:r>
          <w:tab/>
        </w:r>
        <w:r>
          <w:fldChar w:fldCharType="begin"/>
        </w:r>
        <w:r>
          <w:instrText xml:space="preserve"> PAGEREF _Toc1626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18" w:history="1">
        <w:r>
          <w:rPr>
            <w:rFonts w:ascii="仿宋" w:eastAsia="仿宋" w:hAnsi="仿宋" w:cs="仿宋" w:hint="eastAsia"/>
            <w:lang w:eastAsia="zh-CN"/>
          </w:rPr>
          <w:t>三、通用含氧清洁剂项目概论</w:t>
        </w:r>
        <w:r>
          <w:tab/>
        </w:r>
        <w:r>
          <w:fldChar w:fldCharType="begin"/>
        </w:r>
        <w:r>
          <w:instrText xml:space="preserve"> PAGEREF _Toc27918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2" w:history="1">
        <w:r>
          <w:rPr>
            <w:rFonts w:ascii="仿宋" w:eastAsia="仿宋" w:hAnsi="仿宋" w:cs="仿宋" w:hint="eastAsia"/>
            <w:lang w:eastAsia="zh-CN"/>
          </w:rPr>
          <w:t>(一)、通用含氧清洁剂项目承办单位基本情况</w:t>
        </w:r>
        <w:r>
          <w:tab/>
        </w:r>
        <w:r>
          <w:fldChar w:fldCharType="begin"/>
        </w:r>
        <w:r>
          <w:instrText xml:space="preserve"> PAGEREF _Toc24892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07" w:history="1">
        <w:r>
          <w:rPr>
            <w:rFonts w:ascii="仿宋" w:eastAsia="仿宋" w:hAnsi="仿宋" w:cs="仿宋" w:hint="eastAsia"/>
            <w:lang w:eastAsia="zh-CN"/>
          </w:rPr>
          <w:t>(二)、通用含氧清洁剂项目概况</w:t>
        </w:r>
        <w:r>
          <w:tab/>
        </w:r>
        <w:r>
          <w:fldChar w:fldCharType="begin"/>
        </w:r>
        <w:r>
          <w:instrText xml:space="preserve"> PAGEREF _Toc3907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3" w:history="1">
        <w:r>
          <w:rPr>
            <w:rFonts w:ascii="仿宋" w:eastAsia="仿宋" w:hAnsi="仿宋" w:cs="仿宋" w:hint="eastAsia"/>
            <w:lang w:eastAsia="zh-CN"/>
          </w:rPr>
          <w:t>(三)、通用含氧清洁剂项目评价</w:t>
        </w:r>
        <w:r>
          <w:tab/>
        </w:r>
        <w:r>
          <w:fldChar w:fldCharType="begin"/>
        </w:r>
        <w:r>
          <w:instrText xml:space="preserve"> PAGEREF _Toc6953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2" w:history="1">
        <w:r>
          <w:rPr>
            <w:rFonts w:ascii="仿宋" w:eastAsia="仿宋" w:hAnsi="仿宋" w:cs="仿宋" w:hint="eastAsia"/>
            <w:lang w:eastAsia="zh-CN"/>
          </w:rPr>
          <w:t>(四)、主要经济指标</w:t>
        </w:r>
        <w:r>
          <w:tab/>
        </w:r>
        <w:r>
          <w:fldChar w:fldCharType="begin"/>
        </w:r>
        <w:r>
          <w:instrText xml:space="preserve"> PAGEREF _Toc21622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91" w:history="1">
        <w:r>
          <w:rPr>
            <w:rFonts w:ascii="仿宋" w:eastAsia="仿宋" w:hAnsi="仿宋" w:cs="仿宋" w:hint="eastAsia"/>
            <w:lang w:eastAsia="zh-CN"/>
          </w:rPr>
          <w:t>四、技术方案</w:t>
        </w:r>
        <w:r>
          <w:tab/>
        </w:r>
        <w:r>
          <w:fldChar w:fldCharType="begin"/>
        </w:r>
        <w:r>
          <w:instrText xml:space="preserve"> PAGEREF _Toc29891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1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_Toc17841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5" w:history="1">
        <w:r>
          <w:rPr>
            <w:rFonts w:ascii="仿宋" w:eastAsia="仿宋" w:hAnsi="仿宋" w:cs="仿宋" w:hint="eastAsia"/>
            <w:lang w:eastAsia="zh-CN"/>
          </w:rPr>
          <w:t>(二)、通用含氧清洁剂项目技术工艺分析</w:t>
        </w:r>
        <w:r>
          <w:tab/>
        </w:r>
        <w:r>
          <w:fldChar w:fldCharType="begin"/>
        </w:r>
        <w:r>
          <w:instrText xml:space="preserve"> PAGEREF _Toc14865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8" w:history="1">
        <w:r>
          <w:rPr>
            <w:rFonts w:ascii="仿宋" w:eastAsia="仿宋" w:hAnsi="仿宋" w:cs="仿宋" w:hint="eastAsia"/>
            <w:lang w:eastAsia="zh-CN"/>
          </w:rPr>
          <w:t>(三)、通用含氧清洁剂项目技术流程</w:t>
        </w:r>
        <w:r>
          <w:tab/>
        </w:r>
        <w:r>
          <w:fldChar w:fldCharType="begin"/>
        </w:r>
        <w:r>
          <w:instrText xml:space="preserve"> PAGEREF _Toc29028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39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_Toc28739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22" w:history="1">
        <w:r>
          <w:rPr>
            <w:rFonts w:ascii="仿宋" w:eastAsia="仿宋" w:hAnsi="仿宋" w:cs="仿宋" w:hint="eastAsia"/>
            <w:lang w:eastAsia="zh-CN"/>
          </w:rPr>
          <w:t>五、通用含氧清洁剂质量管理方案</w:t>
        </w:r>
        <w:r>
          <w:tab/>
        </w:r>
        <w:r>
          <w:fldChar w:fldCharType="begin"/>
        </w:r>
        <w:r>
          <w:instrText xml:space="preserve"> PAGEREF _Toc7822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" w:history="1">
        <w:r>
          <w:rPr>
            <w:rFonts w:ascii="仿宋" w:eastAsia="仿宋" w:hAnsi="仿宋" w:cs="仿宋" w:hint="eastAsia"/>
            <w:lang w:eastAsia="zh-CN"/>
          </w:rPr>
          <w:t>(一)、通用含氧清洁剂质量管理要求</w:t>
        </w:r>
        <w:r>
          <w:tab/>
        </w:r>
        <w:r>
          <w:fldChar w:fldCharType="begin"/>
        </w:r>
        <w:r>
          <w:instrText xml:space="preserve"> PAGEREF _Toc1698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1" w:history="1">
        <w:r>
          <w:rPr>
            <w:rFonts w:ascii="仿宋" w:eastAsia="仿宋" w:hAnsi="仿宋" w:cs="仿宋" w:hint="eastAsia"/>
            <w:lang w:eastAsia="zh-CN"/>
          </w:rPr>
          <w:t>(二)、通用含氧清洁剂服务质量管理方案</w:t>
        </w:r>
        <w:r>
          <w:tab/>
        </w:r>
        <w:r>
          <w:fldChar w:fldCharType="begin"/>
        </w:r>
        <w:r>
          <w:instrText xml:space="preserve"> PAGEREF _Toc23161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7" w:history="1">
        <w:r>
          <w:rPr>
            <w:rFonts w:ascii="仿宋" w:eastAsia="仿宋" w:hAnsi="仿宋" w:cs="仿宋" w:hint="eastAsia"/>
            <w:lang w:eastAsia="zh-CN"/>
          </w:rPr>
          <w:t>(三)、通用含氧清洁剂质量成本管理方案</w:t>
        </w:r>
        <w:r>
          <w:tab/>
        </w:r>
        <w:r>
          <w:fldChar w:fldCharType="begin"/>
        </w:r>
        <w:r>
          <w:instrText xml:space="preserve"> PAGEREF _Toc19437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40" w:history="1">
        <w:r>
          <w:rPr>
            <w:rFonts w:ascii="仿宋" w:eastAsia="仿宋" w:hAnsi="仿宋" w:cs="仿宋" w:hint="eastAsia"/>
            <w:lang w:eastAsia="zh-CN"/>
          </w:rPr>
          <w:t>六、建设规划分析</w:t>
        </w:r>
        <w:r>
          <w:tab/>
        </w:r>
        <w:r>
          <w:fldChar w:fldCharType="begin"/>
        </w:r>
        <w:r>
          <w:instrText xml:space="preserve"> PAGEREF _Toc15640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4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_Toc13234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_Toc24962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69" w:history="1">
        <w:r>
          <w:rPr>
            <w:rFonts w:ascii="仿宋" w:eastAsia="仿宋" w:hAnsi="仿宋" w:cs="仿宋" w:hint="eastAsia"/>
            <w:lang w:eastAsia="zh-CN"/>
          </w:rPr>
          <w:t>七、通用含氧清洁剂项目投资背景分析</w:t>
        </w:r>
        <w:r>
          <w:tab/>
        </w:r>
        <w:r>
          <w:fldChar w:fldCharType="begin"/>
        </w:r>
        <w:r>
          <w:instrText xml:space="preserve"> PAGEREF _Toc4969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9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_Toc15139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2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_Toc32082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08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_Toc30108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33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_Toc20333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57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_Toc15457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_Toc32513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8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_Toc28828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1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_Toc11661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4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_Toc18144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79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_Toc14879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421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_Toc21421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5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_Toc23125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_Toc1236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0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_Toc24740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9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_Toc14139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9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_Toc16789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99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_Toc21399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3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_Toc14353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0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_Toc29200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92" w:history="1">
        <w:r>
          <w:rPr>
            <w:rFonts w:ascii="仿宋" w:eastAsia="仿宋" w:hAnsi="仿宋" w:cs="仿宋" w:hint="eastAsia"/>
            <w:lang w:eastAsia="zh-CN"/>
          </w:rPr>
          <w:t>十、实施进度</w:t>
        </w:r>
        <w:r>
          <w:tab/>
        </w:r>
        <w:r>
          <w:fldChar w:fldCharType="begin"/>
        </w:r>
        <w:r>
          <w:instrText xml:space="preserve"> PAGEREF _Toc10492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_Toc17390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_Toc10407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_Toc15293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_Toc22760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58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_Toc28558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1" w:history="1">
        <w:r>
          <w:rPr>
            <w:rFonts w:ascii="仿宋" w:eastAsia="仿宋" w:hAnsi="仿宋" w:cs="仿宋" w:hint="eastAsia"/>
            <w:lang w:eastAsia="zh-CN"/>
          </w:rPr>
          <w:t>(六)、通用含氧清洁剂项目实施保障</w:t>
        </w:r>
        <w:r>
          <w:tab/>
        </w:r>
        <w:r>
          <w:fldChar w:fldCharType="begin"/>
        </w:r>
        <w:r>
          <w:instrText xml:space="preserve"> PAGEREF _Toc19671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28" w:history="1">
        <w:r>
          <w:rPr>
            <w:rFonts w:ascii="仿宋" w:eastAsia="仿宋" w:hAnsi="仿宋" w:cs="仿宋" w:hint="eastAsia"/>
            <w:lang w:eastAsia="zh-CN"/>
          </w:rPr>
          <w:t>十一、环境影响评估</w:t>
        </w:r>
        <w:r>
          <w:tab/>
        </w:r>
        <w:r>
          <w:fldChar w:fldCharType="begin"/>
        </w:r>
        <w:r>
          <w:instrText xml:space="preserve"> PAGEREF _Toc20028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01" w:history="1">
        <w:r>
          <w:rPr>
            <w:rFonts w:ascii="仿宋" w:eastAsia="仿宋" w:hAnsi="仿宋" w:cs="仿宋" w:hint="eastAsia"/>
            <w:lang w:eastAsia="zh-CN"/>
          </w:rPr>
          <w:t>(一)、环境影响评估目的</w:t>
        </w:r>
        <w:r>
          <w:tab/>
        </w:r>
        <w:r>
          <w:fldChar w:fldCharType="begin"/>
        </w:r>
        <w:r>
          <w:instrText xml:space="preserve"> PAGEREF _Toc18301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9" w:history="1">
        <w:r>
          <w:rPr>
            <w:rFonts w:ascii="仿宋" w:eastAsia="仿宋" w:hAnsi="仿宋" w:cs="仿宋" w:hint="eastAsia"/>
            <w:lang w:eastAsia="zh-CN"/>
          </w:rPr>
          <w:t>(二)、环境影响评估法律法规依据</w:t>
        </w:r>
        <w:r>
          <w:tab/>
        </w:r>
        <w:r>
          <w:fldChar w:fldCharType="begin"/>
        </w:r>
        <w:r>
          <w:instrText xml:space="preserve"> PAGEREF _Toc18399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1" w:history="1">
        <w:r>
          <w:rPr>
            <w:rFonts w:ascii="仿宋" w:eastAsia="仿宋" w:hAnsi="仿宋" w:cs="仿宋" w:hint="eastAsia"/>
            <w:lang w:eastAsia="zh-CN"/>
          </w:rPr>
          <w:t>(三)、通用含氧清洁剂项目对环境的主要影响</w:t>
        </w:r>
        <w:r>
          <w:tab/>
        </w:r>
        <w:r>
          <w:fldChar w:fldCharType="begin"/>
        </w:r>
        <w:r>
          <w:instrText xml:space="preserve"> PAGEREF _Toc5371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5" w:history="1">
        <w:r>
          <w:rPr>
            <w:rFonts w:ascii="仿宋" w:eastAsia="仿宋" w:hAnsi="仿宋" w:cs="仿宋" w:hint="eastAsia"/>
            <w:lang w:eastAsia="zh-CN"/>
          </w:rPr>
          <w:t>(四)、环境保护措施</w:t>
        </w:r>
        <w:r>
          <w:tab/>
        </w:r>
        <w:r>
          <w:fldChar w:fldCharType="begin"/>
        </w:r>
        <w:r>
          <w:instrText xml:space="preserve"> PAGEREF _Toc19155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21" w:history="1">
        <w:r>
          <w:rPr>
            <w:rFonts w:ascii="仿宋" w:eastAsia="仿宋" w:hAnsi="仿宋" w:cs="仿宋" w:hint="eastAsia"/>
            <w:lang w:eastAsia="zh-CN"/>
          </w:rPr>
          <w:t>(五)、环境监测与管理计划</w:t>
        </w:r>
        <w:r>
          <w:tab/>
        </w:r>
        <w:r>
          <w:fldChar w:fldCharType="begin"/>
        </w:r>
        <w:r>
          <w:instrText xml:space="preserve"> PAGEREF _Toc31221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5" w:history="1">
        <w:r>
          <w:rPr>
            <w:rFonts w:ascii="仿宋" w:eastAsia="仿宋" w:hAnsi="仿宋" w:cs="仿宋" w:hint="eastAsia"/>
            <w:lang w:eastAsia="zh-CN"/>
          </w:rPr>
          <w:t>(六)、环境影响评估报告编制要求</w:t>
        </w:r>
        <w:r>
          <w:tab/>
        </w:r>
        <w:r>
          <w:fldChar w:fldCharType="begin"/>
        </w:r>
        <w:r>
          <w:instrText xml:space="preserve"> PAGEREF _Toc16895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15" w:history="1">
        <w:r>
          <w:rPr>
            <w:rFonts w:ascii="仿宋" w:eastAsia="仿宋" w:hAnsi="仿宋" w:cs="仿宋" w:hint="eastAsia"/>
            <w:lang w:eastAsia="zh-CN"/>
          </w:rPr>
          <w:t>十二、投资背景及必要性分析</w:t>
        </w:r>
        <w:r>
          <w:tab/>
        </w:r>
        <w:r>
          <w:fldChar w:fldCharType="begin"/>
        </w:r>
        <w:r>
          <w:instrText xml:space="preserve"> PAGEREF _Toc21315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1" w:history="1">
        <w:r>
          <w:rPr>
            <w:rFonts w:ascii="仿宋" w:eastAsia="仿宋" w:hAnsi="仿宋" w:cs="仿宋" w:hint="eastAsia"/>
            <w:lang w:eastAsia="zh-CN"/>
          </w:rPr>
          <w:t>(一)、通用含氧清洁剂项目承办单位背景分析</w:t>
        </w:r>
        <w:r>
          <w:tab/>
        </w:r>
        <w:r>
          <w:fldChar w:fldCharType="begin"/>
        </w:r>
        <w:r>
          <w:instrText xml:space="preserve"> PAGEREF _Toc26171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0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_Toc4150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_Toc1034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4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_Toc17394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4" w:history="1">
        <w:r>
          <w:rPr>
            <w:rFonts w:ascii="仿宋" w:eastAsia="仿宋" w:hAnsi="仿宋" w:cs="仿宋" w:hint="eastAsia"/>
            <w:lang w:eastAsia="zh-CN"/>
          </w:rPr>
          <w:t>(五)、区域经济发展概况</w:t>
        </w:r>
        <w:r>
          <w:tab/>
        </w:r>
        <w:r>
          <w:fldChar w:fldCharType="begin"/>
        </w:r>
        <w:r>
          <w:instrText xml:space="preserve"> PAGEREF _Toc8194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6" w:history="1">
        <w:r>
          <w:rPr>
            <w:rFonts w:ascii="仿宋" w:eastAsia="仿宋" w:hAnsi="仿宋" w:cs="仿宋" w:hint="eastAsia"/>
            <w:lang w:eastAsia="zh-CN"/>
          </w:rPr>
          <w:t>(六)、通用含氧清洁剂项目必要性分析</w:t>
        </w:r>
        <w:r>
          <w:tab/>
        </w:r>
        <w:r>
          <w:fldChar w:fldCharType="begin"/>
        </w:r>
        <w:r>
          <w:instrText xml:space="preserve"> PAGEREF _Toc11946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17" w:history="1">
        <w:r>
          <w:rPr>
            <w:rFonts w:ascii="仿宋" w:eastAsia="仿宋" w:hAnsi="仿宋" w:cs="仿宋" w:hint="eastAsia"/>
            <w:lang w:eastAsia="zh-CN"/>
          </w:rPr>
          <w:t>十三、通用含氧清洁剂行业定价策略</w:t>
        </w:r>
        <w:r>
          <w:tab/>
        </w:r>
        <w:r>
          <w:fldChar w:fldCharType="begin"/>
        </w:r>
        <w:r>
          <w:instrText xml:space="preserve"> PAGEREF _Toc30617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8" w:history="1">
        <w:r>
          <w:rPr>
            <w:rFonts w:ascii="仿宋" w:eastAsia="仿宋" w:hAnsi="仿宋" w:cs="仿宋" w:hint="eastAsia"/>
            <w:lang w:eastAsia="zh-CN"/>
          </w:rPr>
          <w:t>(一)、市场定位与竞争分析</w:t>
        </w:r>
        <w:r>
          <w:tab/>
        </w:r>
        <w:r>
          <w:fldChar w:fldCharType="begin"/>
        </w:r>
        <w:r>
          <w:instrText xml:space="preserve"> PAGEREF _Toc26058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0" w:history="1">
        <w:r>
          <w:rPr>
            <w:rFonts w:ascii="仿宋" w:eastAsia="仿宋" w:hAnsi="仿宋" w:cs="仿宋" w:hint="eastAsia"/>
            <w:lang w:eastAsia="zh-CN"/>
          </w:rPr>
          <w:t>(二)、成本考虑</w:t>
        </w:r>
        <w:r>
          <w:tab/>
        </w:r>
        <w:r>
          <w:fldChar w:fldCharType="begin"/>
        </w:r>
        <w:r>
          <w:instrText xml:space="preserve"> PAGEREF _Toc2350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3" w:history="1">
        <w:r>
          <w:rPr>
            <w:rFonts w:ascii="仿宋" w:eastAsia="仿宋" w:hAnsi="仿宋" w:cs="仿宋" w:hint="eastAsia"/>
            <w:lang w:eastAsia="zh-CN"/>
          </w:rPr>
          <w:t>(三)、产品定位与品质定价</w:t>
        </w:r>
        <w:r>
          <w:tab/>
        </w:r>
        <w:r>
          <w:fldChar w:fldCharType="begin"/>
        </w:r>
        <w:r>
          <w:instrText xml:space="preserve"> PAGEREF _Toc14923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92" w:history="1">
        <w:r>
          <w:rPr>
            <w:rFonts w:ascii="仿宋" w:eastAsia="仿宋" w:hAnsi="仿宋" w:cs="仿宋" w:hint="eastAsia"/>
            <w:lang w:eastAsia="zh-CN"/>
          </w:rPr>
          <w:t>(四)、市场调研与需求分析</w:t>
        </w:r>
        <w:r>
          <w:tab/>
        </w:r>
        <w:r>
          <w:fldChar w:fldCharType="begin"/>
        </w:r>
        <w:r>
          <w:instrText xml:space="preserve"> PAGEREF _Toc25992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0" w:history="1">
        <w:r>
          <w:rPr>
            <w:rFonts w:ascii="仿宋" w:eastAsia="仿宋" w:hAnsi="仿宋" w:cs="仿宋" w:hint="eastAsia"/>
            <w:lang w:eastAsia="zh-CN"/>
          </w:rPr>
          <w:t>(五)、销售渠道与渠道定价</w:t>
        </w:r>
        <w:r>
          <w:tab/>
        </w:r>
        <w:r>
          <w:fldChar w:fldCharType="begin"/>
        </w:r>
        <w:r>
          <w:instrText xml:space="preserve"> PAGEREF _Toc14020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9" w:history="1">
        <w:r>
          <w:rPr>
            <w:rFonts w:ascii="仿宋" w:eastAsia="仿宋" w:hAnsi="仿宋" w:cs="仿宋" w:hint="eastAsia"/>
            <w:lang w:eastAsia="zh-CN"/>
          </w:rPr>
          <w:t>(六)、促销与折扣策略</w:t>
        </w:r>
        <w:r>
          <w:tab/>
        </w:r>
        <w:r>
          <w:fldChar w:fldCharType="begin"/>
        </w:r>
        <w:r>
          <w:instrText xml:space="preserve"> PAGEREF _Toc24099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9" w:history="1">
        <w:r>
          <w:rPr>
            <w:rFonts w:ascii="仿宋" w:eastAsia="仿宋" w:hAnsi="仿宋" w:cs="仿宋" w:hint="eastAsia"/>
            <w:lang w:eastAsia="zh-CN"/>
          </w:rPr>
          <w:t>(七)、价格弹性与市场反应</w:t>
        </w:r>
        <w:r>
          <w:tab/>
        </w:r>
        <w:r>
          <w:fldChar w:fldCharType="begin"/>
        </w:r>
        <w:r>
          <w:instrText xml:space="preserve"> PAGEREF _Toc6909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9" w:history="1">
        <w:r>
          <w:rPr>
            <w:rFonts w:ascii="仿宋" w:eastAsia="仿宋" w:hAnsi="仿宋" w:cs="仿宋" w:hint="eastAsia"/>
            <w:lang w:eastAsia="zh-CN"/>
          </w:rPr>
          <w:t>(八)、竞争策略与定价战略</w:t>
        </w:r>
        <w:r>
          <w:tab/>
        </w:r>
        <w:r>
          <w:fldChar w:fldCharType="begin"/>
        </w:r>
        <w:r>
          <w:instrText xml:space="preserve"> PAGEREF _Toc32509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01" w:history="1">
        <w:r>
          <w:rPr>
            <w:rFonts w:ascii="仿宋" w:eastAsia="仿宋" w:hAnsi="仿宋" w:cs="仿宋" w:hint="eastAsia"/>
            <w:lang w:eastAsia="zh-CN"/>
          </w:rPr>
          <w:t>十四、项目投资情况</w:t>
        </w:r>
        <w:r>
          <w:tab/>
        </w:r>
        <w:r>
          <w:fldChar w:fldCharType="begin"/>
        </w:r>
        <w:r>
          <w:instrText xml:space="preserve"> PAGEREF _Toc10501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63" w:history="1">
        <w:r>
          <w:rPr>
            <w:rFonts w:ascii="仿宋" w:eastAsia="仿宋" w:hAnsi="仿宋" w:cs="仿宋" w:hint="eastAsia"/>
            <w:lang w:eastAsia="zh-CN"/>
          </w:rPr>
          <w:t>(一)、项目总投资估算</w:t>
        </w:r>
        <w:r>
          <w:tab/>
        </w:r>
        <w:r>
          <w:fldChar w:fldCharType="begin"/>
        </w:r>
        <w:r>
          <w:instrText xml:space="preserve"> PAGEREF _Toc30663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3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_Toc30753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29" w:history="1">
        <w:r>
          <w:rPr>
            <w:rFonts w:ascii="仿宋" w:eastAsia="仿宋" w:hAnsi="仿宋" w:cs="仿宋" w:hint="eastAsia"/>
            <w:lang w:eastAsia="zh-CN"/>
          </w:rPr>
          <w:t>十五、环保方案分析</w:t>
        </w:r>
        <w:r>
          <w:tab/>
        </w:r>
        <w:r>
          <w:fldChar w:fldCharType="begin"/>
        </w:r>
        <w:r>
          <w:instrText xml:space="preserve"> PAGEREF _Toc30629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4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_Toc25614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2499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_Toc22499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63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_Toc9063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1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_Toc5441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79" w:history="1">
        <w:r>
          <w:rPr>
            <w:rFonts w:ascii="仿宋" w:eastAsia="仿宋" w:hAnsi="仿宋" w:cs="仿宋" w:hint="eastAsia"/>
            <w:lang w:eastAsia="zh-CN"/>
          </w:rPr>
          <w:t>十六、通用含氧清洁剂项目运行方案</w:t>
        </w:r>
        <w:r>
          <w:tab/>
        </w:r>
        <w:r>
          <w:fldChar w:fldCharType="begin"/>
        </w:r>
        <w:r>
          <w:instrText xml:space="preserve"> PAGEREF _Toc9779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9" w:history="1">
        <w:r>
          <w:rPr>
            <w:rFonts w:ascii="仿宋" w:eastAsia="仿宋" w:hAnsi="仿宋" w:cs="仿宋" w:hint="eastAsia"/>
            <w:lang w:eastAsia="zh-CN"/>
          </w:rPr>
          <w:t>(一)、通用含氧清洁剂项目运行管理体系建设</w:t>
        </w:r>
        <w:r>
          <w:tab/>
        </w:r>
        <w:r>
          <w:fldChar w:fldCharType="begin"/>
        </w:r>
        <w:r>
          <w:instrText xml:space="preserve"> PAGEREF _Toc21709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9" w:history="1">
        <w:r>
          <w:rPr>
            <w:rFonts w:ascii="仿宋" w:eastAsia="仿宋" w:hAnsi="仿宋" w:cs="仿宋" w:hint="eastAsia"/>
            <w:lang w:eastAsia="zh-CN"/>
          </w:rPr>
          <w:t>(二)、运营效率提升策略</w:t>
        </w:r>
        <w:r>
          <w:tab/>
        </w:r>
        <w:r>
          <w:fldChar w:fldCharType="begin"/>
        </w:r>
        <w:r>
          <w:instrText xml:space="preserve"> PAGEREF _Toc9699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26" w:history="1">
        <w:r>
          <w:rPr>
            <w:rFonts w:ascii="仿宋" w:eastAsia="仿宋" w:hAnsi="仿宋" w:cs="仿宋" w:hint="eastAsia"/>
            <w:lang w:eastAsia="zh-CN"/>
          </w:rPr>
          <w:t>(三)、风险管理与应对</w:t>
        </w:r>
        <w:r>
          <w:tab/>
        </w:r>
        <w:r>
          <w:fldChar w:fldCharType="begin"/>
        </w:r>
        <w:r>
          <w:instrText xml:space="preserve"> PAGEREF _Toc22626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18" w:history="1">
        <w:r>
          <w:rPr>
            <w:rFonts w:ascii="仿宋" w:eastAsia="仿宋" w:hAnsi="仿宋" w:cs="仿宋" w:hint="eastAsia"/>
            <w:lang w:eastAsia="zh-CN"/>
          </w:rPr>
          <w:t>(四)、绩效评估与监测</w:t>
        </w:r>
        <w:r>
          <w:tab/>
        </w:r>
        <w:r>
          <w:fldChar w:fldCharType="begin"/>
        </w:r>
        <w:r>
          <w:instrText xml:space="preserve"> PAGEREF _Toc23118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08" w:history="1">
        <w:r>
          <w:rPr>
            <w:rFonts w:ascii="仿宋" w:eastAsia="仿宋" w:hAnsi="仿宋" w:cs="仿宋" w:hint="eastAsia"/>
            <w:lang w:eastAsia="zh-CN"/>
          </w:rPr>
          <w:t>(五)、利益相关方沟通与合作</w:t>
        </w:r>
        <w:r>
          <w:tab/>
        </w:r>
        <w:r>
          <w:fldChar w:fldCharType="begin"/>
        </w:r>
        <w:r>
          <w:instrText xml:space="preserve"> PAGEREF _Toc10308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60" w:history="1">
        <w:r>
          <w:rPr>
            <w:rFonts w:ascii="仿宋" w:eastAsia="仿宋" w:hAnsi="仿宋" w:cs="仿宋" w:hint="eastAsia"/>
            <w:lang w:eastAsia="zh-CN"/>
          </w:rPr>
          <w:t>(六)、信息化建设与数字化转型</w:t>
        </w:r>
        <w:r>
          <w:tab/>
        </w:r>
        <w:r>
          <w:fldChar w:fldCharType="begin"/>
        </w:r>
        <w:r>
          <w:instrText xml:space="preserve"> PAGEREF _Toc9060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6" w:history="1">
        <w:r>
          <w:rPr>
            <w:rFonts w:ascii="仿宋" w:eastAsia="仿宋" w:hAnsi="仿宋" w:cs="仿宋" w:hint="eastAsia"/>
            <w:lang w:eastAsia="zh-CN"/>
          </w:rPr>
          <w:t>(七)、持续改进与创新发展</w:t>
        </w:r>
        <w:r>
          <w:tab/>
        </w:r>
        <w:r>
          <w:fldChar w:fldCharType="begin"/>
        </w:r>
        <w:r>
          <w:instrText xml:space="preserve"> PAGEREF _Toc8816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48" w:history="1">
        <w:r>
          <w:rPr>
            <w:rFonts w:ascii="仿宋" w:eastAsia="仿宋" w:hAnsi="仿宋" w:cs="仿宋" w:hint="eastAsia"/>
            <w:lang w:eastAsia="zh-CN"/>
          </w:rPr>
          <w:t>(八)、运营经验总结与展望</w:t>
        </w:r>
        <w:r>
          <w:tab/>
        </w:r>
        <w:r>
          <w:fldChar w:fldCharType="begin"/>
        </w:r>
        <w:r>
          <w:instrText xml:space="preserve"> PAGEREF _Toc13748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11" w:history="1">
        <w:r>
          <w:rPr>
            <w:rFonts w:ascii="仿宋" w:eastAsia="仿宋" w:hAnsi="仿宋" w:cs="仿宋" w:hint="eastAsia"/>
            <w:lang w:eastAsia="zh-CN"/>
          </w:rPr>
          <w:t>十七、战略合作伙伴关系</w:t>
        </w:r>
        <w:r>
          <w:tab/>
        </w:r>
        <w:r>
          <w:fldChar w:fldCharType="begin"/>
        </w:r>
        <w:r>
          <w:instrText xml:space="preserve"> PAGEREF _Toc26011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" w:history="1">
        <w:r>
          <w:rPr>
            <w:rFonts w:ascii="仿宋" w:eastAsia="仿宋" w:hAnsi="仿宋" w:cs="仿宋" w:hint="eastAsia"/>
            <w:lang w:eastAsia="zh-CN"/>
          </w:rPr>
          <w:t>(一)、合作伙伴选择和评估</w:t>
        </w:r>
        <w:r>
          <w:tab/>
        </w:r>
        <w:r>
          <w:fldChar w:fldCharType="begin"/>
        </w:r>
        <w:r>
          <w:instrText xml:space="preserve"> PAGEREF _Toc2049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5" w:history="1">
        <w:r>
          <w:rPr>
            <w:rFonts w:ascii="仿宋" w:eastAsia="仿宋" w:hAnsi="仿宋" w:cs="仿宋" w:hint="eastAsia"/>
            <w:lang w:eastAsia="zh-CN"/>
          </w:rPr>
          <w:t>(二)、合作协议和合同管理</w:t>
        </w:r>
        <w:r>
          <w:tab/>
        </w:r>
        <w:r>
          <w:fldChar w:fldCharType="begin"/>
        </w:r>
        <w:r>
          <w:instrText xml:space="preserve"> PAGEREF _Toc31985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88" w:history="1">
        <w:r>
          <w:rPr>
            <w:rFonts w:ascii="仿宋" w:eastAsia="仿宋" w:hAnsi="仿宋" w:cs="仿宋" w:hint="eastAsia"/>
            <w:lang w:eastAsia="zh-CN"/>
          </w:rPr>
          <w:t>(三)、共同研发和市场推广</w:t>
        </w:r>
        <w:r>
          <w:tab/>
        </w:r>
        <w:r>
          <w:fldChar w:fldCharType="begin"/>
        </w:r>
        <w:r>
          <w:instrText xml:space="preserve"> PAGEREF _Toc29288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8" w:history="1">
        <w:r>
          <w:rPr>
            <w:rFonts w:ascii="仿宋" w:eastAsia="仿宋" w:hAnsi="仿宋" w:cs="仿宋" w:hint="eastAsia"/>
            <w:lang w:eastAsia="zh-CN"/>
          </w:rPr>
          <w:t>(四)、供应链合作和协同管理</w:t>
        </w:r>
        <w:r>
          <w:tab/>
        </w:r>
        <w:r>
          <w:fldChar w:fldCharType="begin"/>
        </w:r>
        <w:r>
          <w:instrText xml:space="preserve"> PAGEREF _Toc6938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0" w:history="1">
        <w:r>
          <w:rPr>
            <w:rFonts w:ascii="仿宋" w:eastAsia="仿宋" w:hAnsi="仿宋" w:cs="仿宋" w:hint="eastAsia"/>
            <w:lang w:eastAsia="zh-CN"/>
          </w:rPr>
          <w:t>(五)、合作伙伴关系风险管理</w:t>
        </w:r>
        <w:r>
          <w:tab/>
        </w:r>
        <w:r>
          <w:fldChar w:fldCharType="begin"/>
        </w:r>
        <w:r>
          <w:instrText xml:space="preserve"> PAGEREF _Toc13300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20" w:history="1">
        <w:r>
          <w:rPr>
            <w:rFonts w:ascii="仿宋" w:eastAsia="仿宋" w:hAnsi="仿宋" w:cs="仿宋" w:hint="eastAsia"/>
            <w:lang w:eastAsia="zh-CN"/>
          </w:rPr>
          <w:t>十八、利益相关者分析与沟通计划</w:t>
        </w:r>
        <w:r>
          <w:tab/>
        </w:r>
        <w:r>
          <w:fldChar w:fldCharType="begin"/>
        </w:r>
        <w:r>
          <w:instrText xml:space="preserve"> PAGEREF _Toc26120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9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_Toc31119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65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_Toc8865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72" w:history="1">
        <w:r>
          <w:rPr>
            <w:rFonts w:ascii="仿宋" w:eastAsia="仿宋" w:hAnsi="仿宋" w:cs="仿宋" w:hint="eastAsia"/>
            <w:lang w:eastAsia="zh-CN"/>
          </w:rPr>
          <w:t>十九、第四十五章员工品牌建设</w:t>
        </w:r>
        <w:r>
          <w:tab/>
        </w:r>
        <w:r>
          <w:fldChar w:fldCharType="begin"/>
        </w:r>
        <w:r>
          <w:instrText xml:space="preserve"> PAGEREF _Toc6572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80" w:history="1">
        <w:r>
          <w:rPr>
            <w:rFonts w:ascii="仿宋" w:eastAsia="仿宋" w:hAnsi="仿宋" w:cs="仿宋" w:hint="eastAsia"/>
            <w:lang w:eastAsia="zh-CN"/>
          </w:rPr>
          <w:t>(一)、个人品牌管理</w:t>
        </w:r>
        <w:r>
          <w:tab/>
        </w:r>
        <w:r>
          <w:fldChar w:fldCharType="begin"/>
        </w:r>
        <w:r>
          <w:instrText xml:space="preserve"> PAGEREF _Toc17980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4" w:history="1">
        <w:r>
          <w:rPr>
            <w:rFonts w:ascii="仿宋" w:eastAsia="仿宋" w:hAnsi="仿宋" w:cs="仿宋" w:hint="eastAsia"/>
            <w:lang w:eastAsia="zh-CN"/>
          </w:rPr>
          <w:t>(二)、在通用含氧清洁剂行业内建立个人影响力</w:t>
        </w:r>
        <w:r>
          <w:tab/>
        </w:r>
        <w:r>
          <w:fldChar w:fldCharType="begin"/>
        </w:r>
        <w:r>
          <w:instrText xml:space="preserve"> PAGEREF _Toc4644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98" w:history="1">
        <w:r>
          <w:rPr>
            <w:rFonts w:ascii="仿宋" w:eastAsia="仿宋" w:hAnsi="仿宋" w:cs="仿宋" w:hint="eastAsia"/>
            <w:lang w:eastAsia="zh-CN"/>
          </w:rPr>
          <w:t>(三)、个人品牌与公司品牌的关联</w:t>
        </w:r>
        <w:r>
          <w:tab/>
        </w:r>
        <w:r>
          <w:fldChar w:fldCharType="begin"/>
        </w:r>
        <w:r>
          <w:instrText xml:space="preserve"> PAGEREF _Toc25998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" w:history="1">
        <w:r>
          <w:rPr>
            <w:rFonts w:ascii="仿宋" w:eastAsia="仿宋" w:hAnsi="仿宋" w:cs="仿宋" w:hint="eastAsia"/>
            <w:lang w:eastAsia="zh-CN"/>
          </w:rPr>
          <w:t>(四)、社交媒体与个人品牌</w:t>
        </w:r>
        <w:r>
          <w:tab/>
        </w:r>
        <w:r>
          <w:fldChar w:fldCharType="begin"/>
        </w:r>
        <w:r>
          <w:instrText xml:space="preserve"> PAGEREF _Toc541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3" w:history="1">
        <w:r>
          <w:rPr>
            <w:rFonts w:ascii="仿宋" w:eastAsia="仿宋" w:hAnsi="仿宋" w:cs="仿宋" w:hint="eastAsia"/>
            <w:lang w:eastAsia="zh-CN"/>
          </w:rPr>
          <w:t>(五)、个人品牌的社交媒体传播</w:t>
        </w:r>
        <w:r>
          <w:tab/>
        </w:r>
        <w:r>
          <w:fldChar w:fldCharType="begin"/>
        </w:r>
        <w:r>
          <w:instrText xml:space="preserve"> PAGEREF _Toc29563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5" w:history="1">
        <w:r>
          <w:rPr>
            <w:rFonts w:ascii="仿宋" w:eastAsia="仿宋" w:hAnsi="仿宋" w:cs="仿宋" w:hint="eastAsia"/>
            <w:lang w:eastAsia="zh-CN"/>
          </w:rPr>
          <w:t>(六)、员工品牌建设与公司形象一致性</w:t>
        </w:r>
        <w:r>
          <w:tab/>
        </w:r>
        <w:r>
          <w:fldChar w:fldCharType="begin"/>
        </w:r>
        <w:r>
          <w:instrText xml:space="preserve"> PAGEREF _Toc26605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13" w:history="1">
        <w:r>
          <w:rPr>
            <w:rFonts w:ascii="仿宋" w:eastAsia="仿宋" w:hAnsi="仿宋" w:cs="仿宋" w:hint="eastAsia"/>
            <w:lang w:eastAsia="zh-CN"/>
          </w:rPr>
          <w:t>二十、风险分析</w:t>
        </w:r>
        <w:r>
          <w:tab/>
        </w:r>
        <w:r>
          <w:fldChar w:fldCharType="begin"/>
        </w:r>
        <w:r>
          <w:instrText xml:space="preserve"> PAGEREF _Toc6113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83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_Toc27483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1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_Toc25951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0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_Toc32430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34" w:history="1">
        <w:r>
          <w:rPr>
            <w:rFonts w:ascii="仿宋" w:eastAsia="仿宋" w:hAnsi="仿宋" w:cs="仿宋" w:hint="eastAsia"/>
            <w:lang w:eastAsia="zh-CN"/>
          </w:rPr>
          <w:t>二十一、战略退出计划</w:t>
        </w:r>
        <w:r>
          <w:tab/>
        </w:r>
        <w:r>
          <w:fldChar w:fldCharType="begin"/>
        </w:r>
        <w:r>
          <w:instrText xml:space="preserve"> PAGEREF _Toc11934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1" w:history="1">
        <w:r>
          <w:rPr>
            <w:rFonts w:ascii="仿宋" w:eastAsia="仿宋" w:hAnsi="仿宋" w:cs="仿宋" w:hint="eastAsia"/>
            <w:lang w:eastAsia="zh-CN"/>
          </w:rPr>
          <w:t>(一)、通用含氧清洁剂项目退出战略</w:t>
        </w:r>
        <w:r>
          <w:tab/>
        </w:r>
        <w:r>
          <w:fldChar w:fldCharType="begin"/>
        </w:r>
        <w:r>
          <w:instrText xml:space="preserve"> PAGEREF _Toc13671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2" w:history="1">
        <w:r>
          <w:rPr>
            <w:rFonts w:ascii="仿宋" w:eastAsia="仿宋" w:hAnsi="仿宋" w:cs="仿宋" w:hint="eastAsia"/>
            <w:lang w:eastAsia="zh-CN"/>
          </w:rPr>
          <w:t>(二)、潜在退出方式</w:t>
        </w:r>
        <w:r>
          <w:tab/>
        </w:r>
        <w:r>
          <w:fldChar w:fldCharType="begin"/>
        </w:r>
        <w:r>
          <w:instrText xml:space="preserve"> PAGEREF _Toc32432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2" w:history="1">
        <w:r>
          <w:rPr>
            <w:rFonts w:ascii="仿宋" w:eastAsia="仿宋" w:hAnsi="仿宋" w:cs="仿宋" w:hint="eastAsia"/>
            <w:lang w:eastAsia="zh-CN"/>
          </w:rPr>
          <w:t>(三)、退出时机与条件</w:t>
        </w:r>
        <w:r>
          <w:tab/>
        </w:r>
        <w:r>
          <w:fldChar w:fldCharType="begin"/>
        </w:r>
        <w:r>
          <w:instrText xml:space="preserve"> PAGEREF _Toc26012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1" w:history="1">
        <w:r>
          <w:rPr>
            <w:rFonts w:ascii="仿宋" w:eastAsia="仿宋" w:hAnsi="仿宋" w:cs="仿宋" w:hint="eastAsia"/>
            <w:lang w:eastAsia="zh-CN"/>
          </w:rPr>
          <w:t>(四)、投资者回报与退出</w:t>
        </w:r>
        <w:r>
          <w:tab/>
        </w:r>
        <w:r>
          <w:fldChar w:fldCharType="begin"/>
        </w:r>
        <w:r>
          <w:instrText xml:space="preserve"> PAGEREF _Toc5491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24" w:history="1">
        <w:r>
          <w:rPr>
            <w:rFonts w:ascii="仿宋" w:eastAsia="仿宋" w:hAnsi="仿宋" w:cs="仿宋" w:hint="eastAsia"/>
            <w:lang w:eastAsia="zh-CN"/>
          </w:rPr>
          <w:t>二十二技术创新决策的评估方法</w:t>
        </w:r>
        <w:r>
          <w:tab/>
        </w:r>
        <w:r>
          <w:fldChar w:fldCharType="begin"/>
        </w:r>
        <w:r>
          <w:instrText xml:space="preserve"> PAGEREF _Toc4424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7" w:history="1">
        <w:r>
          <w:rPr>
            <w:rFonts w:ascii="仿宋" w:eastAsia="仿宋" w:hAnsi="仿宋" w:cs="仿宋" w:hint="eastAsia"/>
            <w:lang w:eastAsia="zh-CN"/>
          </w:rPr>
          <w:t>(一)、定量评估方法</w:t>
        </w:r>
        <w:r>
          <w:tab/>
        </w:r>
        <w:r>
          <w:fldChar w:fldCharType="begin"/>
        </w:r>
        <w:r>
          <w:instrText xml:space="preserve"> PAGEREF _Toc4137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48" w:history="1">
        <w:r>
          <w:rPr>
            <w:rFonts w:ascii="仿宋" w:eastAsia="仿宋" w:hAnsi="仿宋" w:cs="仿宋" w:hint="eastAsia"/>
            <w:lang w:eastAsia="zh-CN"/>
          </w:rPr>
          <w:t>(二)、定性评估方法</w:t>
        </w:r>
        <w:r>
          <w:tab/>
        </w:r>
        <w:r>
          <w:fldChar w:fldCharType="begin"/>
        </w:r>
        <w:r>
          <w:instrText xml:space="preserve"> PAGEREF _Toc16148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6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508"/>
      <w:r>
        <w:rPr>
          <w:rFonts w:ascii="仿宋" w:eastAsia="仿宋" w:hAnsi="仿宋" w:cs="仿宋" w:hint="eastAsia"/>
          <w:sz w:val="28"/>
          <w:lang w:eastAsia="zh-CN"/>
        </w:rPr>
        <w:t>一、通用含氧清洁剂项目背景及必要性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803"/>
      <w:r>
        <w:rPr>
          <w:rFonts w:ascii="仿宋" w:eastAsia="仿宋" w:hAnsi="仿宋" w:cs="仿宋" w:hint="eastAsia"/>
          <w:lang w:eastAsia="zh-CN"/>
        </w:rPr>
        <w:t>(一)、积极试点示范，稳妥推进XXX产业化进程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积极探索试点示范，稳妥推进XXX产业化进程是公司在战略规划中的重要战略举措。为实现这一目标，公司将集中精力于以下几个关键领域：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技术验证和优化：首先，在潜在有发展潜力的XXX领域中进行技术验证。透过小规模试验示范，对关键技术进行验证，解决可能出现的技术难题，进一步优化工艺流程，确保在产业化阶段具备更高的可行性。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成本效益分析：在试点示范阶段，公司将详细评估生产成本、设备投资以及运营费用等经济效益。通过深入分析，明确产业化进程中可能面临的成本挑战，并制定相应的降低成本、提高效益的策略，确保产业化阶段的经济可行性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https://d.book118.com/768020123102006041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通用含氧清洁剂项目调研分析报告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通用含氧清洁剂项目调研分析报告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通用含氧清洁剂项目调研分析报告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通用含氧清洁剂项目调研分析报告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通用含氧清洁剂项目调研分析报告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1C342B"/>
    <w:rsid w:val="281C342B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68020123102006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2024-02-21T02:08:00Z</dcterms:created>
  <dcterms:modified xsi:type="dcterms:W3CDTF">2024-02-21T02:08:25Z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5A1B5FA2BCAF4C3AA15ACBF1095999A5_11</vt:lpwstr>
  </property>
  <property fmtid="{D5CDD505-2E9C-101B-9397-08002B2CF9AE}" pid="3" name="KSOProductBuildVer">
    <vt:lpwstr>2052-12.1.0.16250</vt:lpwstr>
  </property>
</Properties>
</file>