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镉镍航空蓄电池项目计划设计方案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33" w:history="1">
        <w:r>
          <w:rPr>
            <w:rFonts w:ascii="仿宋" w:eastAsia="仿宋" w:hAnsi="仿宋" w:cs="仿宋" w:hint="eastAsia"/>
            <w:lang w:eastAsia="zh-CN"/>
          </w:rPr>
          <w:t>前言</w:t>
        </w:r>
        <w:r>
          <w:tab/>
        </w:r>
        <w:r>
          <w:fldChar w:fldCharType="begin"/>
        </w:r>
        <w:r>
          <w:instrText xml:space="preserve"> PAGEREF _Toc14533 \h </w:instrText>
        </w:r>
        <w:r>
          <w:fldChar w:fldCharType="separate"/>
        </w:r>
        <w:r>
          <w:t>3</w:t>
        </w:r>
        <w:r>
          <w:fldChar w:fldCharType="end"/>
        </w:r>
      </w:hyperlink>
    </w:p>
    <w:p>
      <w:pPr>
        <w:pStyle w:val="TOC1"/>
        <w:tabs>
          <w:tab w:val="right" w:leader="dot" w:pos="8306"/>
        </w:tabs>
      </w:pPr>
      <w:hyperlink w:anchor="_Toc10857" w:history="1">
        <w:r>
          <w:rPr>
            <w:rFonts w:ascii="仿宋" w:eastAsia="仿宋" w:hAnsi="仿宋" w:cs="仿宋" w:hint="eastAsia"/>
            <w:lang w:eastAsia="zh-CN"/>
          </w:rPr>
          <w:t>一、镉镍航空蓄电池项目概论</w:t>
        </w:r>
        <w:r>
          <w:tab/>
        </w:r>
        <w:r>
          <w:fldChar w:fldCharType="begin"/>
        </w:r>
        <w:r>
          <w:instrText xml:space="preserve"> PAGEREF _Toc10857 \h </w:instrText>
        </w:r>
        <w:r>
          <w:fldChar w:fldCharType="separate"/>
        </w:r>
        <w:r>
          <w:t>3</w:t>
        </w:r>
        <w:r>
          <w:fldChar w:fldCharType="end"/>
        </w:r>
      </w:hyperlink>
    </w:p>
    <w:p>
      <w:pPr>
        <w:pStyle w:val="TOC2"/>
        <w:tabs>
          <w:tab w:val="right" w:leader="dot" w:pos="8306"/>
        </w:tabs>
      </w:pPr>
      <w:hyperlink w:anchor="_Toc11672" w:history="1">
        <w:r>
          <w:rPr>
            <w:rFonts w:ascii="仿宋" w:eastAsia="仿宋" w:hAnsi="仿宋" w:cs="仿宋" w:hint="eastAsia"/>
            <w:lang w:eastAsia="zh-CN"/>
          </w:rPr>
          <w:t>(一)、镉镍航空蓄电池项目概况</w:t>
        </w:r>
        <w:r>
          <w:tab/>
        </w:r>
        <w:r>
          <w:fldChar w:fldCharType="begin"/>
        </w:r>
        <w:r>
          <w:instrText xml:space="preserve"> PAGEREF _Toc11672 \h </w:instrText>
        </w:r>
        <w:r>
          <w:fldChar w:fldCharType="separate"/>
        </w:r>
        <w:r>
          <w:t>3</w:t>
        </w:r>
        <w:r>
          <w:fldChar w:fldCharType="end"/>
        </w:r>
      </w:hyperlink>
    </w:p>
    <w:p>
      <w:pPr>
        <w:pStyle w:val="TOC2"/>
        <w:tabs>
          <w:tab w:val="right" w:leader="dot" w:pos="8306"/>
        </w:tabs>
      </w:pPr>
      <w:hyperlink w:anchor="_Toc5671" w:history="1">
        <w:r>
          <w:rPr>
            <w:rFonts w:ascii="仿宋" w:eastAsia="仿宋" w:hAnsi="仿宋" w:cs="仿宋" w:hint="eastAsia"/>
            <w:lang w:eastAsia="zh-CN"/>
          </w:rPr>
          <w:t>(二)、镉镍航空蓄电池项目目标</w:t>
        </w:r>
        <w:r>
          <w:tab/>
        </w:r>
        <w:r>
          <w:fldChar w:fldCharType="begin"/>
        </w:r>
        <w:r>
          <w:instrText xml:space="preserve"> PAGEREF _Toc5671 \h </w:instrText>
        </w:r>
        <w:r>
          <w:fldChar w:fldCharType="separate"/>
        </w:r>
        <w:r>
          <w:t>5</w:t>
        </w:r>
        <w:r>
          <w:fldChar w:fldCharType="end"/>
        </w:r>
      </w:hyperlink>
    </w:p>
    <w:p>
      <w:pPr>
        <w:pStyle w:val="TOC2"/>
        <w:tabs>
          <w:tab w:val="right" w:leader="dot" w:pos="8306"/>
        </w:tabs>
      </w:pPr>
      <w:hyperlink w:anchor="_Toc22229" w:history="1">
        <w:r>
          <w:rPr>
            <w:rFonts w:ascii="仿宋" w:eastAsia="仿宋" w:hAnsi="仿宋" w:cs="仿宋" w:hint="eastAsia"/>
            <w:lang w:eastAsia="zh-CN"/>
          </w:rPr>
          <w:t>(三)、镉镍航空蓄电池项目提出的理由</w:t>
        </w:r>
        <w:r>
          <w:tab/>
        </w:r>
        <w:r>
          <w:fldChar w:fldCharType="begin"/>
        </w:r>
        <w:r>
          <w:instrText xml:space="preserve"> PAGEREF _Toc22229 \h </w:instrText>
        </w:r>
        <w:r>
          <w:fldChar w:fldCharType="separate"/>
        </w:r>
        <w:r>
          <w:t>6</w:t>
        </w:r>
        <w:r>
          <w:fldChar w:fldCharType="end"/>
        </w:r>
      </w:hyperlink>
    </w:p>
    <w:p>
      <w:pPr>
        <w:pStyle w:val="TOC2"/>
        <w:tabs>
          <w:tab w:val="right" w:leader="dot" w:pos="8306"/>
        </w:tabs>
      </w:pPr>
      <w:hyperlink w:anchor="_Toc29611" w:history="1">
        <w:r>
          <w:rPr>
            <w:rFonts w:ascii="仿宋" w:eastAsia="仿宋" w:hAnsi="仿宋" w:cs="仿宋" w:hint="eastAsia"/>
            <w:lang w:eastAsia="zh-CN"/>
          </w:rPr>
          <w:t>(四)、镉镍航空蓄电池项目意义</w:t>
        </w:r>
        <w:r>
          <w:tab/>
        </w:r>
        <w:r>
          <w:fldChar w:fldCharType="begin"/>
        </w:r>
        <w:r>
          <w:instrText xml:space="preserve"> PAGEREF _Toc29611 \h </w:instrText>
        </w:r>
        <w:r>
          <w:fldChar w:fldCharType="separate"/>
        </w:r>
        <w:r>
          <w:t>8</w:t>
        </w:r>
        <w:r>
          <w:fldChar w:fldCharType="end"/>
        </w:r>
      </w:hyperlink>
    </w:p>
    <w:p>
      <w:pPr>
        <w:pStyle w:val="TOC2"/>
        <w:tabs>
          <w:tab w:val="right" w:leader="dot" w:pos="8306"/>
        </w:tabs>
      </w:pPr>
      <w:hyperlink w:anchor="_Toc22200" w:history="1">
        <w:r>
          <w:rPr>
            <w:rFonts w:ascii="仿宋" w:eastAsia="仿宋" w:hAnsi="仿宋" w:cs="仿宋" w:hint="eastAsia"/>
            <w:lang w:eastAsia="zh-CN"/>
          </w:rPr>
          <w:t>(五)、镉镍航空蓄电池项目背景</w:t>
        </w:r>
        <w:r>
          <w:tab/>
        </w:r>
        <w:r>
          <w:fldChar w:fldCharType="begin"/>
        </w:r>
        <w:r>
          <w:instrText xml:space="preserve"> PAGEREF _Toc22200 \h </w:instrText>
        </w:r>
        <w:r>
          <w:fldChar w:fldCharType="separate"/>
        </w:r>
        <w:r>
          <w:t>9</w:t>
        </w:r>
        <w:r>
          <w:fldChar w:fldCharType="end"/>
        </w:r>
      </w:hyperlink>
    </w:p>
    <w:p>
      <w:pPr>
        <w:pStyle w:val="TOC1"/>
        <w:tabs>
          <w:tab w:val="right" w:leader="dot" w:pos="8306"/>
        </w:tabs>
      </w:pPr>
      <w:hyperlink w:anchor="_Toc15952" w:history="1">
        <w:r>
          <w:rPr>
            <w:rFonts w:ascii="仿宋" w:eastAsia="仿宋" w:hAnsi="仿宋" w:cs="仿宋" w:hint="eastAsia"/>
            <w:lang w:eastAsia="zh-CN"/>
          </w:rPr>
          <w:t>二、产品规划分析</w:t>
        </w:r>
        <w:r>
          <w:tab/>
        </w:r>
        <w:r>
          <w:fldChar w:fldCharType="begin"/>
        </w:r>
        <w:r>
          <w:instrText xml:space="preserve"> PAGEREF _Toc15952 \h </w:instrText>
        </w:r>
        <w:r>
          <w:fldChar w:fldCharType="separate"/>
        </w:r>
        <w:r>
          <w:t>10</w:t>
        </w:r>
        <w:r>
          <w:fldChar w:fldCharType="end"/>
        </w:r>
      </w:hyperlink>
    </w:p>
    <w:p>
      <w:pPr>
        <w:pStyle w:val="TOC2"/>
        <w:tabs>
          <w:tab w:val="right" w:leader="dot" w:pos="8306"/>
        </w:tabs>
      </w:pPr>
      <w:hyperlink w:anchor="_Toc23807" w:history="1">
        <w:r>
          <w:rPr>
            <w:rFonts w:ascii="仿宋" w:eastAsia="仿宋" w:hAnsi="仿宋" w:cs="仿宋" w:hint="eastAsia"/>
            <w:lang w:eastAsia="zh-CN"/>
          </w:rPr>
          <w:t>(一)、产品规划</w:t>
        </w:r>
        <w:r>
          <w:tab/>
        </w:r>
        <w:r>
          <w:fldChar w:fldCharType="begin"/>
        </w:r>
        <w:r>
          <w:instrText xml:space="preserve"> PAGEREF _Toc23807 \h </w:instrText>
        </w:r>
        <w:r>
          <w:fldChar w:fldCharType="separate"/>
        </w:r>
        <w:r>
          <w:t>10</w:t>
        </w:r>
        <w:r>
          <w:fldChar w:fldCharType="end"/>
        </w:r>
      </w:hyperlink>
    </w:p>
    <w:p>
      <w:pPr>
        <w:pStyle w:val="TOC2"/>
        <w:tabs>
          <w:tab w:val="right" w:leader="dot" w:pos="8306"/>
        </w:tabs>
      </w:pPr>
      <w:hyperlink w:anchor="_Toc10626" w:history="1">
        <w:r>
          <w:rPr>
            <w:rFonts w:ascii="仿宋" w:eastAsia="仿宋" w:hAnsi="仿宋" w:cs="仿宋" w:hint="eastAsia"/>
            <w:lang w:eastAsia="zh-CN"/>
          </w:rPr>
          <w:t>(二)、建设规模</w:t>
        </w:r>
        <w:r>
          <w:tab/>
        </w:r>
        <w:r>
          <w:fldChar w:fldCharType="begin"/>
        </w:r>
        <w:r>
          <w:instrText xml:space="preserve"> PAGEREF _Toc10626 \h </w:instrText>
        </w:r>
        <w:r>
          <w:fldChar w:fldCharType="separate"/>
        </w:r>
        <w:r>
          <w:t>11</w:t>
        </w:r>
        <w:r>
          <w:fldChar w:fldCharType="end"/>
        </w:r>
      </w:hyperlink>
    </w:p>
    <w:p>
      <w:pPr>
        <w:pStyle w:val="TOC1"/>
        <w:tabs>
          <w:tab w:val="right" w:leader="dot" w:pos="8306"/>
        </w:tabs>
      </w:pPr>
      <w:hyperlink w:anchor="_Toc3962" w:history="1">
        <w:r>
          <w:rPr>
            <w:rFonts w:ascii="仿宋" w:eastAsia="仿宋" w:hAnsi="仿宋" w:cs="仿宋" w:hint="eastAsia"/>
            <w:lang w:eastAsia="zh-CN"/>
          </w:rPr>
          <w:t>三、镉镍航空蓄电池项目绩效评估</w:t>
        </w:r>
        <w:r>
          <w:tab/>
        </w:r>
        <w:r>
          <w:fldChar w:fldCharType="begin"/>
        </w:r>
        <w:r>
          <w:instrText xml:space="preserve"> PAGEREF _Toc3962 \h </w:instrText>
        </w:r>
        <w:r>
          <w:fldChar w:fldCharType="separate"/>
        </w:r>
        <w:r>
          <w:t>12</w:t>
        </w:r>
        <w:r>
          <w:fldChar w:fldCharType="end"/>
        </w:r>
      </w:hyperlink>
    </w:p>
    <w:p>
      <w:pPr>
        <w:pStyle w:val="TOC2"/>
        <w:tabs>
          <w:tab w:val="right" w:leader="dot" w:pos="8306"/>
        </w:tabs>
      </w:pPr>
      <w:hyperlink w:anchor="_Toc27516" w:history="1">
        <w:r>
          <w:rPr>
            <w:rFonts w:ascii="仿宋" w:eastAsia="仿宋" w:hAnsi="仿宋" w:cs="仿宋" w:hint="eastAsia"/>
            <w:lang w:eastAsia="zh-CN"/>
          </w:rPr>
          <w:t>(一)、绩效评估指标</w:t>
        </w:r>
        <w:r>
          <w:tab/>
        </w:r>
        <w:r>
          <w:fldChar w:fldCharType="begin"/>
        </w:r>
        <w:r>
          <w:instrText xml:space="preserve"> PAGEREF _Toc27516 \h </w:instrText>
        </w:r>
        <w:r>
          <w:fldChar w:fldCharType="separate"/>
        </w:r>
        <w:r>
          <w:t>12</w:t>
        </w:r>
        <w:r>
          <w:fldChar w:fldCharType="end"/>
        </w:r>
      </w:hyperlink>
    </w:p>
    <w:p>
      <w:pPr>
        <w:pStyle w:val="TOC2"/>
        <w:tabs>
          <w:tab w:val="right" w:leader="dot" w:pos="8306"/>
        </w:tabs>
      </w:pPr>
      <w:hyperlink w:anchor="_Toc7268" w:history="1">
        <w:r>
          <w:rPr>
            <w:rFonts w:ascii="仿宋" w:eastAsia="仿宋" w:hAnsi="仿宋" w:cs="仿宋" w:hint="eastAsia"/>
            <w:lang w:eastAsia="zh-CN"/>
          </w:rPr>
          <w:t>(二)、绩效评估方法</w:t>
        </w:r>
        <w:r>
          <w:tab/>
        </w:r>
        <w:r>
          <w:fldChar w:fldCharType="begin"/>
        </w:r>
        <w:r>
          <w:instrText xml:space="preserve"> PAGEREF _Toc7268 \h </w:instrText>
        </w:r>
        <w:r>
          <w:fldChar w:fldCharType="separate"/>
        </w:r>
        <w:r>
          <w:t>13</w:t>
        </w:r>
        <w:r>
          <w:fldChar w:fldCharType="end"/>
        </w:r>
      </w:hyperlink>
    </w:p>
    <w:p>
      <w:pPr>
        <w:pStyle w:val="TOC2"/>
        <w:tabs>
          <w:tab w:val="right" w:leader="dot" w:pos="8306"/>
        </w:tabs>
      </w:pPr>
      <w:hyperlink w:anchor="_Toc11991" w:history="1">
        <w:r>
          <w:rPr>
            <w:rFonts w:ascii="仿宋" w:eastAsia="仿宋" w:hAnsi="仿宋" w:cs="仿宋" w:hint="eastAsia"/>
            <w:lang w:eastAsia="zh-CN"/>
          </w:rPr>
          <w:t>(三)、绩效评估周期</w:t>
        </w:r>
        <w:r>
          <w:tab/>
        </w:r>
        <w:r>
          <w:fldChar w:fldCharType="begin"/>
        </w:r>
        <w:r>
          <w:instrText xml:space="preserve"> PAGEREF _Toc11991 \h </w:instrText>
        </w:r>
        <w:r>
          <w:fldChar w:fldCharType="separate"/>
        </w:r>
        <w:r>
          <w:t>14</w:t>
        </w:r>
        <w:r>
          <w:fldChar w:fldCharType="end"/>
        </w:r>
      </w:hyperlink>
    </w:p>
    <w:p>
      <w:pPr>
        <w:pStyle w:val="TOC1"/>
        <w:tabs>
          <w:tab w:val="right" w:leader="dot" w:pos="8306"/>
        </w:tabs>
      </w:pPr>
      <w:hyperlink w:anchor="_Toc27690" w:history="1">
        <w:r>
          <w:rPr>
            <w:rFonts w:ascii="仿宋" w:eastAsia="仿宋" w:hAnsi="仿宋" w:cs="仿宋" w:hint="eastAsia"/>
            <w:lang w:eastAsia="zh-CN"/>
          </w:rPr>
          <w:t>四、镉镍航空蓄电池项目建设背景及必要性分析</w:t>
        </w:r>
        <w:r>
          <w:tab/>
        </w:r>
        <w:r>
          <w:fldChar w:fldCharType="begin"/>
        </w:r>
        <w:r>
          <w:instrText xml:space="preserve"> PAGEREF _Toc27690 \h </w:instrText>
        </w:r>
        <w:r>
          <w:fldChar w:fldCharType="separate"/>
        </w:r>
        <w:r>
          <w:t>15</w:t>
        </w:r>
        <w:r>
          <w:fldChar w:fldCharType="end"/>
        </w:r>
      </w:hyperlink>
    </w:p>
    <w:p>
      <w:pPr>
        <w:pStyle w:val="TOC2"/>
        <w:tabs>
          <w:tab w:val="right" w:leader="dot" w:pos="8306"/>
        </w:tabs>
      </w:pPr>
      <w:hyperlink w:anchor="_Toc27031" w:history="1">
        <w:r>
          <w:rPr>
            <w:rFonts w:ascii="仿宋" w:eastAsia="仿宋" w:hAnsi="仿宋" w:cs="仿宋" w:hint="eastAsia"/>
            <w:lang w:eastAsia="zh-CN"/>
          </w:rPr>
          <w:t>(一)、镉镍航空蓄电池项目背景分析</w:t>
        </w:r>
        <w:r>
          <w:tab/>
        </w:r>
        <w:r>
          <w:fldChar w:fldCharType="begin"/>
        </w:r>
        <w:r>
          <w:instrText xml:space="preserve"> PAGEREF _Toc27031 \h </w:instrText>
        </w:r>
        <w:r>
          <w:fldChar w:fldCharType="separate"/>
        </w:r>
        <w:r>
          <w:t>15</w:t>
        </w:r>
        <w:r>
          <w:fldChar w:fldCharType="end"/>
        </w:r>
      </w:hyperlink>
    </w:p>
    <w:p>
      <w:pPr>
        <w:pStyle w:val="TOC2"/>
        <w:tabs>
          <w:tab w:val="right" w:leader="dot" w:pos="8306"/>
        </w:tabs>
      </w:pPr>
      <w:hyperlink w:anchor="_Toc22223" w:history="1">
        <w:r>
          <w:rPr>
            <w:rFonts w:ascii="仿宋" w:eastAsia="仿宋" w:hAnsi="仿宋" w:cs="仿宋" w:hint="eastAsia"/>
            <w:lang w:eastAsia="zh-CN"/>
          </w:rPr>
          <w:t>(二)、镉镍航空蓄电池项目建设必要性分析</w:t>
        </w:r>
        <w:r>
          <w:tab/>
        </w:r>
        <w:r>
          <w:fldChar w:fldCharType="begin"/>
        </w:r>
        <w:r>
          <w:instrText xml:space="preserve"> PAGEREF _Toc22223 \h </w:instrText>
        </w:r>
        <w:r>
          <w:fldChar w:fldCharType="separate"/>
        </w:r>
        <w:r>
          <w:t>17</w:t>
        </w:r>
        <w:r>
          <w:fldChar w:fldCharType="end"/>
        </w:r>
      </w:hyperlink>
    </w:p>
    <w:p>
      <w:pPr>
        <w:pStyle w:val="TOC1"/>
        <w:tabs>
          <w:tab w:val="right" w:leader="dot" w:pos="8306"/>
        </w:tabs>
      </w:pPr>
      <w:hyperlink w:anchor="_Toc3482" w:history="1">
        <w:r>
          <w:rPr>
            <w:rFonts w:ascii="仿宋" w:eastAsia="仿宋" w:hAnsi="仿宋" w:cs="仿宋" w:hint="eastAsia"/>
            <w:lang w:eastAsia="zh-CN"/>
          </w:rPr>
          <w:t>五、镉镍航空蓄电池项目文档管理</w:t>
        </w:r>
        <w:r>
          <w:tab/>
        </w:r>
        <w:r>
          <w:fldChar w:fldCharType="begin"/>
        </w:r>
        <w:r>
          <w:instrText xml:space="preserve"> PAGEREF _Toc3482 \h </w:instrText>
        </w:r>
        <w:r>
          <w:fldChar w:fldCharType="separate"/>
        </w:r>
        <w:r>
          <w:t>18</w:t>
        </w:r>
        <w:r>
          <w:fldChar w:fldCharType="end"/>
        </w:r>
      </w:hyperlink>
    </w:p>
    <w:p>
      <w:pPr>
        <w:pStyle w:val="TOC2"/>
        <w:tabs>
          <w:tab w:val="right" w:leader="dot" w:pos="8306"/>
        </w:tabs>
      </w:pPr>
      <w:hyperlink w:anchor="_Toc8464" w:history="1">
        <w:r>
          <w:rPr>
            <w:rFonts w:ascii="仿宋" w:eastAsia="仿宋" w:hAnsi="仿宋" w:cs="仿宋" w:hint="eastAsia"/>
            <w:lang w:eastAsia="zh-CN"/>
          </w:rPr>
          <w:t>(一)、文档编制与审查</w:t>
        </w:r>
        <w:r>
          <w:tab/>
        </w:r>
        <w:r>
          <w:fldChar w:fldCharType="begin"/>
        </w:r>
        <w:r>
          <w:instrText xml:space="preserve"> PAGEREF _Toc8464 \h </w:instrText>
        </w:r>
        <w:r>
          <w:fldChar w:fldCharType="separate"/>
        </w:r>
        <w:r>
          <w:t>18</w:t>
        </w:r>
        <w:r>
          <w:fldChar w:fldCharType="end"/>
        </w:r>
      </w:hyperlink>
    </w:p>
    <w:p>
      <w:pPr>
        <w:pStyle w:val="TOC2"/>
        <w:tabs>
          <w:tab w:val="right" w:leader="dot" w:pos="8306"/>
        </w:tabs>
      </w:pPr>
      <w:hyperlink w:anchor="_Toc26010" w:history="1">
        <w:r>
          <w:rPr>
            <w:rFonts w:ascii="仿宋" w:eastAsia="仿宋" w:hAnsi="仿宋" w:cs="仿宋" w:hint="eastAsia"/>
            <w:lang w:eastAsia="zh-CN"/>
          </w:rPr>
          <w:t>(二)、文档发布与分发</w:t>
        </w:r>
        <w:r>
          <w:tab/>
        </w:r>
        <w:r>
          <w:fldChar w:fldCharType="begin"/>
        </w:r>
        <w:r>
          <w:instrText xml:space="preserve"> PAGEREF _Toc26010 \h </w:instrText>
        </w:r>
        <w:r>
          <w:fldChar w:fldCharType="separate"/>
        </w:r>
        <w:r>
          <w:t>19</w:t>
        </w:r>
        <w:r>
          <w:fldChar w:fldCharType="end"/>
        </w:r>
      </w:hyperlink>
    </w:p>
    <w:p>
      <w:pPr>
        <w:pStyle w:val="TOC2"/>
        <w:tabs>
          <w:tab w:val="right" w:leader="dot" w:pos="8306"/>
        </w:tabs>
      </w:pPr>
      <w:hyperlink w:anchor="_Toc26603" w:history="1">
        <w:r>
          <w:rPr>
            <w:rFonts w:ascii="仿宋" w:eastAsia="仿宋" w:hAnsi="仿宋" w:cs="仿宋" w:hint="eastAsia"/>
            <w:lang w:eastAsia="zh-CN"/>
          </w:rPr>
          <w:t>(三)、文档存档与归档</w:t>
        </w:r>
        <w:r>
          <w:tab/>
        </w:r>
        <w:r>
          <w:fldChar w:fldCharType="begin"/>
        </w:r>
        <w:r>
          <w:instrText xml:space="preserve"> PAGEREF _Toc26603 \h </w:instrText>
        </w:r>
        <w:r>
          <w:fldChar w:fldCharType="separate"/>
        </w:r>
        <w:r>
          <w:t>20</w:t>
        </w:r>
        <w:r>
          <w:fldChar w:fldCharType="end"/>
        </w:r>
      </w:hyperlink>
    </w:p>
    <w:p>
      <w:pPr>
        <w:pStyle w:val="TOC1"/>
        <w:tabs>
          <w:tab w:val="right" w:leader="dot" w:pos="8306"/>
        </w:tabs>
      </w:pPr>
      <w:hyperlink w:anchor="_Toc19229" w:history="1">
        <w:r>
          <w:rPr>
            <w:rFonts w:ascii="仿宋" w:eastAsia="仿宋" w:hAnsi="仿宋" w:cs="仿宋" w:hint="eastAsia"/>
            <w:lang w:eastAsia="zh-CN"/>
          </w:rPr>
          <w:t>六、镉镍航空蓄电池项目选址可行性分析</w:t>
        </w:r>
        <w:r>
          <w:tab/>
        </w:r>
        <w:r>
          <w:fldChar w:fldCharType="begin"/>
        </w:r>
        <w:r>
          <w:instrText xml:space="preserve"> PAGEREF _Toc19229 \h </w:instrText>
        </w:r>
        <w:r>
          <w:fldChar w:fldCharType="separate"/>
        </w:r>
        <w:r>
          <w:t>21</w:t>
        </w:r>
        <w:r>
          <w:fldChar w:fldCharType="end"/>
        </w:r>
      </w:hyperlink>
    </w:p>
    <w:p>
      <w:pPr>
        <w:pStyle w:val="TOC2"/>
        <w:tabs>
          <w:tab w:val="right" w:leader="dot" w:pos="8306"/>
        </w:tabs>
      </w:pPr>
      <w:hyperlink w:anchor="_Toc5445" w:history="1">
        <w:r>
          <w:rPr>
            <w:rFonts w:ascii="仿宋" w:eastAsia="仿宋" w:hAnsi="仿宋" w:cs="仿宋" w:hint="eastAsia"/>
            <w:lang w:eastAsia="zh-CN"/>
          </w:rPr>
          <w:t>(一)、镉镍航空蓄电池项目选址</w:t>
        </w:r>
        <w:r>
          <w:tab/>
        </w:r>
        <w:r>
          <w:fldChar w:fldCharType="begin"/>
        </w:r>
        <w:r>
          <w:instrText xml:space="preserve"> PAGEREF _Toc5445 \h </w:instrText>
        </w:r>
        <w:r>
          <w:fldChar w:fldCharType="separate"/>
        </w:r>
        <w:r>
          <w:t>21</w:t>
        </w:r>
        <w:r>
          <w:fldChar w:fldCharType="end"/>
        </w:r>
      </w:hyperlink>
    </w:p>
    <w:p>
      <w:pPr>
        <w:pStyle w:val="TOC2"/>
        <w:tabs>
          <w:tab w:val="right" w:leader="dot" w:pos="8306"/>
        </w:tabs>
      </w:pPr>
      <w:hyperlink w:anchor="_Toc1289" w:history="1">
        <w:r>
          <w:rPr>
            <w:rFonts w:ascii="仿宋" w:eastAsia="仿宋" w:hAnsi="仿宋" w:cs="仿宋" w:hint="eastAsia"/>
            <w:lang w:eastAsia="zh-CN"/>
          </w:rPr>
          <w:t>(二)、用地控制指标</w:t>
        </w:r>
        <w:r>
          <w:tab/>
        </w:r>
        <w:r>
          <w:fldChar w:fldCharType="begin"/>
        </w:r>
        <w:r>
          <w:instrText xml:space="preserve"> PAGEREF _Toc1289 \h </w:instrText>
        </w:r>
        <w:r>
          <w:fldChar w:fldCharType="separate"/>
        </w:r>
        <w:r>
          <w:t>22</w:t>
        </w:r>
        <w:r>
          <w:fldChar w:fldCharType="end"/>
        </w:r>
      </w:hyperlink>
    </w:p>
    <w:p>
      <w:pPr>
        <w:pStyle w:val="TOC2"/>
        <w:tabs>
          <w:tab w:val="right" w:leader="dot" w:pos="8306"/>
        </w:tabs>
      </w:pPr>
      <w:hyperlink w:anchor="_Toc3764" w:history="1">
        <w:r>
          <w:rPr>
            <w:rFonts w:ascii="仿宋" w:eastAsia="仿宋" w:hAnsi="仿宋" w:cs="仿宋" w:hint="eastAsia"/>
            <w:lang w:eastAsia="zh-CN"/>
          </w:rPr>
          <w:t>(三)、节约用地措施</w:t>
        </w:r>
        <w:r>
          <w:tab/>
        </w:r>
        <w:r>
          <w:fldChar w:fldCharType="begin"/>
        </w:r>
        <w:r>
          <w:instrText xml:space="preserve"> PAGEREF _Toc3764 \h </w:instrText>
        </w:r>
        <w:r>
          <w:fldChar w:fldCharType="separate"/>
        </w:r>
        <w:r>
          <w:t>24</w:t>
        </w:r>
        <w:r>
          <w:fldChar w:fldCharType="end"/>
        </w:r>
      </w:hyperlink>
    </w:p>
    <w:p>
      <w:pPr>
        <w:pStyle w:val="TOC2"/>
        <w:tabs>
          <w:tab w:val="right" w:leader="dot" w:pos="8306"/>
        </w:tabs>
      </w:pPr>
      <w:hyperlink w:anchor="_Toc23482" w:history="1">
        <w:r>
          <w:rPr>
            <w:rFonts w:ascii="仿宋" w:eastAsia="仿宋" w:hAnsi="仿宋" w:cs="仿宋" w:hint="eastAsia"/>
            <w:lang w:eastAsia="zh-CN"/>
          </w:rPr>
          <w:t>(四)、总图布置方案</w:t>
        </w:r>
        <w:r>
          <w:tab/>
        </w:r>
        <w:r>
          <w:fldChar w:fldCharType="begin"/>
        </w:r>
        <w:r>
          <w:instrText xml:space="preserve"> PAGEREF _Toc23482 \h </w:instrText>
        </w:r>
        <w:r>
          <w:fldChar w:fldCharType="separate"/>
        </w:r>
        <w:r>
          <w:t>25</w:t>
        </w:r>
        <w:r>
          <w:fldChar w:fldCharType="end"/>
        </w:r>
      </w:hyperlink>
    </w:p>
    <w:p>
      <w:pPr>
        <w:pStyle w:val="TOC2"/>
        <w:tabs>
          <w:tab w:val="right" w:leader="dot" w:pos="8306"/>
        </w:tabs>
      </w:pPr>
      <w:hyperlink w:anchor="_Toc6085" w:history="1">
        <w:r>
          <w:rPr>
            <w:rFonts w:ascii="仿宋" w:eastAsia="仿宋" w:hAnsi="仿宋" w:cs="仿宋" w:hint="eastAsia"/>
            <w:lang w:eastAsia="zh-CN"/>
          </w:rPr>
          <w:t>(五)、选址综合评价</w:t>
        </w:r>
        <w:r>
          <w:tab/>
        </w:r>
        <w:r>
          <w:fldChar w:fldCharType="begin"/>
        </w:r>
        <w:r>
          <w:instrText xml:space="preserve"> PAGEREF _Toc6085 \h </w:instrText>
        </w:r>
        <w:r>
          <w:fldChar w:fldCharType="separate"/>
        </w:r>
        <w:r>
          <w:t>26</w:t>
        </w:r>
        <w:r>
          <w:fldChar w:fldCharType="end"/>
        </w:r>
      </w:hyperlink>
    </w:p>
    <w:p>
      <w:pPr>
        <w:pStyle w:val="TOC1"/>
        <w:tabs>
          <w:tab w:val="right" w:leader="dot" w:pos="8306"/>
        </w:tabs>
      </w:pPr>
      <w:hyperlink w:anchor="_Toc5824" w:history="1">
        <w:r>
          <w:rPr>
            <w:rFonts w:ascii="仿宋" w:eastAsia="仿宋" w:hAnsi="仿宋" w:cs="仿宋" w:hint="eastAsia"/>
            <w:lang w:eastAsia="zh-CN"/>
          </w:rPr>
          <w:t>七、镉镍航空蓄电池项目人力资源管理</w:t>
        </w:r>
        <w:r>
          <w:tab/>
        </w:r>
        <w:r>
          <w:fldChar w:fldCharType="begin"/>
        </w:r>
        <w:r>
          <w:instrText xml:space="preserve"> PAGEREF _Toc5824 \h </w:instrText>
        </w:r>
        <w:r>
          <w:fldChar w:fldCharType="separate"/>
        </w:r>
        <w:r>
          <w:t>27</w:t>
        </w:r>
        <w:r>
          <w:fldChar w:fldCharType="end"/>
        </w:r>
      </w:hyperlink>
    </w:p>
    <w:p>
      <w:pPr>
        <w:pStyle w:val="TOC2"/>
        <w:tabs>
          <w:tab w:val="right" w:leader="dot" w:pos="8306"/>
        </w:tabs>
      </w:pPr>
      <w:hyperlink w:anchor="_Toc27436" w:history="1">
        <w:r>
          <w:rPr>
            <w:rFonts w:ascii="仿宋" w:eastAsia="仿宋" w:hAnsi="仿宋" w:cs="仿宋" w:hint="eastAsia"/>
            <w:lang w:eastAsia="zh-CN"/>
          </w:rPr>
          <w:t>(一)、建立健全的预算管理制度</w:t>
        </w:r>
        <w:r>
          <w:tab/>
        </w:r>
        <w:r>
          <w:fldChar w:fldCharType="begin"/>
        </w:r>
        <w:r>
          <w:instrText xml:space="preserve"> PAGEREF _Toc27436 \h </w:instrText>
        </w:r>
        <w:r>
          <w:fldChar w:fldCharType="separate"/>
        </w:r>
        <w:r>
          <w:t>27</w:t>
        </w:r>
        <w:r>
          <w:fldChar w:fldCharType="end"/>
        </w:r>
      </w:hyperlink>
    </w:p>
    <w:p>
      <w:pPr>
        <w:pStyle w:val="TOC2"/>
        <w:tabs>
          <w:tab w:val="right" w:leader="dot" w:pos="8306"/>
        </w:tabs>
      </w:pPr>
      <w:hyperlink w:anchor="_Toc31164" w:history="1">
        <w:r>
          <w:rPr>
            <w:rFonts w:ascii="仿宋" w:eastAsia="仿宋" w:hAnsi="仿宋" w:cs="仿宋" w:hint="eastAsia"/>
            <w:lang w:eastAsia="zh-CN"/>
          </w:rPr>
          <w:t>(二)、加强资金流动监控</w:t>
        </w:r>
        <w:r>
          <w:tab/>
        </w:r>
        <w:r>
          <w:fldChar w:fldCharType="begin"/>
        </w:r>
        <w:r>
          <w:instrText xml:space="preserve"> PAGEREF _Toc31164 \h </w:instrText>
        </w:r>
        <w:r>
          <w:fldChar w:fldCharType="separate"/>
        </w:r>
        <w:r>
          <w:t>29</w:t>
        </w:r>
        <w:r>
          <w:fldChar w:fldCharType="end"/>
        </w:r>
      </w:hyperlink>
    </w:p>
    <w:p>
      <w:pPr>
        <w:pStyle w:val="TOC2"/>
        <w:tabs>
          <w:tab w:val="right" w:leader="dot" w:pos="8306"/>
        </w:tabs>
      </w:pPr>
      <w:hyperlink w:anchor="_Toc27332" w:history="1">
        <w:r>
          <w:rPr>
            <w:rFonts w:ascii="仿宋" w:eastAsia="仿宋" w:hAnsi="仿宋" w:cs="仿宋" w:hint="eastAsia"/>
            <w:lang w:eastAsia="zh-CN"/>
          </w:rPr>
          <w:t>(三)、制定完善的风险控制机制</w:t>
        </w:r>
        <w:r>
          <w:tab/>
        </w:r>
        <w:r>
          <w:fldChar w:fldCharType="begin"/>
        </w:r>
        <w:r>
          <w:instrText xml:space="preserve"> PAGEREF _Toc27332 \h </w:instrText>
        </w:r>
        <w:r>
          <w:fldChar w:fldCharType="separate"/>
        </w:r>
        <w:r>
          <w:t>30</w:t>
        </w:r>
        <w:r>
          <w:fldChar w:fldCharType="end"/>
        </w:r>
      </w:hyperlink>
    </w:p>
    <w:p>
      <w:pPr>
        <w:pStyle w:val="TOC2"/>
        <w:tabs>
          <w:tab w:val="right" w:leader="dot" w:pos="8306"/>
        </w:tabs>
      </w:pPr>
      <w:hyperlink w:anchor="_Toc16624" w:history="1">
        <w:r>
          <w:rPr>
            <w:rFonts w:ascii="仿宋" w:eastAsia="仿宋" w:hAnsi="仿宋" w:cs="仿宋" w:hint="eastAsia"/>
            <w:lang w:eastAsia="zh-CN"/>
          </w:rPr>
          <w:t>(四)、优化成本管理</w:t>
        </w:r>
        <w:r>
          <w:tab/>
        </w:r>
        <w:r>
          <w:fldChar w:fldCharType="begin"/>
        </w:r>
        <w:r>
          <w:instrText xml:space="preserve"> PAGEREF _Toc16624 \h </w:instrText>
        </w:r>
        <w:r>
          <w:fldChar w:fldCharType="separate"/>
        </w:r>
        <w:r>
          <w:t>31</w:t>
        </w:r>
        <w:r>
          <w:fldChar w:fldCharType="end"/>
        </w:r>
      </w:hyperlink>
    </w:p>
    <w:p>
      <w:pPr>
        <w:pStyle w:val="TOC1"/>
        <w:tabs>
          <w:tab w:val="right" w:leader="dot" w:pos="8306"/>
        </w:tabs>
      </w:pPr>
      <w:hyperlink w:anchor="_Toc1103" w:history="1">
        <w:r>
          <w:rPr>
            <w:rFonts w:ascii="仿宋" w:eastAsia="仿宋" w:hAnsi="仿宋" w:cs="仿宋" w:hint="eastAsia"/>
            <w:lang w:eastAsia="zh-CN"/>
          </w:rPr>
          <w:t>八、镉镍航空蓄电池项目经营效益</w:t>
        </w:r>
        <w:r>
          <w:tab/>
        </w:r>
        <w:r>
          <w:fldChar w:fldCharType="begin"/>
        </w:r>
        <w:r>
          <w:instrText xml:space="preserve"> PAGEREF _Toc1103 \h </w:instrText>
        </w:r>
        <w:r>
          <w:fldChar w:fldCharType="separate"/>
        </w:r>
        <w:r>
          <w:t>33</w:t>
        </w:r>
        <w:r>
          <w:fldChar w:fldCharType="end"/>
        </w:r>
      </w:hyperlink>
    </w:p>
    <w:p>
      <w:pPr>
        <w:pStyle w:val="TOC2"/>
        <w:tabs>
          <w:tab w:val="right" w:leader="dot" w:pos="8306"/>
        </w:tabs>
      </w:pPr>
      <w:hyperlink w:anchor="_Toc25469" w:history="1">
        <w:r>
          <w:rPr>
            <w:rFonts w:ascii="仿宋" w:eastAsia="仿宋" w:hAnsi="仿宋" w:cs="仿宋" w:hint="eastAsia"/>
            <w:lang w:eastAsia="zh-CN"/>
          </w:rPr>
          <w:t>(一)、经济评价财务测算</w:t>
        </w:r>
        <w:r>
          <w:tab/>
        </w:r>
        <w:r>
          <w:fldChar w:fldCharType="begin"/>
        </w:r>
        <w:r>
          <w:instrText xml:space="preserve"> PAGEREF _Toc25469 \h </w:instrText>
        </w:r>
        <w:r>
          <w:fldChar w:fldCharType="separate"/>
        </w:r>
        <w:r>
          <w:t>33</w:t>
        </w:r>
        <w:r>
          <w:fldChar w:fldCharType="end"/>
        </w:r>
      </w:hyperlink>
    </w:p>
    <w:p>
      <w:pPr>
        <w:pStyle w:val="TOC2"/>
        <w:tabs>
          <w:tab w:val="right" w:leader="dot" w:pos="8306"/>
        </w:tabs>
      </w:pPr>
      <w:hyperlink w:anchor="_Toc6470" w:history="1">
        <w:r>
          <w:rPr>
            <w:rFonts w:ascii="仿宋" w:eastAsia="仿宋" w:hAnsi="仿宋" w:cs="仿宋" w:hint="eastAsia"/>
            <w:lang w:eastAsia="zh-CN"/>
          </w:rPr>
          <w:t>(二)、镉镍航空蓄电池项目盈利能力分析</w:t>
        </w:r>
        <w:r>
          <w:tab/>
        </w:r>
        <w:r>
          <w:fldChar w:fldCharType="begin"/>
        </w:r>
        <w:r>
          <w:instrText xml:space="preserve"> PAGEREF _Toc6470 \h </w:instrText>
        </w:r>
        <w:r>
          <w:fldChar w:fldCharType="separate"/>
        </w:r>
        <w:r>
          <w:t>34</w:t>
        </w:r>
        <w:r>
          <w:fldChar w:fldCharType="end"/>
        </w:r>
      </w:hyperlink>
    </w:p>
    <w:p>
      <w:pPr>
        <w:pStyle w:val="TOC1"/>
        <w:tabs>
          <w:tab w:val="right" w:leader="dot" w:pos="8306"/>
        </w:tabs>
      </w:pPr>
      <w:hyperlink w:anchor="_Toc20581" w:history="1">
        <w:r>
          <w:rPr>
            <w:rFonts w:ascii="仿宋" w:eastAsia="仿宋" w:hAnsi="仿宋" w:cs="仿宋" w:hint="eastAsia"/>
            <w:lang w:eastAsia="zh-CN"/>
          </w:rPr>
          <w:t>九、镉镍航空蓄电池项目社会影响</w:t>
        </w:r>
        <w:r>
          <w:tab/>
        </w:r>
        <w:r>
          <w:fldChar w:fldCharType="begin"/>
        </w:r>
        <w:r>
          <w:instrText xml:space="preserve"> PAGEREF _Toc20581 \h </w:instrText>
        </w:r>
        <w:r>
          <w:fldChar w:fldCharType="separate"/>
        </w:r>
        <w:r>
          <w:t>35</w:t>
        </w:r>
        <w:r>
          <w:fldChar w:fldCharType="end"/>
        </w:r>
      </w:hyperlink>
    </w:p>
    <w:p>
      <w:pPr>
        <w:pStyle w:val="TOC2"/>
        <w:tabs>
          <w:tab w:val="right" w:leader="dot" w:pos="8306"/>
        </w:tabs>
      </w:pPr>
      <w:hyperlink w:anchor="_Toc27208" w:history="1">
        <w:r>
          <w:rPr>
            <w:rFonts w:ascii="仿宋" w:eastAsia="仿宋" w:hAnsi="仿宋" w:cs="仿宋" w:hint="eastAsia"/>
            <w:lang w:eastAsia="zh-CN"/>
          </w:rPr>
          <w:t>(一)、社会责任与义务</w:t>
        </w:r>
        <w:r>
          <w:tab/>
        </w:r>
        <w:r>
          <w:fldChar w:fldCharType="begin"/>
        </w:r>
        <w:r>
          <w:instrText xml:space="preserve"> PAGEREF _Toc27208 \h </w:instrText>
        </w:r>
        <w:r>
          <w:fldChar w:fldCharType="separate"/>
        </w:r>
        <w:r>
          <w:t>35</w:t>
        </w:r>
        <w:r>
          <w:fldChar w:fldCharType="end"/>
        </w:r>
      </w:hyperlink>
    </w:p>
    <w:p>
      <w:pPr>
        <w:pStyle w:val="TOC2"/>
        <w:tabs>
          <w:tab w:val="right" w:leader="dot" w:pos="8306"/>
        </w:tabs>
      </w:pPr>
      <w:hyperlink w:anchor="_Toc17611" w:history="1">
        <w:r>
          <w:rPr>
            <w:rFonts w:ascii="仿宋" w:eastAsia="仿宋" w:hAnsi="仿宋" w:cs="仿宋" w:hint="eastAsia"/>
            <w:lang w:eastAsia="zh-CN"/>
          </w:rPr>
          <w:t>(二)、社会参与与沟通</w:t>
        </w:r>
        <w:r>
          <w:tab/>
        </w:r>
        <w:r>
          <w:fldChar w:fldCharType="begin"/>
        </w:r>
        <w:r>
          <w:instrText xml:space="preserve"> PAGEREF _Toc17611 \h </w:instrText>
        </w:r>
        <w:r>
          <w:fldChar w:fldCharType="separate"/>
        </w:r>
        <w:r>
          <w:t>35</w:t>
        </w:r>
        <w:r>
          <w:fldChar w:fldCharType="end"/>
        </w:r>
      </w:hyperlink>
    </w:p>
    <w:p>
      <w:pPr>
        <w:pStyle w:val="TOC1"/>
        <w:tabs>
          <w:tab w:val="right" w:leader="dot" w:pos="8306"/>
        </w:tabs>
      </w:pPr>
      <w:hyperlink w:anchor="_Toc19178" w:history="1">
        <w:r>
          <w:rPr>
            <w:rFonts w:ascii="仿宋" w:eastAsia="仿宋" w:hAnsi="仿宋" w:cs="仿宋" w:hint="eastAsia"/>
            <w:lang w:eastAsia="zh-CN"/>
          </w:rPr>
          <w:t>十、生产安全保护</w:t>
        </w:r>
        <w:r>
          <w:tab/>
        </w:r>
        <w:r>
          <w:fldChar w:fldCharType="begin"/>
        </w:r>
        <w:r>
          <w:instrText xml:space="preserve"> PAGEREF _Toc19178 \h </w:instrText>
        </w:r>
        <w:r>
          <w:fldChar w:fldCharType="separate"/>
        </w:r>
        <w:r>
          <w:t>36</w:t>
        </w:r>
        <w:r>
          <w:fldChar w:fldCharType="end"/>
        </w:r>
      </w:hyperlink>
    </w:p>
    <w:p>
      <w:pPr>
        <w:pStyle w:val="TOC2"/>
        <w:tabs>
          <w:tab w:val="right" w:leader="dot" w:pos="8306"/>
        </w:tabs>
      </w:pPr>
      <w:hyperlink w:anchor="_Toc3338" w:history="1">
        <w:r>
          <w:rPr>
            <w:rFonts w:ascii="仿宋" w:eastAsia="仿宋" w:hAnsi="仿宋" w:cs="仿宋" w:hint="eastAsia"/>
            <w:lang w:eastAsia="zh-CN"/>
          </w:rPr>
          <w:t>(一)、消防安全</w:t>
        </w:r>
        <w:r>
          <w:tab/>
        </w:r>
        <w:r>
          <w:fldChar w:fldCharType="begin"/>
        </w:r>
        <w:r>
          <w:instrText xml:space="preserve"> PAGEREF _Toc3338 \h </w:instrText>
        </w:r>
        <w:r>
          <w:fldChar w:fldCharType="separate"/>
        </w:r>
        <w:r>
          <w:t>36</w:t>
        </w:r>
        <w:r>
          <w:fldChar w:fldCharType="end"/>
        </w:r>
      </w:hyperlink>
    </w:p>
    <w:p>
      <w:pPr>
        <w:pStyle w:val="TOC2"/>
        <w:tabs>
          <w:tab w:val="right" w:leader="dot" w:pos="8306"/>
        </w:tabs>
      </w:pPr>
      <w:hyperlink w:anchor="_Toc18661" w:history="1">
        <w:r>
          <w:rPr>
            <w:rFonts w:ascii="仿宋" w:eastAsia="仿宋" w:hAnsi="仿宋" w:cs="仿宋" w:hint="eastAsia"/>
            <w:lang w:eastAsia="zh-CN"/>
          </w:rPr>
          <w:t>(二)、防火防爆总图布置措施</w:t>
        </w:r>
        <w:r>
          <w:tab/>
        </w:r>
        <w:r>
          <w:fldChar w:fldCharType="begin"/>
        </w:r>
        <w:r>
          <w:instrText xml:space="preserve"> PAGEREF _Toc18661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8" w:history="1">
        <w:r>
          <w:rPr>
            <w:rFonts w:ascii="仿宋" w:eastAsia="仿宋" w:hAnsi="仿宋" w:cs="仿宋" w:hint="eastAsia"/>
            <w:lang w:eastAsia="zh-CN"/>
          </w:rPr>
          <w:t>(三)、自然灾害防范措施</w:t>
        </w:r>
        <w:r>
          <w:tab/>
        </w:r>
        <w:r>
          <w:fldChar w:fldCharType="begin"/>
        </w:r>
        <w:r>
          <w:instrText xml:space="preserve"> PAGEREF _Toc20368 \h </w:instrText>
        </w:r>
        <w:r>
          <w:fldChar w:fldCharType="separate"/>
        </w:r>
        <w:r>
          <w:t>39</w:t>
        </w:r>
        <w:r>
          <w:fldChar w:fldCharType="end"/>
        </w:r>
      </w:hyperlink>
    </w:p>
    <w:p>
      <w:pPr>
        <w:pStyle w:val="TOC2"/>
        <w:tabs>
          <w:tab w:val="right" w:leader="dot" w:pos="8306"/>
        </w:tabs>
      </w:pPr>
      <w:hyperlink w:anchor="_Toc2566" w:history="1">
        <w:r>
          <w:rPr>
            <w:rFonts w:ascii="仿宋" w:eastAsia="仿宋" w:hAnsi="仿宋" w:cs="仿宋" w:hint="eastAsia"/>
            <w:lang w:eastAsia="zh-CN"/>
          </w:rPr>
          <w:t>(四)、安全色及安全标志使用要求</w:t>
        </w:r>
        <w:r>
          <w:tab/>
        </w:r>
        <w:r>
          <w:fldChar w:fldCharType="begin"/>
        </w:r>
        <w:r>
          <w:instrText xml:space="preserve"> PAGEREF _Toc2566 \h </w:instrText>
        </w:r>
        <w:r>
          <w:fldChar w:fldCharType="separate"/>
        </w:r>
        <w:r>
          <w:t>40</w:t>
        </w:r>
        <w:r>
          <w:fldChar w:fldCharType="end"/>
        </w:r>
      </w:hyperlink>
    </w:p>
    <w:p>
      <w:pPr>
        <w:pStyle w:val="TOC2"/>
        <w:tabs>
          <w:tab w:val="right" w:leader="dot" w:pos="8306"/>
        </w:tabs>
      </w:pPr>
      <w:hyperlink w:anchor="_Toc14254" w:history="1">
        <w:r>
          <w:rPr>
            <w:rFonts w:ascii="仿宋" w:eastAsia="仿宋" w:hAnsi="仿宋" w:cs="仿宋" w:hint="eastAsia"/>
            <w:lang w:eastAsia="zh-CN"/>
          </w:rPr>
          <w:t>(五)、防尘防毒措施</w:t>
        </w:r>
        <w:r>
          <w:tab/>
        </w:r>
        <w:r>
          <w:fldChar w:fldCharType="begin"/>
        </w:r>
        <w:r>
          <w:instrText xml:space="preserve"> PAGEREF _Toc14254 \h </w:instrText>
        </w:r>
        <w:r>
          <w:fldChar w:fldCharType="separate"/>
        </w:r>
        <w:r>
          <w:t>41</w:t>
        </w:r>
        <w:r>
          <w:fldChar w:fldCharType="end"/>
        </w:r>
      </w:hyperlink>
    </w:p>
    <w:p>
      <w:pPr>
        <w:pStyle w:val="TOC2"/>
        <w:tabs>
          <w:tab w:val="right" w:leader="dot" w:pos="8306"/>
        </w:tabs>
      </w:pPr>
      <w:hyperlink w:anchor="_Toc32329" w:history="1">
        <w:r>
          <w:rPr>
            <w:rFonts w:ascii="仿宋" w:eastAsia="仿宋" w:hAnsi="仿宋" w:cs="仿宋" w:hint="eastAsia"/>
            <w:lang w:eastAsia="zh-CN"/>
          </w:rPr>
          <w:t>(六)、防静电、触电防护及防雷措施</w:t>
        </w:r>
        <w:r>
          <w:tab/>
        </w:r>
        <w:r>
          <w:fldChar w:fldCharType="begin"/>
        </w:r>
        <w:r>
          <w:instrText xml:space="preserve"> PAGEREF _Toc32329 \h </w:instrText>
        </w:r>
        <w:r>
          <w:fldChar w:fldCharType="separate"/>
        </w:r>
        <w:r>
          <w:t>42</w:t>
        </w:r>
        <w:r>
          <w:fldChar w:fldCharType="end"/>
        </w:r>
      </w:hyperlink>
    </w:p>
    <w:p>
      <w:pPr>
        <w:pStyle w:val="TOC2"/>
        <w:tabs>
          <w:tab w:val="right" w:leader="dot" w:pos="8306"/>
        </w:tabs>
      </w:pPr>
      <w:hyperlink w:anchor="_Toc18354" w:history="1">
        <w:r>
          <w:rPr>
            <w:rFonts w:ascii="仿宋" w:eastAsia="仿宋" w:hAnsi="仿宋" w:cs="仿宋" w:hint="eastAsia"/>
            <w:lang w:eastAsia="zh-CN"/>
          </w:rPr>
          <w:t>(七)、机械设备安全保障措施</w:t>
        </w:r>
        <w:r>
          <w:tab/>
        </w:r>
        <w:r>
          <w:fldChar w:fldCharType="begin"/>
        </w:r>
        <w:r>
          <w:instrText xml:space="preserve"> PAGEREF _Toc18354 \h </w:instrText>
        </w:r>
        <w:r>
          <w:fldChar w:fldCharType="separate"/>
        </w:r>
        <w:r>
          <w:t>43</w:t>
        </w:r>
        <w:r>
          <w:fldChar w:fldCharType="end"/>
        </w:r>
      </w:hyperlink>
    </w:p>
    <w:p>
      <w:pPr>
        <w:pStyle w:val="TOC1"/>
        <w:tabs>
          <w:tab w:val="right" w:leader="dot" w:pos="8306"/>
        </w:tabs>
      </w:pPr>
      <w:hyperlink w:anchor="_Toc12281" w:history="1">
        <w:r>
          <w:rPr>
            <w:rFonts w:ascii="仿宋" w:eastAsia="仿宋" w:hAnsi="仿宋" w:cs="仿宋" w:hint="eastAsia"/>
            <w:lang w:eastAsia="zh-CN"/>
          </w:rPr>
          <w:t>十一、镉镍航空蓄电池项目计划安排</w:t>
        </w:r>
        <w:r>
          <w:tab/>
        </w:r>
        <w:r>
          <w:fldChar w:fldCharType="begin"/>
        </w:r>
        <w:r>
          <w:instrText xml:space="preserve"> PAGEREF _Toc12281 \h </w:instrText>
        </w:r>
        <w:r>
          <w:fldChar w:fldCharType="separate"/>
        </w:r>
        <w:r>
          <w:t>45</w:t>
        </w:r>
        <w:r>
          <w:fldChar w:fldCharType="end"/>
        </w:r>
      </w:hyperlink>
    </w:p>
    <w:p>
      <w:pPr>
        <w:pStyle w:val="TOC2"/>
        <w:tabs>
          <w:tab w:val="right" w:leader="dot" w:pos="8306"/>
        </w:tabs>
      </w:pPr>
      <w:hyperlink w:anchor="_Toc5384" w:history="1">
        <w:r>
          <w:rPr>
            <w:rFonts w:ascii="仿宋" w:eastAsia="仿宋" w:hAnsi="仿宋" w:cs="仿宋" w:hint="eastAsia"/>
            <w:lang w:eastAsia="zh-CN"/>
          </w:rPr>
          <w:t>(一)、建设周期</w:t>
        </w:r>
        <w:r>
          <w:tab/>
        </w:r>
        <w:r>
          <w:fldChar w:fldCharType="begin"/>
        </w:r>
        <w:r>
          <w:instrText xml:space="preserve"> PAGEREF _Toc5384 \h </w:instrText>
        </w:r>
        <w:r>
          <w:fldChar w:fldCharType="separate"/>
        </w:r>
        <w:r>
          <w:t>45</w:t>
        </w:r>
        <w:r>
          <w:fldChar w:fldCharType="end"/>
        </w:r>
      </w:hyperlink>
    </w:p>
    <w:p>
      <w:pPr>
        <w:pStyle w:val="TOC2"/>
        <w:tabs>
          <w:tab w:val="right" w:leader="dot" w:pos="8306"/>
        </w:tabs>
      </w:pPr>
      <w:hyperlink w:anchor="_Toc2529" w:history="1">
        <w:r>
          <w:rPr>
            <w:rFonts w:ascii="仿宋" w:eastAsia="仿宋" w:hAnsi="仿宋" w:cs="仿宋" w:hint="eastAsia"/>
            <w:lang w:eastAsia="zh-CN"/>
          </w:rPr>
          <w:t>(二)、建设进度</w:t>
        </w:r>
        <w:r>
          <w:tab/>
        </w:r>
        <w:r>
          <w:fldChar w:fldCharType="begin"/>
        </w:r>
        <w:r>
          <w:instrText xml:space="preserve"> PAGEREF _Toc2529 \h </w:instrText>
        </w:r>
        <w:r>
          <w:fldChar w:fldCharType="separate"/>
        </w:r>
        <w:r>
          <w:t>46</w:t>
        </w:r>
        <w:r>
          <w:fldChar w:fldCharType="end"/>
        </w:r>
      </w:hyperlink>
    </w:p>
    <w:p>
      <w:pPr>
        <w:pStyle w:val="TOC2"/>
        <w:tabs>
          <w:tab w:val="right" w:leader="dot" w:pos="8306"/>
        </w:tabs>
      </w:pPr>
      <w:hyperlink w:anchor="_Toc1593" w:history="1">
        <w:r>
          <w:rPr>
            <w:rFonts w:ascii="仿宋" w:eastAsia="仿宋" w:hAnsi="仿宋" w:cs="仿宋" w:hint="eastAsia"/>
            <w:lang w:eastAsia="zh-CN"/>
          </w:rPr>
          <w:t>(三)、进度安排注意事项</w:t>
        </w:r>
        <w:r>
          <w:tab/>
        </w:r>
        <w:r>
          <w:fldChar w:fldCharType="begin"/>
        </w:r>
        <w:r>
          <w:instrText xml:space="preserve"> PAGEREF _Toc1593 \h </w:instrText>
        </w:r>
        <w:r>
          <w:fldChar w:fldCharType="separate"/>
        </w:r>
        <w:r>
          <w:t>47</w:t>
        </w:r>
        <w:r>
          <w:fldChar w:fldCharType="end"/>
        </w:r>
      </w:hyperlink>
    </w:p>
    <w:p>
      <w:pPr>
        <w:pStyle w:val="TOC2"/>
        <w:tabs>
          <w:tab w:val="right" w:leader="dot" w:pos="8306"/>
        </w:tabs>
      </w:pPr>
      <w:hyperlink w:anchor="_Toc27581" w:history="1">
        <w:r>
          <w:rPr>
            <w:rFonts w:ascii="仿宋" w:eastAsia="仿宋" w:hAnsi="仿宋" w:cs="仿宋" w:hint="eastAsia"/>
            <w:lang w:eastAsia="zh-CN"/>
          </w:rPr>
          <w:t>(四)、人力资源配置</w:t>
        </w:r>
        <w:r>
          <w:tab/>
        </w:r>
        <w:r>
          <w:fldChar w:fldCharType="begin"/>
        </w:r>
        <w:r>
          <w:instrText xml:space="preserve"> PAGEREF _Toc27581 \h </w:instrText>
        </w:r>
        <w:r>
          <w:fldChar w:fldCharType="separate"/>
        </w:r>
        <w:r>
          <w:t>48</w:t>
        </w:r>
        <w:r>
          <w:fldChar w:fldCharType="end"/>
        </w:r>
      </w:hyperlink>
    </w:p>
    <w:p>
      <w:pPr>
        <w:pStyle w:val="TOC1"/>
        <w:tabs>
          <w:tab w:val="right" w:leader="dot" w:pos="8306"/>
        </w:tabs>
      </w:pPr>
      <w:hyperlink w:anchor="_Toc10745" w:history="1">
        <w:r>
          <w:rPr>
            <w:rFonts w:ascii="仿宋" w:eastAsia="仿宋" w:hAnsi="仿宋" w:cs="仿宋" w:hint="eastAsia"/>
            <w:lang w:eastAsia="zh-CN"/>
          </w:rPr>
          <w:t>十二、镉镍航空蓄电池项目风险管理</w:t>
        </w:r>
        <w:r>
          <w:tab/>
        </w:r>
        <w:r>
          <w:fldChar w:fldCharType="begin"/>
        </w:r>
        <w:r>
          <w:instrText xml:space="preserve"> PAGEREF _Toc10745 \h </w:instrText>
        </w:r>
        <w:r>
          <w:fldChar w:fldCharType="separate"/>
        </w:r>
        <w:r>
          <w:t>49</w:t>
        </w:r>
        <w:r>
          <w:fldChar w:fldCharType="end"/>
        </w:r>
      </w:hyperlink>
    </w:p>
    <w:p>
      <w:pPr>
        <w:pStyle w:val="TOC2"/>
        <w:tabs>
          <w:tab w:val="right" w:leader="dot" w:pos="8306"/>
        </w:tabs>
      </w:pPr>
      <w:hyperlink w:anchor="_Toc26521" w:history="1">
        <w:r>
          <w:rPr>
            <w:rFonts w:ascii="仿宋" w:eastAsia="仿宋" w:hAnsi="仿宋" w:cs="仿宋" w:hint="eastAsia"/>
            <w:lang w:eastAsia="zh-CN"/>
          </w:rPr>
          <w:t>(一)、风险识别与评估</w:t>
        </w:r>
        <w:r>
          <w:tab/>
        </w:r>
        <w:r>
          <w:fldChar w:fldCharType="begin"/>
        </w:r>
        <w:r>
          <w:instrText xml:space="preserve"> PAGEREF _Toc26521 \h </w:instrText>
        </w:r>
        <w:r>
          <w:fldChar w:fldCharType="separate"/>
        </w:r>
        <w:r>
          <w:t>49</w:t>
        </w:r>
        <w:r>
          <w:fldChar w:fldCharType="end"/>
        </w:r>
      </w:hyperlink>
    </w:p>
    <w:p>
      <w:pPr>
        <w:pStyle w:val="TOC2"/>
        <w:tabs>
          <w:tab w:val="right" w:leader="dot" w:pos="8306"/>
        </w:tabs>
      </w:pPr>
      <w:hyperlink w:anchor="_Toc14256" w:history="1">
        <w:r>
          <w:rPr>
            <w:rFonts w:ascii="仿宋" w:eastAsia="仿宋" w:hAnsi="仿宋" w:cs="仿宋" w:hint="eastAsia"/>
            <w:lang w:eastAsia="zh-CN"/>
          </w:rPr>
          <w:t>(二)、风险应对策略</w:t>
        </w:r>
        <w:r>
          <w:tab/>
        </w:r>
        <w:r>
          <w:fldChar w:fldCharType="begin"/>
        </w:r>
        <w:r>
          <w:instrText xml:space="preserve"> PAGEREF _Toc14256 \h </w:instrText>
        </w:r>
        <w:r>
          <w:fldChar w:fldCharType="separate"/>
        </w:r>
        <w:r>
          <w:t>50</w:t>
        </w:r>
        <w:r>
          <w:fldChar w:fldCharType="end"/>
        </w:r>
      </w:hyperlink>
    </w:p>
    <w:p>
      <w:pPr>
        <w:pStyle w:val="TOC2"/>
        <w:tabs>
          <w:tab w:val="right" w:leader="dot" w:pos="8306"/>
        </w:tabs>
      </w:pPr>
      <w:hyperlink w:anchor="_Toc5820" w:history="1">
        <w:r>
          <w:rPr>
            <w:rFonts w:ascii="仿宋" w:eastAsia="仿宋" w:hAnsi="仿宋" w:cs="仿宋" w:hint="eastAsia"/>
            <w:lang w:eastAsia="zh-CN"/>
          </w:rPr>
          <w:t>(三)、风险监控与控制</w:t>
        </w:r>
        <w:r>
          <w:tab/>
        </w:r>
        <w:r>
          <w:fldChar w:fldCharType="begin"/>
        </w:r>
        <w:r>
          <w:instrText xml:space="preserve"> PAGEREF _Toc5820 \h </w:instrText>
        </w:r>
        <w:r>
          <w:fldChar w:fldCharType="separate"/>
        </w:r>
        <w:r>
          <w:t>52</w:t>
        </w:r>
        <w:r>
          <w:fldChar w:fldCharType="end"/>
        </w:r>
      </w:hyperlink>
    </w:p>
    <w:p>
      <w:pPr>
        <w:pStyle w:val="TOC1"/>
        <w:tabs>
          <w:tab w:val="right" w:leader="dot" w:pos="8306"/>
        </w:tabs>
      </w:pPr>
      <w:hyperlink w:anchor="_Toc3346" w:history="1">
        <w:r>
          <w:rPr>
            <w:rFonts w:ascii="仿宋" w:eastAsia="仿宋" w:hAnsi="仿宋" w:cs="仿宋" w:hint="eastAsia"/>
            <w:lang w:eastAsia="zh-CN"/>
          </w:rPr>
          <w:t>十三、营销与推广策略</w:t>
        </w:r>
        <w:r>
          <w:tab/>
        </w:r>
        <w:r>
          <w:fldChar w:fldCharType="begin"/>
        </w:r>
        <w:r>
          <w:instrText xml:space="preserve"> PAGEREF _Toc3346 \h </w:instrText>
        </w:r>
        <w:r>
          <w:fldChar w:fldCharType="separate"/>
        </w:r>
        <w:r>
          <w:t>53</w:t>
        </w:r>
        <w:r>
          <w:fldChar w:fldCharType="end"/>
        </w:r>
      </w:hyperlink>
    </w:p>
    <w:p>
      <w:pPr>
        <w:pStyle w:val="TOC2"/>
        <w:tabs>
          <w:tab w:val="right" w:leader="dot" w:pos="8306"/>
        </w:tabs>
      </w:pPr>
      <w:hyperlink w:anchor="_Toc11087" w:history="1">
        <w:r>
          <w:rPr>
            <w:rFonts w:ascii="仿宋" w:eastAsia="仿宋" w:hAnsi="仿宋" w:cs="仿宋" w:hint="eastAsia"/>
            <w:lang w:eastAsia="zh-CN"/>
          </w:rPr>
          <w:t>(一)、产品/服务定位与特点</w:t>
        </w:r>
        <w:r>
          <w:tab/>
        </w:r>
        <w:r>
          <w:fldChar w:fldCharType="begin"/>
        </w:r>
        <w:r>
          <w:instrText xml:space="preserve"> PAGEREF _Toc11087 \h </w:instrText>
        </w:r>
        <w:r>
          <w:fldChar w:fldCharType="separate"/>
        </w:r>
        <w:r>
          <w:t>53</w:t>
        </w:r>
        <w:r>
          <w:fldChar w:fldCharType="end"/>
        </w:r>
      </w:hyperlink>
    </w:p>
    <w:p>
      <w:pPr>
        <w:pStyle w:val="TOC2"/>
        <w:tabs>
          <w:tab w:val="right" w:leader="dot" w:pos="8306"/>
        </w:tabs>
      </w:pPr>
      <w:hyperlink w:anchor="_Toc22989" w:history="1">
        <w:r>
          <w:rPr>
            <w:rFonts w:ascii="仿宋" w:eastAsia="仿宋" w:hAnsi="仿宋" w:cs="仿宋" w:hint="eastAsia"/>
            <w:lang w:eastAsia="zh-CN"/>
          </w:rPr>
          <w:t>(二)、市场定位与竞争分析</w:t>
        </w:r>
        <w:r>
          <w:tab/>
        </w:r>
        <w:r>
          <w:fldChar w:fldCharType="begin"/>
        </w:r>
        <w:r>
          <w:instrText xml:space="preserve"> PAGEREF _Toc22989 \h </w:instrText>
        </w:r>
        <w:r>
          <w:fldChar w:fldCharType="separate"/>
        </w:r>
        <w:r>
          <w:t>54</w:t>
        </w:r>
        <w:r>
          <w:fldChar w:fldCharType="end"/>
        </w:r>
      </w:hyperlink>
    </w:p>
    <w:p>
      <w:pPr>
        <w:pStyle w:val="TOC2"/>
        <w:tabs>
          <w:tab w:val="right" w:leader="dot" w:pos="8306"/>
        </w:tabs>
      </w:pPr>
      <w:hyperlink w:anchor="_Toc19429" w:history="1">
        <w:r>
          <w:rPr>
            <w:rFonts w:ascii="仿宋" w:eastAsia="仿宋" w:hAnsi="仿宋" w:cs="仿宋" w:hint="eastAsia"/>
            <w:lang w:eastAsia="zh-CN"/>
          </w:rPr>
          <w:t>(三)、营销渠道与策略</w:t>
        </w:r>
        <w:r>
          <w:tab/>
        </w:r>
        <w:r>
          <w:fldChar w:fldCharType="begin"/>
        </w:r>
        <w:r>
          <w:instrText xml:space="preserve"> PAGEREF _Toc19429 \h </w:instrText>
        </w:r>
        <w:r>
          <w:fldChar w:fldCharType="separate"/>
        </w:r>
        <w:r>
          <w:t>56</w:t>
        </w:r>
        <w:r>
          <w:fldChar w:fldCharType="end"/>
        </w:r>
      </w:hyperlink>
    </w:p>
    <w:p>
      <w:pPr>
        <w:pStyle w:val="TOC2"/>
        <w:tabs>
          <w:tab w:val="right" w:leader="dot" w:pos="8306"/>
        </w:tabs>
      </w:pPr>
      <w:hyperlink w:anchor="_Toc29014" w:history="1">
        <w:r>
          <w:rPr>
            <w:rFonts w:ascii="仿宋" w:eastAsia="仿宋" w:hAnsi="仿宋" w:cs="仿宋" w:hint="eastAsia"/>
            <w:lang w:eastAsia="zh-CN"/>
          </w:rPr>
          <w:t>(四)、推广与宣传活动</w:t>
        </w:r>
        <w:r>
          <w:tab/>
        </w:r>
        <w:r>
          <w:fldChar w:fldCharType="begin"/>
        </w:r>
        <w:r>
          <w:instrText xml:space="preserve"> PAGEREF _Toc29014 \h </w:instrText>
        </w:r>
        <w:r>
          <w:fldChar w:fldCharType="separate"/>
        </w:r>
        <w:r>
          <w:t>57</w:t>
        </w:r>
        <w:r>
          <w:fldChar w:fldCharType="end"/>
        </w:r>
      </w:hyperlink>
    </w:p>
    <w:p>
      <w:pPr>
        <w:pStyle w:val="TOC1"/>
        <w:tabs>
          <w:tab w:val="right" w:leader="dot" w:pos="8306"/>
        </w:tabs>
      </w:pPr>
      <w:hyperlink w:anchor="_Toc28807" w:history="1">
        <w:r>
          <w:rPr>
            <w:rFonts w:ascii="仿宋" w:eastAsia="仿宋" w:hAnsi="仿宋" w:cs="仿宋" w:hint="eastAsia"/>
            <w:lang w:eastAsia="zh-CN"/>
          </w:rPr>
          <w:t>十四、镉镍航空蓄电池项目工程方案分析</w:t>
        </w:r>
        <w:r>
          <w:tab/>
        </w:r>
        <w:r>
          <w:fldChar w:fldCharType="begin"/>
        </w:r>
        <w:r>
          <w:instrText xml:space="preserve"> PAGEREF _Toc28807 \h </w:instrText>
        </w:r>
        <w:r>
          <w:fldChar w:fldCharType="separate"/>
        </w:r>
        <w:r>
          <w:t>62</w:t>
        </w:r>
        <w:r>
          <w:fldChar w:fldCharType="end"/>
        </w:r>
      </w:hyperlink>
    </w:p>
    <w:p>
      <w:pPr>
        <w:pStyle w:val="TOC2"/>
        <w:tabs>
          <w:tab w:val="right" w:leader="dot" w:pos="8306"/>
        </w:tabs>
      </w:pPr>
      <w:hyperlink w:anchor="_Toc15444" w:history="1">
        <w:r>
          <w:rPr>
            <w:rFonts w:ascii="仿宋" w:eastAsia="仿宋" w:hAnsi="仿宋" w:cs="仿宋" w:hint="eastAsia"/>
            <w:lang w:eastAsia="zh-CN"/>
          </w:rPr>
          <w:t>(一)、建筑工程设计原则</w:t>
        </w:r>
        <w:r>
          <w:tab/>
        </w:r>
        <w:r>
          <w:fldChar w:fldCharType="begin"/>
        </w:r>
        <w:r>
          <w:instrText xml:space="preserve"> PAGEREF _Toc15444 \h </w:instrText>
        </w:r>
        <w:r>
          <w:fldChar w:fldCharType="separate"/>
        </w:r>
        <w:r>
          <w:t>62</w:t>
        </w:r>
        <w:r>
          <w:fldChar w:fldCharType="end"/>
        </w:r>
      </w:hyperlink>
    </w:p>
    <w:p>
      <w:pPr>
        <w:pStyle w:val="TOC2"/>
        <w:tabs>
          <w:tab w:val="right" w:leader="dot" w:pos="8306"/>
        </w:tabs>
      </w:pPr>
      <w:hyperlink w:anchor="_Toc29950" w:history="1">
        <w:r>
          <w:rPr>
            <w:rFonts w:ascii="仿宋" w:eastAsia="仿宋" w:hAnsi="仿宋" w:cs="仿宋" w:hint="eastAsia"/>
            <w:lang w:eastAsia="zh-CN"/>
          </w:rPr>
          <w:t>(二)、土建工程建设指标</w:t>
        </w:r>
        <w:r>
          <w:tab/>
        </w:r>
        <w:r>
          <w:fldChar w:fldCharType="begin"/>
        </w:r>
        <w:r>
          <w:instrText xml:space="preserve"> PAGEREF _Toc29950 \h </w:instrText>
        </w:r>
        <w:r>
          <w:fldChar w:fldCharType="separate"/>
        </w:r>
        <w:r>
          <w:t>65</w:t>
        </w:r>
        <w:r>
          <w:fldChar w:fldCharType="end"/>
        </w:r>
      </w:hyperlink>
    </w:p>
    <w:p>
      <w:pPr>
        <w:pStyle w:val="TOC1"/>
        <w:tabs>
          <w:tab w:val="right" w:leader="dot" w:pos="8306"/>
        </w:tabs>
      </w:pPr>
      <w:hyperlink w:anchor="_Toc20033" w:history="1">
        <w:r>
          <w:rPr>
            <w:rFonts w:ascii="仿宋" w:eastAsia="仿宋" w:hAnsi="仿宋" w:cs="仿宋" w:hint="eastAsia"/>
            <w:lang w:eastAsia="zh-CN"/>
          </w:rPr>
          <w:t>十五、镉镍航空蓄电池项目治理与监督</w:t>
        </w:r>
        <w:r>
          <w:tab/>
        </w:r>
        <w:r>
          <w:fldChar w:fldCharType="begin"/>
        </w:r>
        <w:r>
          <w:instrText xml:space="preserve"> PAGEREF _Toc20033 \h </w:instrText>
        </w:r>
        <w:r>
          <w:fldChar w:fldCharType="separate"/>
        </w:r>
        <w:r>
          <w:t>67</w:t>
        </w:r>
        <w:r>
          <w:fldChar w:fldCharType="end"/>
        </w:r>
      </w:hyperlink>
    </w:p>
    <w:p>
      <w:pPr>
        <w:pStyle w:val="TOC2"/>
        <w:tabs>
          <w:tab w:val="right" w:leader="dot" w:pos="8306"/>
        </w:tabs>
      </w:pPr>
      <w:hyperlink w:anchor="_Toc29281" w:history="1">
        <w:r>
          <w:rPr>
            <w:rFonts w:ascii="仿宋" w:eastAsia="仿宋" w:hAnsi="仿宋" w:cs="仿宋" w:hint="eastAsia"/>
            <w:lang w:eastAsia="zh-CN"/>
          </w:rPr>
          <w:t>(一)、镉镍航空蓄电池项目治理结构</w:t>
        </w:r>
        <w:r>
          <w:tab/>
        </w:r>
        <w:r>
          <w:fldChar w:fldCharType="begin"/>
        </w:r>
        <w:r>
          <w:instrText xml:space="preserve"> PAGEREF _Toc29281 \h </w:instrText>
        </w:r>
        <w:r>
          <w:fldChar w:fldCharType="separate"/>
        </w:r>
        <w:r>
          <w:t>67</w:t>
        </w:r>
        <w:r>
          <w:fldChar w:fldCharType="end"/>
        </w:r>
      </w:hyperlink>
    </w:p>
    <w:p>
      <w:pPr>
        <w:pStyle w:val="TOC2"/>
        <w:tabs>
          <w:tab w:val="right" w:leader="dot" w:pos="8306"/>
        </w:tabs>
      </w:pPr>
      <w:hyperlink w:anchor="_Toc2360" w:history="1">
        <w:r>
          <w:rPr>
            <w:rFonts w:ascii="仿宋" w:eastAsia="仿宋" w:hAnsi="仿宋" w:cs="仿宋" w:hint="eastAsia"/>
            <w:lang w:eastAsia="zh-CN"/>
          </w:rPr>
          <w:t>(二)、监督与审计</w:t>
        </w:r>
        <w:r>
          <w:tab/>
        </w:r>
        <w:r>
          <w:fldChar w:fldCharType="begin"/>
        </w:r>
        <w:r>
          <w:instrText xml:space="preserve"> PAGEREF _Toc2360 \h </w:instrText>
        </w:r>
        <w:r>
          <w:fldChar w:fldCharType="separate"/>
        </w:r>
        <w:r>
          <w:t>69</w:t>
        </w:r>
        <w:r>
          <w:fldChar w:fldCharType="end"/>
        </w:r>
      </w:hyperlink>
    </w:p>
    <w:p>
      <w:pPr>
        <w:pStyle w:val="TOC1"/>
        <w:tabs>
          <w:tab w:val="right" w:leader="dot" w:pos="8306"/>
        </w:tabs>
      </w:pPr>
      <w:hyperlink w:anchor="_Toc16956" w:history="1">
        <w:r>
          <w:rPr>
            <w:rFonts w:ascii="仿宋" w:eastAsia="仿宋" w:hAnsi="仿宋" w:cs="仿宋" w:hint="eastAsia"/>
            <w:lang w:eastAsia="zh-CN"/>
          </w:rPr>
          <w:t>十六、供应链管理</w:t>
        </w:r>
        <w:r>
          <w:tab/>
        </w:r>
        <w:r>
          <w:fldChar w:fldCharType="begin"/>
        </w:r>
        <w:r>
          <w:instrText xml:space="preserve"> PAGEREF _Toc16956 \h </w:instrText>
        </w:r>
        <w:r>
          <w:fldChar w:fldCharType="separate"/>
        </w:r>
        <w:r>
          <w:t>70</w:t>
        </w:r>
        <w:r>
          <w:fldChar w:fldCharType="end"/>
        </w:r>
      </w:hyperlink>
    </w:p>
    <w:p>
      <w:pPr>
        <w:pStyle w:val="TOC2"/>
        <w:tabs>
          <w:tab w:val="right" w:leader="dot" w:pos="8306"/>
        </w:tabs>
      </w:pPr>
      <w:hyperlink w:anchor="_Toc18697" w:history="1">
        <w:r>
          <w:rPr>
            <w:rFonts w:ascii="仿宋" w:eastAsia="仿宋" w:hAnsi="仿宋" w:cs="仿宋" w:hint="eastAsia"/>
            <w:lang w:eastAsia="zh-CN"/>
          </w:rPr>
          <w:t>(一)、供应链战略规划</w:t>
        </w:r>
        <w:r>
          <w:tab/>
        </w:r>
        <w:r>
          <w:fldChar w:fldCharType="begin"/>
        </w:r>
        <w:r>
          <w:instrText xml:space="preserve"> PAGEREF _Toc18697 \h </w:instrText>
        </w:r>
        <w:r>
          <w:fldChar w:fldCharType="separate"/>
        </w:r>
        <w:r>
          <w:t>70</w:t>
        </w:r>
        <w:r>
          <w:fldChar w:fldCharType="end"/>
        </w:r>
      </w:hyperlink>
    </w:p>
    <w:p>
      <w:pPr>
        <w:pStyle w:val="TOC2"/>
        <w:tabs>
          <w:tab w:val="right" w:leader="dot" w:pos="8306"/>
        </w:tabs>
      </w:pPr>
      <w:hyperlink w:anchor="_Toc24521" w:history="1">
        <w:r>
          <w:rPr>
            <w:rFonts w:ascii="仿宋" w:eastAsia="仿宋" w:hAnsi="仿宋" w:cs="仿宋" w:hint="eastAsia"/>
            <w:lang w:eastAsia="zh-CN"/>
          </w:rPr>
          <w:t>(二)、供应商选择与合作</w:t>
        </w:r>
        <w:r>
          <w:tab/>
        </w:r>
        <w:r>
          <w:fldChar w:fldCharType="begin"/>
        </w:r>
        <w:r>
          <w:instrText xml:space="preserve"> PAGEREF _Toc24521 \h </w:instrText>
        </w:r>
        <w:r>
          <w:fldChar w:fldCharType="separate"/>
        </w:r>
        <w:r>
          <w:t>72</w:t>
        </w:r>
        <w:r>
          <w:fldChar w:fldCharType="end"/>
        </w:r>
      </w:hyperlink>
    </w:p>
    <w:p>
      <w:pPr>
        <w:pStyle w:val="TOC2"/>
        <w:tabs>
          <w:tab w:val="right" w:leader="dot" w:pos="8306"/>
        </w:tabs>
      </w:pPr>
      <w:hyperlink w:anchor="_Toc6147" w:history="1">
        <w:r>
          <w:rPr>
            <w:rFonts w:ascii="仿宋" w:eastAsia="仿宋" w:hAnsi="仿宋" w:cs="仿宋" w:hint="eastAsia"/>
            <w:lang w:eastAsia="zh-CN"/>
          </w:rPr>
          <w:t>(三)、物流与库存管理</w:t>
        </w:r>
        <w:r>
          <w:tab/>
        </w:r>
        <w:r>
          <w:fldChar w:fldCharType="begin"/>
        </w:r>
        <w:r>
          <w:instrText xml:space="preserve"> PAGEREF _Toc6147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7"/>
      <w:r>
        <w:rPr>
          <w:rFonts w:ascii="仿宋" w:eastAsia="仿宋" w:hAnsi="仿宋" w:cs="仿宋" w:hint="eastAsia"/>
          <w:sz w:val="28"/>
          <w:lang w:eastAsia="zh-CN"/>
        </w:rPr>
        <w:t>一、镉镍航空蓄电池项目概论</w:t>
      </w:r>
      <w:bookmarkEnd w:id="2"/>
    </w:p>
    <w:p>
      <w:pPr>
        <w:pStyle w:val="Heading2"/>
        <w:rPr>
          <w:rFonts w:ascii="仿宋" w:eastAsia="仿宋" w:hAnsi="仿宋" w:cs="仿宋" w:hint="eastAsia"/>
          <w:lang w:eastAsia="zh-CN"/>
        </w:rPr>
      </w:pPr>
      <w:bookmarkStart w:id="3" w:name="_Toc11672"/>
      <w:r>
        <w:rPr>
          <w:rFonts w:ascii="仿宋" w:eastAsia="仿宋" w:hAnsi="仿宋" w:cs="仿宋" w:hint="eastAsia"/>
          <w:lang w:eastAsia="zh-CN"/>
        </w:rPr>
        <w:t>(一)、镉镍航空蓄电池项目概况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起源追溯至对市场的深入洞察。市场的不断演变与变革为镉镍航空蓄电池项目提供了难得的机遇。当前市场存在的需求缺口和变革的大环境共同构成了镉镍航空蓄电池项目的背景。这个镉镍航空蓄电池项目旨在充分利用市场机遇，填补行业中尚未满足的需求，为客户提供全新的解决方案。市场的变革和需求的增长使得这个镉镍航空蓄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镉镍航空蓄电池项目名称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镉镍航空蓄电池项目正式命名为镉镍航空蓄电池。这个名称不仅仅是一个标识，更代表了镉镍航空蓄电池项目的核心理念和愿景。它蕴含着镉镍航空蓄电池项目所要解决问题的关键字，具有强烈的表达和辨识度，为镉镍航空蓄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镉镍航空蓄电池项目目标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核心目标是提供一种全新、高效的解决方案，满足客户日益增长的需求。镉镍航空蓄电池项目追求的不仅仅是满足市场需求，更是在市场中获得卓越的竞争优势。通过不断提升产品或服务的质量和创新水平，镉镍航空蓄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镉镍航空蓄电池项目范围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全面涵盖了产品研发、制造、市场推广和售后服务，确保从产品设计到最终用户体验的全方位关注。这一全面的镉镍航空蓄电池项目范围是为了确保镉镍航空蓄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镉镍航空蓄电池项目时间表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镉镍航空蓄电池项目计划在未来18个月内完成，包括研发、测试、市场试点和正式推出等不同阶段。这个时间表的合理设计是为了确保镉镍航空蓄电池项目各个阶段的顺利推进，以便按时交付高质量的成果。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镉镍航空蓄电池项目预算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总预算估算为XX百万美元，主要分配在研发、市场推广、人员培训和运营等方面。这一充足的预算为镉镍航空蓄电池项目提供了充足的资源，确保镉镍航空蓄电池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镉镍航空蓄电池项目风险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可能面临的风险包括市场接受度低、技术难题、竞争激烈等。镉镍航空蓄电池项目团队已经制定了相应的风险应对计划，通过前瞻性的风险管理，确保镉镍航空蓄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镉镍航空蓄电池项目团队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镉镍航空蓄电池项目汇聚了一支经验丰富、多领域专业素养的核心团队，确保镉镍航空蓄电池项目在各个方面都能拥有高水平的执行力。团队的协同作战是镉镍航空蓄电池项目成功的关键因素之一。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镉镍航空蓄电池项目背景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镉镍航空蓄电池项目的背景根植于市场对更高效、创新产品的渴望，同时也受到科技发展对行业格局的深刻改变的影响。这为镉镍航空蓄电池项目提供了广阔的发展空间和市场需求。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镉镍航空蓄电池项目现状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截至目前，镉镍航空蓄电池项目已完成市场调研和技术验证，取得了初步的成功。这为镉镍航空蓄电池项目在未来的发展奠定了坚实的基础，为更远大的目标打下了坚实的基石。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671"/>
      <w:r>
        <w:rPr>
          <w:rFonts w:ascii="仿宋" w:eastAsia="仿宋" w:hAnsi="仿宋" w:cs="仿宋" w:hint="eastAsia"/>
          <w:sz w:val="28"/>
          <w:lang w:eastAsia="zh-CN"/>
        </w:rPr>
        <w:t>(二)、镉镍航空蓄电池项目目标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keyword》镉镍航空蓄电池项目首要业务目标是在市场中占据有利地位，实现产品/服务的成功推广和销售。通过不断提升产品质量、创新性，镉镍航空蓄电池项目追求成为行业中的领导者，赢得更多客户的青睐。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在科技迅速发展的时代，镉镍航空蓄电池项目着眼于技术创新。通过持续的研发和技术升级，镉镍航空蓄电池项目旨在推出更具创新性的产品或服务，以满足市场对新鲜、先进解决方案的需求。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为了建立可持续的客户关系，镉镍航空蓄电池项目设定了客户满意度目标。通过提供卓越的产品质量和优质的客户服务，镉镍航空蓄电池项目追求赢得客户的信任和忠诚度，确保他们的满意度达到行业领先水平。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镉镍航空蓄电池项目注重社会责任和可持续发展。通过实施环保、社会责任镉镍航空蓄电池项目，镉镍航空蓄电池项目致力于在经济发展的同时保护环境，促进社会公平，实现可持续经营。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镉镍航空蓄电池项目的团队是实现目标的核心驱动力。因此，镉镍航空蓄电池项目设定了团队发展目标，包括提升团队成员的专业技能、培养领导力，以及搭建协同高效的团队工作氛围。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229"/>
      <w:r>
        <w:rPr>
          <w:rFonts w:ascii="仿宋" w:eastAsia="仿宋" w:hAnsi="仿宋" w:cs="仿宋" w:hint="eastAsia"/>
          <w:sz w:val="28"/>
          <w:lang w:eastAsia="zh-CN"/>
        </w:rPr>
        <w:t>(三)、镉镍航空蓄电池项目提出的理由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镉镍航空蓄电池项目提出的理由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提出源于对市场机遇的深刻洞察。当前市场中存在的需求缺口和行业发展趋势表明，有巨大的商业机会等待被开发。通过准确捕捉市场机遇，镉镍航空蓄电池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理念基于对技术创新的信仰。通过持续的研发和技术投入，镉镍航空蓄电池项目有望推出更具创新性的产品或服务。在科技飞速发展的当下，镉镍航空蓄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提出是为了增强企业的行业竞争力。通过提升产品或服务的质量和独特性，镉镍航空蓄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响应了消费者需求的变化。随着社会和科技的不断发展，消费者对产品和服务的需求也在发生变化。通过深入了解并及时回应消费者的新需求，镉镍航空蓄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提出是企业战略发展规划的一部分。在面对日益激烈的市场竞争和不断变化的商业环境中，镉镍航空蓄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提出不仅仅是基于商业考量，还注重社会责任。通过推出环保、社会责任等方面的镉镍航空蓄电池项目，镉镍航空蓄电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镉镍航空蓄电池项目的提出反映了对利益相关者期望的关注。包括客户、员工、投资者等利益相关者在企业发展中都有着各自的期望，镉镍航空蓄电池项目力求在满足这些期望的同时，取得更大的共赢。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611"/>
      <w:r>
        <w:rPr>
          <w:rFonts w:ascii="仿宋" w:eastAsia="仿宋" w:hAnsi="仿宋" w:cs="仿宋" w:hint="eastAsia"/>
          <w:sz w:val="28"/>
          <w:lang w:eastAsia="zh-CN"/>
        </w:rPr>
        <w:t>(四)、镉镍航空蓄电池项目意义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在实施镉镍航空蓄电池项目的过程中，我们不仅仅是在追逐商业成功，更是为企业和社会的多个层面创造了深远的意义。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首要意义在于提升企业的市场竞争力。通过持续的创新和对产品质量的高标准要求，镉镍航空蓄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镉镍航空蓄电池项目的推进将促使行业技术水平的提升。通过引入先进技术和创新性解决方案，镉镍航空蓄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镉镍航空蓄电池项目不仅创造了大量就业机会，提高了就业水平，还注重社会责任和环保。通过参与社会公益事业和推动环保镉镍航空蓄电池项目，镉镍航空蓄电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综合而言，镉镍航空蓄电池项目意义重大，不仅推动了企业的发展，也为行业和社会的进步贡献了积极力量。这是一个全面而深刻的影响，将在未来产生可持续的正面效应。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00"/>
      <w:r>
        <w:rPr>
          <w:rFonts w:ascii="仿宋" w:eastAsia="仿宋" w:hAnsi="仿宋" w:cs="仿宋" w:hint="eastAsia"/>
          <w:sz w:val="28"/>
          <w:lang w:eastAsia="zh-CN"/>
        </w:rPr>
        <w:t>(五)、镉镍航空蓄电池项目背景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在当今迅猛发展的商业环境中，镉镍航空蓄电池项目的动因根植于对多方面因素的审慎考量。这个镉镍航空蓄电池项目的提出并非孤立的决策，而是对企业所处背景深入思考的产物。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镉镍航空蓄电池项目背后的首要原因。科技的迅速发展和全球市场的快速变化使得企业必须灵活应对。镉镍航空蓄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竞争的激烈程度也是镉镍航空蓄电池项目背景中不可忽视的一环。企业需要在激烈竞争中脱颖而出，为此，镉镍航空蓄电池项目致力于打破常规，提供独特的价值主张，以吸引客户并确保市场份额的增长。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技术的迅速发展为企业带来了机遇与挑战。作为镉镍航空蓄电池项目启动的背景之一，对新兴技术的应用将有助于提升企业的技术水平，使其在不断演进的商业环境中保持竞争优势。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此外，社会对企业责任的期望也在逐渐升高。镉镍航空蓄电池项目充分融入了社会责任的理念，通过可持续经营和社会公益镉镍航空蓄电池项目，企图为社会贡献一份力量，在商业成功的同时关注社会价值。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95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8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镉镍航空蓄电池项目的主要产品是XXXX，预计年产值为XXX万元。这一产品在市场中占据着重要的地位，其广泛的应用范围使得该镉镍航空蓄电池项目的市场前景非常广阔。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镉镍航空蓄电池项目的xxx产品作为重要的原材料之一，将在多个领域发挥关键作用。其在建筑、交通、能源等方面的广泛应用将为整个产业链提供强大的支持，形成产业协同效应。镉镍航空蓄电池项目的年产值XXX万XXX万XXX万万元不仅反映了其在市场上的巨大潜力，更预示着它对国民经济的积极贡献。这种关联度高、涉及面广的产业关系，使得该镉镍航空蓄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062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总征地面积为XXXX平方米，相当于约XX.XX亩，其中净用地面积为XXXX平方米，红线范围内相当于约XX.XX亩。这一用地规模充分考虑了镉镍航空蓄电池项目的建设需求，保障了镉镍航空蓄电池项目在合适的空间内得以充分发展。镉镍航空蓄电池项目规划的总建筑面积为XXXX平方米，其中主体工程建设占XXXX平方米，计容建筑面积达XXXX平方米。预计建筑工程的投资将达到XXXX万元，为镉镍航空蓄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计划购置的设备共计XXXX台（套），设备购置费用为XXXX万元。这一设备购置计划充分考虑到镉镍航空蓄电池项目的生产需求和技术要求，确保了镉镍航空蓄电池项目在生产运营中具备先进的技术装备和高效的生产能力。设备的合理配置将为镉镍航空蓄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镉镍航空蓄电池项目计划总投资为XXXX万元，预计年实现营业收入为XXXX万元。这一产能规模的设定旨在确保镉镍航空蓄电池项目能够在投资与回报之间取得平衡，实现长期可持续的发展。镉镍航空蓄电池项目的总投资充分考虑到各个方面的需求，包括用地建设、设备购置等多个环节，以确保镉镍航空蓄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962"/>
      <w:r>
        <w:rPr>
          <w:rFonts w:ascii="仿宋" w:eastAsia="仿宋" w:hAnsi="仿宋" w:cs="仿宋" w:hint="eastAsia"/>
          <w:sz w:val="28"/>
          <w:lang w:eastAsia="zh-CN"/>
        </w:rPr>
        <w:t>三、镉镍航空蓄电池项目绩效评估</w:t>
      </w:r>
      <w:bookmarkEnd w:id="11"/>
    </w:p>
    <w:p>
      <w:pPr>
        <w:pStyle w:val="Heading2"/>
        <w:rPr>
          <w:rFonts w:ascii="仿宋" w:eastAsia="仿宋" w:hAnsi="仿宋" w:cs="仿宋" w:hint="eastAsia"/>
          <w:lang w:eastAsia="zh-CN"/>
        </w:rPr>
      </w:pPr>
      <w:bookmarkStart w:id="12" w:name="_Toc2751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镉镍航空蓄电池项目中，我们设计了一套全面的绩效评估指标，以确保镉镍航空蓄电池项目的可控和成功交付。这些指标跨足镉镍航空蓄电池项目目标、成本、进度和质量等多个维度，为我们提供了全面洞察镉镍航空蓄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目标达成率是我们关注的首要指标。我们设定了明确的目标，并通过定期监测和评估，迅速发现并应对潜在的目标偏差。这为镉镍航空蓄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成本绩效是另一个核心关注点。通过实际成本与预算成本的对比分析，我们深入了解成本差异的原因，及时调整资源分配，保持镉镍航空蓄电池项目在经济效益方面的合理水平。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进度作为关键的绩效指标之一，得到了精心的关注。我们制定了详细的镉镍航空蓄电池项目进度计划，并设立了进度符合度指标，确保实际进度与计划进度保持一致。这使我们能够快速发现和解决潜在的进度问题，保持镉镍航空蓄电池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镉镍航空蓄电池项目绩效的不可或缺的一环。我们引入了一系列的质量标准和客户满意度指标，以确保镉镍航空蓄电池项目交付的成果在质量上达到或超越预期水平。通过持续监测这些指标，我们努力提升镉镍航空蓄电池项目整体质量水平，为镉镍航空蓄电池项目的成功交付提供有力保障。通过这些科学且全面的绩效评估，我们能够更好地引导镉镍航空蓄电池项目的持续改进，确保镉镍航空蓄电池项目目标的顺利达成。</w:t>
      </w:r>
    </w:p>
    <w:p>
      <w:pPr>
        <w:pStyle w:val="Heading2"/>
        <w:ind w:firstLine="560" w:firstLineChars="200"/>
        <w:rPr>
          <w:rFonts w:ascii="仿宋" w:eastAsia="仿宋" w:hAnsi="仿宋" w:cs="仿宋" w:hint="eastAsia"/>
          <w:sz w:val="28"/>
          <w:lang w:eastAsia="zh-CN"/>
        </w:rPr>
      </w:pPr>
      <w:bookmarkStart w:id="13" w:name="_Toc726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绩效评估是镉镍航空蓄电池项目中的关键环节，为确保镉镍航空蓄电池项目达到预期目标，我们采用了多层次、多维度的绩效评估方法。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镉镍航空蓄电池项目的战略目标对齐，确保每个决策和行动都与镉镍航空蓄电池项目整体目标保持一致。团队会定期召开战略对齐会议，审视当前工作与镉镍航空蓄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镉镍航空蓄电池项目进度、质量、成本和风险等方面。这些指标通过数据收集和分析，为镉镍航空蓄电池项目管理团队提供了客观的评估依据。例如，我们通过镉镍航空蓄电池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镉镍航空蓄电池项目内部，还考虑了镉镍航空蓄电池项目对外部环境的影响。我们定期进行干系人满意度调查，以了解各利益相关方对镉镍航空蓄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这种多层次、多角度的绩效评估方法，使得我们能够全面了解镉镍航空蓄电池项目的运行状态，及时做出调整，确保镉镍航空蓄电池项目在不断变化的环境中保持稳健前行。</w:t>
      </w:r>
    </w:p>
    <w:p>
      <w:pPr>
        <w:pStyle w:val="Heading2"/>
        <w:ind w:firstLine="560" w:firstLineChars="200"/>
        <w:rPr>
          <w:rFonts w:ascii="仿宋" w:eastAsia="仿宋" w:hAnsi="仿宋" w:cs="仿宋" w:hint="eastAsia"/>
          <w:sz w:val="28"/>
          <w:lang w:eastAsia="zh-CN"/>
        </w:rPr>
      </w:pPr>
      <w:bookmarkStart w:id="14" w:name="_Toc1199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为了确保镉镍航空蓄电池项目的有效管理和不断优化，我们采用了精心设计的绩效评估周期。这个周期旨在实现灵活、实时和全面的评估，以适应镉镍航空蓄电池项目执行中的各种挑战。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镉镍航空蓄电池项目的不同需求，分为短期、中期和长期。短期评估关注每个迭代或工作周期，以及时发现和解决当前任务中的问题。中期评估涵盖几个迭代，深入了解整体镉镍航空蓄电池项目的趋势和性能。长期评估则着眼于整个镉镍航空蓄电池项目阶段，确保镉镍航空蓄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镉镍航空蓄电池项目管理工具和协作平台，团队成员能够随时更新和分享镉镍航空蓄电池项目数据。这种实时性的反馈机制使我们能够及时察觉潜在问题，快速调整，保持镉镍航空蓄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镉镍航空蓄电池项目的决策制定密不可分。每个周期的镉镍航空蓄电池项目回顾会议成为集体总结经验、识别问题深层次原因并找到创新解决方案的平台。这种定期的反思与调整机制使镉镍航空蓄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690"/>
      <w:r>
        <w:rPr>
          <w:rFonts w:ascii="仿宋" w:eastAsia="仿宋" w:hAnsi="仿宋" w:cs="仿宋" w:hint="eastAsia"/>
          <w:sz w:val="28"/>
          <w:lang w:eastAsia="zh-CN"/>
        </w:rPr>
        <w:t>四、镉镍航空蓄电池项目建设背景及必要性分析</w:t>
      </w:r>
      <w:bookmarkEnd w:id="15"/>
    </w:p>
    <w:p>
      <w:pPr>
        <w:pStyle w:val="Heading2"/>
        <w:rPr>
          <w:rFonts w:ascii="仿宋" w:eastAsia="仿宋" w:hAnsi="仿宋" w:cs="仿宋" w:hint="eastAsia"/>
          <w:lang w:eastAsia="zh-CN"/>
        </w:rPr>
      </w:pPr>
      <w:bookmarkStart w:id="16" w:name="_Toc27031"/>
      <w:r>
        <w:rPr>
          <w:rFonts w:ascii="仿宋" w:eastAsia="仿宋" w:hAnsi="仿宋" w:cs="仿宋" w:hint="eastAsia"/>
          <w:lang w:eastAsia="zh-CN"/>
        </w:rPr>
        <w:t>(一)、镉镍航空蓄电池项目背景分析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镉镍航空蓄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镉镍航空蓄电池项目在这个潮流中的定位。同时，我们将关注行业内涌现的新兴机遇，以便镉镍航空蓄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镉镍航空蓄电池项目提供了强大的发展动力。我们将聚焦于行业内最新的技术发展趋势，包括但不限于人工智能、大数据分析、物联网等领域。通过深度的技术研究，我们将确保镉镍航空蓄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镉镍航空蓄电池项目发展的源泉。我们将投入更多的精力对市场需求进行深入剖析，超越表面的需求，深入挖掘潜在的市场痛点和机遇。通过对市场需求的细致了解，镉镍航空蓄电池项目将更有针对性地设计解决方案，满足市场的多样化需求，从而更好地促进镉镍航空蓄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镉镍航空蓄电池项目战略至关重要。我们将对竞争态势进行更为深入的分析，包括但不限于市场份额、产品特点、客户满意度等多个维度。通过深度的竞争分析，镉镍航空蓄电池项目将能够更准确地把握市场脉搏，制定具有竞争力的镉镍航空蓄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镉镍航空蓄电池项目的发展具有直接的影响。我们将进行更为全面的法规和政策分析，了解行业发展中的潜在法律风险和合规挑战。通过充分了解和遵守相关法规，镉镍航空蓄电池项目将确保在法律框架内合法合规运营，为镉镍航空蓄电池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https://d.book118.com/768025027112006043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07A77"/>
    <w:rsid w:val="65007A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2502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2024-02-27T01:15:00Z</dcterms:created>
  <dcterms:modified xsi:type="dcterms:W3CDTF">2024-02-27T01:16:12Z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BEB75322B0CC4EBA9461CC8C6D0D1A89_11</vt:lpwstr>
  </property>
  <property fmtid="{D5CDD505-2E9C-101B-9397-08002B2CF9AE}" pid="3" name="KSOProductBuildVer">
    <vt:lpwstr>2052-12.1.0.16388</vt:lpwstr>
  </property>
</Properties>
</file>