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 w:history="1">
        <w:r>
          <w:rPr>
            <w:rFonts w:ascii="仿宋" w:eastAsia="仿宋" w:hAnsi="仿宋" w:cs="仿宋" w:hint="eastAsia"/>
            <w:lang w:eastAsia="zh-CN"/>
          </w:rPr>
          <w:t>概论</w:t>
        </w:r>
        <w:r>
          <w:tab/>
        </w:r>
        <w:r>
          <w:fldChar w:fldCharType="begin"/>
        </w:r>
        <w:r>
          <w:instrText xml:space="preserve"> PAGEREF _Toc1183 \h </w:instrText>
        </w:r>
        <w:r>
          <w:fldChar w:fldCharType="separate"/>
        </w:r>
        <w:r>
          <w:t>3</w:t>
        </w:r>
        <w:r>
          <w:fldChar w:fldCharType="end"/>
        </w:r>
      </w:hyperlink>
    </w:p>
    <w:p>
      <w:pPr>
        <w:pStyle w:val="TOC1"/>
        <w:tabs>
          <w:tab w:val="right" w:leader="dot" w:pos="8306"/>
        </w:tabs>
      </w:pPr>
      <w:hyperlink w:anchor="_Toc12587" w:history="1">
        <w:r>
          <w:rPr>
            <w:rFonts w:ascii="仿宋" w:eastAsia="仿宋" w:hAnsi="仿宋" w:cs="仿宋" w:hint="eastAsia"/>
            <w:lang w:eastAsia="zh-CN"/>
          </w:rPr>
          <w:t>一、购物篮项目可持续发展</w:t>
        </w:r>
        <w:r>
          <w:tab/>
        </w:r>
        <w:r>
          <w:fldChar w:fldCharType="begin"/>
        </w:r>
        <w:r>
          <w:instrText xml:space="preserve"> PAGEREF _Toc12587 \h </w:instrText>
        </w:r>
        <w:r>
          <w:fldChar w:fldCharType="separate"/>
        </w:r>
        <w:r>
          <w:t>3</w:t>
        </w:r>
        <w:r>
          <w:fldChar w:fldCharType="end"/>
        </w:r>
      </w:hyperlink>
    </w:p>
    <w:p>
      <w:pPr>
        <w:pStyle w:val="TOC2"/>
        <w:tabs>
          <w:tab w:val="right" w:leader="dot" w:pos="8306"/>
        </w:tabs>
      </w:pPr>
      <w:hyperlink w:anchor="_Toc12141" w:history="1">
        <w:r>
          <w:rPr>
            <w:rFonts w:ascii="仿宋" w:eastAsia="仿宋" w:hAnsi="仿宋" w:cs="仿宋" w:hint="eastAsia"/>
            <w:lang w:eastAsia="zh-CN"/>
          </w:rPr>
          <w:t>(一)、可持续战略与实践</w:t>
        </w:r>
        <w:r>
          <w:tab/>
        </w:r>
        <w:r>
          <w:fldChar w:fldCharType="begin"/>
        </w:r>
        <w:r>
          <w:instrText xml:space="preserve"> PAGEREF _Toc12141 \h </w:instrText>
        </w:r>
        <w:r>
          <w:fldChar w:fldCharType="separate"/>
        </w:r>
        <w:r>
          <w:t>3</w:t>
        </w:r>
        <w:r>
          <w:fldChar w:fldCharType="end"/>
        </w:r>
      </w:hyperlink>
    </w:p>
    <w:p>
      <w:pPr>
        <w:pStyle w:val="TOC2"/>
        <w:tabs>
          <w:tab w:val="right" w:leader="dot" w:pos="8306"/>
        </w:tabs>
      </w:pPr>
      <w:hyperlink w:anchor="_Toc3883" w:history="1">
        <w:r>
          <w:rPr>
            <w:rFonts w:ascii="仿宋" w:eastAsia="仿宋" w:hAnsi="仿宋" w:cs="仿宋" w:hint="eastAsia"/>
            <w:lang w:eastAsia="zh-CN"/>
          </w:rPr>
          <w:t>(二)、环保与社会责任</w:t>
        </w:r>
        <w:r>
          <w:tab/>
        </w:r>
        <w:r>
          <w:fldChar w:fldCharType="begin"/>
        </w:r>
        <w:r>
          <w:instrText xml:space="preserve"> PAGEREF _Toc3883 \h </w:instrText>
        </w:r>
        <w:r>
          <w:fldChar w:fldCharType="separate"/>
        </w:r>
        <w:r>
          <w:t>4</w:t>
        </w:r>
        <w:r>
          <w:fldChar w:fldCharType="end"/>
        </w:r>
      </w:hyperlink>
    </w:p>
    <w:p>
      <w:pPr>
        <w:pStyle w:val="TOC1"/>
        <w:tabs>
          <w:tab w:val="right" w:leader="dot" w:pos="8306"/>
        </w:tabs>
      </w:pPr>
      <w:hyperlink w:anchor="_Toc28115" w:history="1">
        <w:r>
          <w:rPr>
            <w:rFonts w:ascii="仿宋" w:eastAsia="仿宋" w:hAnsi="仿宋" w:cs="仿宋" w:hint="eastAsia"/>
            <w:lang w:eastAsia="zh-CN"/>
          </w:rPr>
          <w:t>二、购物篮项目危机管理</w:t>
        </w:r>
        <w:r>
          <w:tab/>
        </w:r>
        <w:r>
          <w:fldChar w:fldCharType="begin"/>
        </w:r>
        <w:r>
          <w:instrText xml:space="preserve"> PAGEREF _Toc28115 \h </w:instrText>
        </w:r>
        <w:r>
          <w:fldChar w:fldCharType="separate"/>
        </w:r>
        <w:r>
          <w:t>5</w:t>
        </w:r>
        <w:r>
          <w:fldChar w:fldCharType="end"/>
        </w:r>
      </w:hyperlink>
    </w:p>
    <w:p>
      <w:pPr>
        <w:pStyle w:val="TOC2"/>
        <w:tabs>
          <w:tab w:val="right" w:leader="dot" w:pos="8306"/>
        </w:tabs>
      </w:pPr>
      <w:hyperlink w:anchor="_Toc28643" w:history="1">
        <w:r>
          <w:rPr>
            <w:rFonts w:ascii="仿宋" w:eastAsia="仿宋" w:hAnsi="仿宋" w:cs="仿宋" w:hint="eastAsia"/>
            <w:lang w:eastAsia="zh-CN"/>
          </w:rPr>
          <w:t>(一)、危机预警与识别</w:t>
        </w:r>
        <w:r>
          <w:tab/>
        </w:r>
        <w:r>
          <w:fldChar w:fldCharType="begin"/>
        </w:r>
        <w:r>
          <w:instrText xml:space="preserve"> PAGEREF _Toc28643 \h </w:instrText>
        </w:r>
        <w:r>
          <w:fldChar w:fldCharType="separate"/>
        </w:r>
        <w:r>
          <w:t>5</w:t>
        </w:r>
        <w:r>
          <w:fldChar w:fldCharType="end"/>
        </w:r>
      </w:hyperlink>
    </w:p>
    <w:p>
      <w:pPr>
        <w:pStyle w:val="TOC2"/>
        <w:tabs>
          <w:tab w:val="right" w:leader="dot" w:pos="8306"/>
        </w:tabs>
      </w:pPr>
      <w:hyperlink w:anchor="_Toc2184" w:history="1">
        <w:r>
          <w:rPr>
            <w:rFonts w:ascii="仿宋" w:eastAsia="仿宋" w:hAnsi="仿宋" w:cs="仿宋" w:hint="eastAsia"/>
            <w:lang w:eastAsia="zh-CN"/>
          </w:rPr>
          <w:t>(二)、危机应对与恢复</w:t>
        </w:r>
        <w:r>
          <w:tab/>
        </w:r>
        <w:r>
          <w:fldChar w:fldCharType="begin"/>
        </w:r>
        <w:r>
          <w:instrText xml:space="preserve"> PAGEREF _Toc2184 \h </w:instrText>
        </w:r>
        <w:r>
          <w:fldChar w:fldCharType="separate"/>
        </w:r>
        <w:r>
          <w:t>6</w:t>
        </w:r>
        <w:r>
          <w:fldChar w:fldCharType="end"/>
        </w:r>
      </w:hyperlink>
    </w:p>
    <w:p>
      <w:pPr>
        <w:pStyle w:val="TOC1"/>
        <w:tabs>
          <w:tab w:val="right" w:leader="dot" w:pos="8306"/>
        </w:tabs>
      </w:pPr>
      <w:hyperlink w:anchor="_Toc14159" w:history="1">
        <w:r>
          <w:rPr>
            <w:rFonts w:ascii="仿宋" w:eastAsia="仿宋" w:hAnsi="仿宋" w:cs="仿宋" w:hint="eastAsia"/>
            <w:lang w:eastAsia="zh-CN"/>
          </w:rPr>
          <w:t>三、购物篮项目建设单位说明</w:t>
        </w:r>
        <w:r>
          <w:tab/>
        </w:r>
        <w:r>
          <w:fldChar w:fldCharType="begin"/>
        </w:r>
        <w:r>
          <w:instrText xml:space="preserve"> PAGEREF _Toc14159 \h </w:instrText>
        </w:r>
        <w:r>
          <w:fldChar w:fldCharType="separate"/>
        </w:r>
        <w:r>
          <w:t>7</w:t>
        </w:r>
        <w:r>
          <w:fldChar w:fldCharType="end"/>
        </w:r>
      </w:hyperlink>
    </w:p>
    <w:p>
      <w:pPr>
        <w:pStyle w:val="TOC2"/>
        <w:tabs>
          <w:tab w:val="right" w:leader="dot" w:pos="8306"/>
        </w:tabs>
      </w:pPr>
      <w:hyperlink w:anchor="_Toc328" w:history="1">
        <w:r>
          <w:rPr>
            <w:rFonts w:ascii="仿宋" w:eastAsia="仿宋" w:hAnsi="仿宋" w:cs="仿宋" w:hint="eastAsia"/>
            <w:lang w:eastAsia="zh-CN"/>
          </w:rPr>
          <w:t>(一)、购物篮项目承办单位基本情况</w:t>
        </w:r>
        <w:r>
          <w:tab/>
        </w:r>
        <w:r>
          <w:fldChar w:fldCharType="begin"/>
        </w:r>
        <w:r>
          <w:instrText xml:space="preserve"> PAGEREF _Toc328 \h </w:instrText>
        </w:r>
        <w:r>
          <w:fldChar w:fldCharType="separate"/>
        </w:r>
        <w:r>
          <w:t>7</w:t>
        </w:r>
        <w:r>
          <w:fldChar w:fldCharType="end"/>
        </w:r>
      </w:hyperlink>
    </w:p>
    <w:p>
      <w:pPr>
        <w:pStyle w:val="TOC2"/>
        <w:tabs>
          <w:tab w:val="right" w:leader="dot" w:pos="8306"/>
        </w:tabs>
      </w:pPr>
      <w:hyperlink w:anchor="_Toc7965" w:history="1">
        <w:r>
          <w:rPr>
            <w:rFonts w:ascii="仿宋" w:eastAsia="仿宋" w:hAnsi="仿宋" w:cs="仿宋" w:hint="eastAsia"/>
            <w:lang w:eastAsia="zh-CN"/>
          </w:rPr>
          <w:t>(二)、公司经济效益分析</w:t>
        </w:r>
        <w:r>
          <w:tab/>
        </w:r>
        <w:r>
          <w:fldChar w:fldCharType="begin"/>
        </w:r>
        <w:r>
          <w:instrText xml:space="preserve"> PAGEREF _Toc7965 \h </w:instrText>
        </w:r>
        <w:r>
          <w:fldChar w:fldCharType="separate"/>
        </w:r>
        <w:r>
          <w:t>8</w:t>
        </w:r>
        <w:r>
          <w:fldChar w:fldCharType="end"/>
        </w:r>
      </w:hyperlink>
    </w:p>
    <w:p>
      <w:pPr>
        <w:pStyle w:val="TOC1"/>
        <w:tabs>
          <w:tab w:val="right" w:leader="dot" w:pos="8306"/>
        </w:tabs>
      </w:pPr>
      <w:hyperlink w:anchor="_Toc5710" w:history="1">
        <w:r>
          <w:rPr>
            <w:rFonts w:ascii="仿宋" w:eastAsia="仿宋" w:hAnsi="仿宋" w:cs="仿宋" w:hint="eastAsia"/>
            <w:lang w:eastAsia="zh-CN"/>
          </w:rPr>
          <w:t>四、市场分析、调研</w:t>
        </w:r>
        <w:r>
          <w:tab/>
        </w:r>
        <w:r>
          <w:fldChar w:fldCharType="begin"/>
        </w:r>
        <w:r>
          <w:instrText xml:space="preserve"> PAGEREF _Toc5710 \h </w:instrText>
        </w:r>
        <w:r>
          <w:fldChar w:fldCharType="separate"/>
        </w:r>
        <w:r>
          <w:t>9</w:t>
        </w:r>
        <w:r>
          <w:fldChar w:fldCharType="end"/>
        </w:r>
      </w:hyperlink>
    </w:p>
    <w:p>
      <w:pPr>
        <w:pStyle w:val="TOC2"/>
        <w:tabs>
          <w:tab w:val="right" w:leader="dot" w:pos="8306"/>
        </w:tabs>
      </w:pPr>
      <w:hyperlink w:anchor="_Toc13022" w:history="1">
        <w:r>
          <w:rPr>
            <w:rFonts w:ascii="仿宋" w:eastAsia="仿宋" w:hAnsi="仿宋" w:cs="仿宋" w:hint="eastAsia"/>
            <w:lang w:eastAsia="zh-CN"/>
          </w:rPr>
          <w:t>(一)、购物篮行业分析</w:t>
        </w:r>
        <w:r>
          <w:tab/>
        </w:r>
        <w:r>
          <w:fldChar w:fldCharType="begin"/>
        </w:r>
        <w:r>
          <w:instrText xml:space="preserve"> PAGEREF _Toc13022 \h </w:instrText>
        </w:r>
        <w:r>
          <w:fldChar w:fldCharType="separate"/>
        </w:r>
        <w:r>
          <w:t>9</w:t>
        </w:r>
        <w:r>
          <w:fldChar w:fldCharType="end"/>
        </w:r>
      </w:hyperlink>
    </w:p>
    <w:p>
      <w:pPr>
        <w:pStyle w:val="TOC2"/>
        <w:tabs>
          <w:tab w:val="right" w:leader="dot" w:pos="8306"/>
        </w:tabs>
      </w:pPr>
      <w:hyperlink w:anchor="_Toc14902" w:history="1">
        <w:r>
          <w:rPr>
            <w:rFonts w:ascii="仿宋" w:eastAsia="仿宋" w:hAnsi="仿宋" w:cs="仿宋" w:hint="eastAsia"/>
            <w:lang w:eastAsia="zh-CN"/>
          </w:rPr>
          <w:t>(二)、购物篮市场分析预测</w:t>
        </w:r>
        <w:r>
          <w:tab/>
        </w:r>
        <w:r>
          <w:fldChar w:fldCharType="begin"/>
        </w:r>
        <w:r>
          <w:instrText xml:space="preserve"> PAGEREF _Toc14902 \h </w:instrText>
        </w:r>
        <w:r>
          <w:fldChar w:fldCharType="separate"/>
        </w:r>
        <w:r>
          <w:t>9</w:t>
        </w:r>
        <w:r>
          <w:fldChar w:fldCharType="end"/>
        </w:r>
      </w:hyperlink>
    </w:p>
    <w:p>
      <w:pPr>
        <w:pStyle w:val="TOC1"/>
        <w:tabs>
          <w:tab w:val="right" w:leader="dot" w:pos="8306"/>
        </w:tabs>
      </w:pPr>
      <w:hyperlink w:anchor="_Toc8897" w:history="1">
        <w:r>
          <w:rPr>
            <w:rFonts w:ascii="仿宋" w:eastAsia="仿宋" w:hAnsi="仿宋" w:cs="仿宋" w:hint="eastAsia"/>
            <w:lang w:eastAsia="zh-CN"/>
          </w:rPr>
          <w:t>五、产品规划分析</w:t>
        </w:r>
        <w:r>
          <w:tab/>
        </w:r>
        <w:r>
          <w:fldChar w:fldCharType="begin"/>
        </w:r>
        <w:r>
          <w:instrText xml:space="preserve"> PAGEREF _Toc8897 \h </w:instrText>
        </w:r>
        <w:r>
          <w:fldChar w:fldCharType="separate"/>
        </w:r>
        <w:r>
          <w:t>10</w:t>
        </w:r>
        <w:r>
          <w:fldChar w:fldCharType="end"/>
        </w:r>
      </w:hyperlink>
    </w:p>
    <w:p>
      <w:pPr>
        <w:pStyle w:val="TOC2"/>
        <w:tabs>
          <w:tab w:val="right" w:leader="dot" w:pos="8306"/>
        </w:tabs>
      </w:pPr>
      <w:hyperlink w:anchor="_Toc27737" w:history="1">
        <w:r>
          <w:rPr>
            <w:rFonts w:ascii="仿宋" w:eastAsia="仿宋" w:hAnsi="仿宋" w:cs="仿宋" w:hint="eastAsia"/>
            <w:lang w:eastAsia="zh-CN"/>
          </w:rPr>
          <w:t>(一)、产品规划</w:t>
        </w:r>
        <w:r>
          <w:tab/>
        </w:r>
        <w:r>
          <w:fldChar w:fldCharType="begin"/>
        </w:r>
        <w:r>
          <w:instrText xml:space="preserve"> PAGEREF _Toc27737 \h </w:instrText>
        </w:r>
        <w:r>
          <w:fldChar w:fldCharType="separate"/>
        </w:r>
        <w:r>
          <w:t>10</w:t>
        </w:r>
        <w:r>
          <w:fldChar w:fldCharType="end"/>
        </w:r>
      </w:hyperlink>
    </w:p>
    <w:p>
      <w:pPr>
        <w:pStyle w:val="TOC2"/>
        <w:tabs>
          <w:tab w:val="right" w:leader="dot" w:pos="8306"/>
        </w:tabs>
      </w:pPr>
      <w:hyperlink w:anchor="_Toc18716" w:history="1">
        <w:r>
          <w:rPr>
            <w:rFonts w:ascii="仿宋" w:eastAsia="仿宋" w:hAnsi="仿宋" w:cs="仿宋" w:hint="eastAsia"/>
            <w:lang w:eastAsia="zh-CN"/>
          </w:rPr>
          <w:t>(二)、建设规模</w:t>
        </w:r>
        <w:r>
          <w:tab/>
        </w:r>
        <w:r>
          <w:fldChar w:fldCharType="begin"/>
        </w:r>
        <w:r>
          <w:instrText xml:space="preserve"> PAGEREF _Toc18716 \h </w:instrText>
        </w:r>
        <w:r>
          <w:fldChar w:fldCharType="separate"/>
        </w:r>
        <w:r>
          <w:t>11</w:t>
        </w:r>
        <w:r>
          <w:fldChar w:fldCharType="end"/>
        </w:r>
      </w:hyperlink>
    </w:p>
    <w:p>
      <w:pPr>
        <w:pStyle w:val="TOC1"/>
        <w:tabs>
          <w:tab w:val="right" w:leader="dot" w:pos="8306"/>
        </w:tabs>
      </w:pPr>
      <w:hyperlink w:anchor="_Toc31905" w:history="1">
        <w:r>
          <w:rPr>
            <w:rFonts w:ascii="仿宋" w:eastAsia="仿宋" w:hAnsi="仿宋" w:cs="仿宋" w:hint="eastAsia"/>
            <w:lang w:eastAsia="zh-CN"/>
          </w:rPr>
          <w:t>六、购物篮项目文档管理</w:t>
        </w:r>
        <w:r>
          <w:tab/>
        </w:r>
        <w:r>
          <w:fldChar w:fldCharType="begin"/>
        </w:r>
        <w:r>
          <w:instrText xml:space="preserve"> PAGEREF _Toc31905 \h </w:instrText>
        </w:r>
        <w:r>
          <w:fldChar w:fldCharType="separate"/>
        </w:r>
        <w:r>
          <w:t>12</w:t>
        </w:r>
        <w:r>
          <w:fldChar w:fldCharType="end"/>
        </w:r>
      </w:hyperlink>
    </w:p>
    <w:p>
      <w:pPr>
        <w:pStyle w:val="TOC2"/>
        <w:tabs>
          <w:tab w:val="right" w:leader="dot" w:pos="8306"/>
        </w:tabs>
      </w:pPr>
      <w:hyperlink w:anchor="_Toc24916" w:history="1">
        <w:r>
          <w:rPr>
            <w:rFonts w:ascii="仿宋" w:eastAsia="仿宋" w:hAnsi="仿宋" w:cs="仿宋" w:hint="eastAsia"/>
            <w:lang w:eastAsia="zh-CN"/>
          </w:rPr>
          <w:t>(一)、文档编制与审查</w:t>
        </w:r>
        <w:r>
          <w:tab/>
        </w:r>
        <w:r>
          <w:fldChar w:fldCharType="begin"/>
        </w:r>
        <w:r>
          <w:instrText xml:space="preserve"> PAGEREF _Toc24916 \h </w:instrText>
        </w:r>
        <w:r>
          <w:fldChar w:fldCharType="separate"/>
        </w:r>
        <w:r>
          <w:t>12</w:t>
        </w:r>
        <w:r>
          <w:fldChar w:fldCharType="end"/>
        </w:r>
      </w:hyperlink>
    </w:p>
    <w:p>
      <w:pPr>
        <w:pStyle w:val="TOC2"/>
        <w:tabs>
          <w:tab w:val="right" w:leader="dot" w:pos="8306"/>
        </w:tabs>
      </w:pPr>
      <w:hyperlink w:anchor="_Toc24423" w:history="1">
        <w:r>
          <w:rPr>
            <w:rFonts w:ascii="仿宋" w:eastAsia="仿宋" w:hAnsi="仿宋" w:cs="仿宋" w:hint="eastAsia"/>
            <w:lang w:eastAsia="zh-CN"/>
          </w:rPr>
          <w:t>(二)、文档发布与分发</w:t>
        </w:r>
        <w:r>
          <w:tab/>
        </w:r>
        <w:r>
          <w:fldChar w:fldCharType="begin"/>
        </w:r>
        <w:r>
          <w:instrText xml:space="preserve"> PAGEREF _Toc24423 \h </w:instrText>
        </w:r>
        <w:r>
          <w:fldChar w:fldCharType="separate"/>
        </w:r>
        <w:r>
          <w:t>13</w:t>
        </w:r>
        <w:r>
          <w:fldChar w:fldCharType="end"/>
        </w:r>
      </w:hyperlink>
    </w:p>
    <w:p>
      <w:pPr>
        <w:pStyle w:val="TOC2"/>
        <w:tabs>
          <w:tab w:val="right" w:leader="dot" w:pos="8306"/>
        </w:tabs>
      </w:pPr>
      <w:hyperlink w:anchor="_Toc8925" w:history="1">
        <w:r>
          <w:rPr>
            <w:rFonts w:ascii="仿宋" w:eastAsia="仿宋" w:hAnsi="仿宋" w:cs="仿宋" w:hint="eastAsia"/>
            <w:lang w:eastAsia="zh-CN"/>
          </w:rPr>
          <w:t>(三)、文档存档与归档</w:t>
        </w:r>
        <w:r>
          <w:tab/>
        </w:r>
        <w:r>
          <w:fldChar w:fldCharType="begin"/>
        </w:r>
        <w:r>
          <w:instrText xml:space="preserve"> PAGEREF _Toc8925 \h </w:instrText>
        </w:r>
        <w:r>
          <w:fldChar w:fldCharType="separate"/>
        </w:r>
        <w:r>
          <w:t>14</w:t>
        </w:r>
        <w:r>
          <w:fldChar w:fldCharType="end"/>
        </w:r>
      </w:hyperlink>
    </w:p>
    <w:p>
      <w:pPr>
        <w:pStyle w:val="TOC1"/>
        <w:tabs>
          <w:tab w:val="right" w:leader="dot" w:pos="8306"/>
        </w:tabs>
      </w:pPr>
      <w:hyperlink w:anchor="_Toc6363" w:history="1">
        <w:r>
          <w:rPr>
            <w:rFonts w:ascii="仿宋" w:eastAsia="仿宋" w:hAnsi="仿宋" w:cs="仿宋" w:hint="eastAsia"/>
            <w:lang w:eastAsia="zh-CN"/>
          </w:rPr>
          <w:t>七、购物篮项目人力资源培养与发展</w:t>
        </w:r>
        <w:r>
          <w:tab/>
        </w:r>
        <w:r>
          <w:fldChar w:fldCharType="begin"/>
        </w:r>
        <w:r>
          <w:instrText xml:space="preserve"> PAGEREF _Toc6363 \h </w:instrText>
        </w:r>
        <w:r>
          <w:fldChar w:fldCharType="separate"/>
        </w:r>
        <w:r>
          <w:t>15</w:t>
        </w:r>
        <w:r>
          <w:fldChar w:fldCharType="end"/>
        </w:r>
      </w:hyperlink>
    </w:p>
    <w:p>
      <w:pPr>
        <w:pStyle w:val="TOC2"/>
        <w:tabs>
          <w:tab w:val="right" w:leader="dot" w:pos="8306"/>
        </w:tabs>
      </w:pPr>
      <w:hyperlink w:anchor="_Toc18798" w:history="1">
        <w:r>
          <w:rPr>
            <w:rFonts w:ascii="仿宋" w:eastAsia="仿宋" w:hAnsi="仿宋" w:cs="仿宋" w:hint="eastAsia"/>
            <w:lang w:eastAsia="zh-CN"/>
          </w:rPr>
          <w:t>(一)、人才需求与规划</w:t>
        </w:r>
        <w:r>
          <w:tab/>
        </w:r>
        <w:r>
          <w:fldChar w:fldCharType="begin"/>
        </w:r>
        <w:r>
          <w:instrText xml:space="preserve"> PAGEREF _Toc18798 \h </w:instrText>
        </w:r>
        <w:r>
          <w:fldChar w:fldCharType="separate"/>
        </w:r>
        <w:r>
          <w:t>15</w:t>
        </w:r>
        <w:r>
          <w:fldChar w:fldCharType="end"/>
        </w:r>
      </w:hyperlink>
    </w:p>
    <w:p>
      <w:pPr>
        <w:pStyle w:val="TOC2"/>
        <w:tabs>
          <w:tab w:val="right" w:leader="dot" w:pos="8306"/>
        </w:tabs>
      </w:pPr>
      <w:hyperlink w:anchor="_Toc17664" w:history="1">
        <w:r>
          <w:rPr>
            <w:rFonts w:ascii="仿宋" w:eastAsia="仿宋" w:hAnsi="仿宋" w:cs="仿宋" w:hint="eastAsia"/>
            <w:lang w:eastAsia="zh-CN"/>
          </w:rPr>
          <w:t>(二)、培训与发展计划</w:t>
        </w:r>
        <w:r>
          <w:tab/>
        </w:r>
        <w:r>
          <w:fldChar w:fldCharType="begin"/>
        </w:r>
        <w:r>
          <w:instrText xml:space="preserve"> PAGEREF _Toc17664 \h </w:instrText>
        </w:r>
        <w:r>
          <w:fldChar w:fldCharType="separate"/>
        </w:r>
        <w:r>
          <w:t>16</w:t>
        </w:r>
        <w:r>
          <w:fldChar w:fldCharType="end"/>
        </w:r>
      </w:hyperlink>
    </w:p>
    <w:p>
      <w:pPr>
        <w:pStyle w:val="TOC1"/>
        <w:tabs>
          <w:tab w:val="right" w:leader="dot" w:pos="8306"/>
        </w:tabs>
      </w:pPr>
      <w:hyperlink w:anchor="_Toc7066" w:history="1">
        <w:r>
          <w:rPr>
            <w:rFonts w:ascii="仿宋" w:eastAsia="仿宋" w:hAnsi="仿宋" w:cs="仿宋" w:hint="eastAsia"/>
            <w:lang w:eastAsia="zh-CN"/>
          </w:rPr>
          <w:t>八、购物篮项目社会影响</w:t>
        </w:r>
        <w:r>
          <w:tab/>
        </w:r>
        <w:r>
          <w:fldChar w:fldCharType="begin"/>
        </w:r>
        <w:r>
          <w:instrText xml:space="preserve"> PAGEREF _Toc7066 \h </w:instrText>
        </w:r>
        <w:r>
          <w:fldChar w:fldCharType="separate"/>
        </w:r>
        <w:r>
          <w:t>17</w:t>
        </w:r>
        <w:r>
          <w:fldChar w:fldCharType="end"/>
        </w:r>
      </w:hyperlink>
    </w:p>
    <w:p>
      <w:pPr>
        <w:pStyle w:val="TOC2"/>
        <w:tabs>
          <w:tab w:val="right" w:leader="dot" w:pos="8306"/>
        </w:tabs>
      </w:pPr>
      <w:hyperlink w:anchor="_Toc10314" w:history="1">
        <w:r>
          <w:rPr>
            <w:rFonts w:ascii="仿宋" w:eastAsia="仿宋" w:hAnsi="仿宋" w:cs="仿宋" w:hint="eastAsia"/>
            <w:lang w:eastAsia="zh-CN"/>
          </w:rPr>
          <w:t>(一)、社会责任与义务</w:t>
        </w:r>
        <w:r>
          <w:tab/>
        </w:r>
        <w:r>
          <w:fldChar w:fldCharType="begin"/>
        </w:r>
        <w:r>
          <w:instrText xml:space="preserve"> PAGEREF _Toc10314 \h </w:instrText>
        </w:r>
        <w:r>
          <w:fldChar w:fldCharType="separate"/>
        </w:r>
        <w:r>
          <w:t>17</w:t>
        </w:r>
        <w:r>
          <w:fldChar w:fldCharType="end"/>
        </w:r>
      </w:hyperlink>
    </w:p>
    <w:p>
      <w:pPr>
        <w:pStyle w:val="TOC2"/>
        <w:tabs>
          <w:tab w:val="right" w:leader="dot" w:pos="8306"/>
        </w:tabs>
      </w:pPr>
      <w:hyperlink w:anchor="_Toc19310" w:history="1">
        <w:r>
          <w:rPr>
            <w:rFonts w:ascii="仿宋" w:eastAsia="仿宋" w:hAnsi="仿宋" w:cs="仿宋" w:hint="eastAsia"/>
            <w:lang w:eastAsia="zh-CN"/>
          </w:rPr>
          <w:t>(二)、社会参与与沟通</w:t>
        </w:r>
        <w:r>
          <w:tab/>
        </w:r>
        <w:r>
          <w:fldChar w:fldCharType="begin"/>
        </w:r>
        <w:r>
          <w:instrText xml:space="preserve"> PAGEREF _Toc19310 \h </w:instrText>
        </w:r>
        <w:r>
          <w:fldChar w:fldCharType="separate"/>
        </w:r>
        <w:r>
          <w:t>17</w:t>
        </w:r>
        <w:r>
          <w:fldChar w:fldCharType="end"/>
        </w:r>
      </w:hyperlink>
    </w:p>
    <w:p>
      <w:pPr>
        <w:pStyle w:val="TOC1"/>
        <w:tabs>
          <w:tab w:val="right" w:leader="dot" w:pos="8306"/>
        </w:tabs>
      </w:pPr>
      <w:hyperlink w:anchor="_Toc22105" w:history="1">
        <w:r>
          <w:rPr>
            <w:rFonts w:ascii="仿宋" w:eastAsia="仿宋" w:hAnsi="仿宋" w:cs="仿宋" w:hint="eastAsia"/>
            <w:lang w:eastAsia="zh-CN"/>
          </w:rPr>
          <w:t>九、购物篮项目环境影响分析</w:t>
        </w:r>
        <w:r>
          <w:tab/>
        </w:r>
        <w:r>
          <w:fldChar w:fldCharType="begin"/>
        </w:r>
        <w:r>
          <w:instrText xml:space="preserve"> PAGEREF _Toc22105 \h </w:instrText>
        </w:r>
        <w:r>
          <w:fldChar w:fldCharType="separate"/>
        </w:r>
        <w:r>
          <w:t>18</w:t>
        </w:r>
        <w:r>
          <w:fldChar w:fldCharType="end"/>
        </w:r>
      </w:hyperlink>
    </w:p>
    <w:p>
      <w:pPr>
        <w:pStyle w:val="TOC2"/>
        <w:tabs>
          <w:tab w:val="right" w:leader="dot" w:pos="8306"/>
        </w:tabs>
      </w:pPr>
      <w:hyperlink w:anchor="_Toc10436" w:history="1">
        <w:r>
          <w:rPr>
            <w:rFonts w:ascii="仿宋" w:eastAsia="仿宋" w:hAnsi="仿宋" w:cs="仿宋" w:hint="eastAsia"/>
            <w:lang w:eastAsia="zh-CN"/>
          </w:rPr>
          <w:t>(一)、建设区域环境质量现状</w:t>
        </w:r>
        <w:r>
          <w:tab/>
        </w:r>
        <w:r>
          <w:fldChar w:fldCharType="begin"/>
        </w:r>
        <w:r>
          <w:instrText xml:space="preserve"> PAGEREF _Toc10436 \h </w:instrText>
        </w:r>
        <w:r>
          <w:fldChar w:fldCharType="separate"/>
        </w:r>
        <w:r>
          <w:t>18</w:t>
        </w:r>
        <w:r>
          <w:fldChar w:fldCharType="end"/>
        </w:r>
      </w:hyperlink>
    </w:p>
    <w:p>
      <w:pPr>
        <w:pStyle w:val="TOC2"/>
        <w:tabs>
          <w:tab w:val="right" w:leader="dot" w:pos="8306"/>
        </w:tabs>
      </w:pPr>
      <w:hyperlink w:anchor="_Toc10091" w:history="1">
        <w:r>
          <w:rPr>
            <w:rFonts w:ascii="仿宋" w:eastAsia="仿宋" w:hAnsi="仿宋" w:cs="仿宋" w:hint="eastAsia"/>
            <w:lang w:eastAsia="zh-CN"/>
          </w:rPr>
          <w:t>(二)、建设期环境保护</w:t>
        </w:r>
        <w:r>
          <w:tab/>
        </w:r>
        <w:r>
          <w:fldChar w:fldCharType="begin"/>
        </w:r>
        <w:r>
          <w:instrText xml:space="preserve"> PAGEREF _Toc10091 \h </w:instrText>
        </w:r>
        <w:r>
          <w:fldChar w:fldCharType="separate"/>
        </w:r>
        <w:r>
          <w:t>20</w:t>
        </w:r>
        <w:r>
          <w:fldChar w:fldCharType="end"/>
        </w:r>
      </w:hyperlink>
    </w:p>
    <w:p>
      <w:pPr>
        <w:pStyle w:val="TOC2"/>
        <w:tabs>
          <w:tab w:val="right" w:leader="dot" w:pos="8306"/>
        </w:tabs>
      </w:pPr>
      <w:hyperlink w:anchor="_Toc7020" w:history="1">
        <w:r>
          <w:rPr>
            <w:rFonts w:ascii="仿宋" w:eastAsia="仿宋" w:hAnsi="仿宋" w:cs="仿宋" w:hint="eastAsia"/>
            <w:lang w:eastAsia="zh-CN"/>
          </w:rPr>
          <w:t>(三)、运营期环境保护</w:t>
        </w:r>
        <w:r>
          <w:tab/>
        </w:r>
        <w:r>
          <w:fldChar w:fldCharType="begin"/>
        </w:r>
        <w:r>
          <w:instrText xml:space="preserve"> PAGEREF _Toc7020 \h </w:instrText>
        </w:r>
        <w:r>
          <w:fldChar w:fldCharType="separate"/>
        </w:r>
        <w:r>
          <w:t>21</w:t>
        </w:r>
        <w:r>
          <w:fldChar w:fldCharType="end"/>
        </w:r>
      </w:hyperlink>
    </w:p>
    <w:p>
      <w:pPr>
        <w:pStyle w:val="TOC2"/>
        <w:tabs>
          <w:tab w:val="right" w:leader="dot" w:pos="8306"/>
        </w:tabs>
      </w:pPr>
      <w:hyperlink w:anchor="_Toc14969" w:history="1">
        <w:r>
          <w:rPr>
            <w:rFonts w:ascii="仿宋" w:eastAsia="仿宋" w:hAnsi="仿宋" w:cs="仿宋" w:hint="eastAsia"/>
            <w:lang w:eastAsia="zh-CN"/>
          </w:rPr>
          <w:t>(四)、购物篮项目建设对区域经济的影响</w:t>
        </w:r>
        <w:r>
          <w:tab/>
        </w:r>
        <w:r>
          <w:fldChar w:fldCharType="begin"/>
        </w:r>
        <w:r>
          <w:instrText xml:space="preserve"> PAGEREF _Toc14969 \h </w:instrText>
        </w:r>
        <w:r>
          <w:fldChar w:fldCharType="separate"/>
        </w:r>
        <w:r>
          <w:t>22</w:t>
        </w:r>
        <w:r>
          <w:fldChar w:fldCharType="end"/>
        </w:r>
      </w:hyperlink>
    </w:p>
    <w:p>
      <w:pPr>
        <w:pStyle w:val="TOC2"/>
        <w:tabs>
          <w:tab w:val="right" w:leader="dot" w:pos="8306"/>
        </w:tabs>
      </w:pPr>
      <w:hyperlink w:anchor="_Toc19288" w:history="1">
        <w:r>
          <w:rPr>
            <w:rFonts w:ascii="仿宋" w:eastAsia="仿宋" w:hAnsi="仿宋" w:cs="仿宋" w:hint="eastAsia"/>
            <w:lang w:eastAsia="zh-CN"/>
          </w:rPr>
          <w:t>(五)、废弃物处理</w:t>
        </w:r>
        <w:r>
          <w:tab/>
        </w:r>
        <w:r>
          <w:fldChar w:fldCharType="begin"/>
        </w:r>
        <w:r>
          <w:instrText xml:space="preserve"> PAGEREF _Toc19288 \h </w:instrText>
        </w:r>
        <w:r>
          <w:fldChar w:fldCharType="separate"/>
        </w:r>
        <w:r>
          <w:t>24</w:t>
        </w:r>
        <w:r>
          <w:fldChar w:fldCharType="end"/>
        </w:r>
      </w:hyperlink>
    </w:p>
    <w:p>
      <w:pPr>
        <w:pStyle w:val="TOC2"/>
        <w:tabs>
          <w:tab w:val="right" w:leader="dot" w:pos="8306"/>
        </w:tabs>
      </w:pPr>
      <w:hyperlink w:anchor="_Toc28951" w:history="1">
        <w:r>
          <w:rPr>
            <w:rFonts w:ascii="仿宋" w:eastAsia="仿宋" w:hAnsi="仿宋" w:cs="仿宋" w:hint="eastAsia"/>
            <w:lang w:eastAsia="zh-CN"/>
          </w:rPr>
          <w:t>(六)、特殊环境影响分析</w:t>
        </w:r>
        <w:r>
          <w:tab/>
        </w:r>
        <w:r>
          <w:fldChar w:fldCharType="begin"/>
        </w:r>
        <w:r>
          <w:instrText xml:space="preserve"> PAGEREF _Toc28951 \h </w:instrText>
        </w:r>
        <w:r>
          <w:fldChar w:fldCharType="separate"/>
        </w:r>
        <w:r>
          <w:t>25</w:t>
        </w:r>
        <w:r>
          <w:fldChar w:fldCharType="end"/>
        </w:r>
      </w:hyperlink>
    </w:p>
    <w:p>
      <w:pPr>
        <w:pStyle w:val="TOC2"/>
        <w:tabs>
          <w:tab w:val="right" w:leader="dot" w:pos="8306"/>
        </w:tabs>
      </w:pPr>
      <w:hyperlink w:anchor="_Toc20335" w:history="1">
        <w:r>
          <w:rPr>
            <w:rFonts w:ascii="仿宋" w:eastAsia="仿宋" w:hAnsi="仿宋" w:cs="仿宋" w:hint="eastAsia"/>
            <w:lang w:eastAsia="zh-CN"/>
          </w:rPr>
          <w:t>(七)、清洁生产</w:t>
        </w:r>
        <w:r>
          <w:tab/>
        </w:r>
        <w:r>
          <w:fldChar w:fldCharType="begin"/>
        </w:r>
        <w:r>
          <w:instrText xml:space="preserve"> PAGEREF _Toc20335 \h </w:instrText>
        </w:r>
        <w:r>
          <w:fldChar w:fldCharType="separate"/>
        </w:r>
        <w:r>
          <w:t>27</w:t>
        </w:r>
        <w:r>
          <w:fldChar w:fldCharType="end"/>
        </w:r>
      </w:hyperlink>
    </w:p>
    <w:p>
      <w:pPr>
        <w:pStyle w:val="TOC2"/>
        <w:tabs>
          <w:tab w:val="right" w:leader="dot" w:pos="8306"/>
        </w:tabs>
      </w:pPr>
      <w:hyperlink w:anchor="_Toc31642" w:history="1">
        <w:r>
          <w:rPr>
            <w:rFonts w:ascii="仿宋" w:eastAsia="仿宋" w:hAnsi="仿宋" w:cs="仿宋" w:hint="eastAsia"/>
            <w:lang w:eastAsia="zh-CN"/>
          </w:rPr>
          <w:t>(八)、环境保护综合评价</w:t>
        </w:r>
        <w:r>
          <w:tab/>
        </w:r>
        <w:r>
          <w:fldChar w:fldCharType="begin"/>
        </w:r>
        <w:r>
          <w:instrText xml:space="preserve"> PAGEREF _Toc31642 \h </w:instrText>
        </w:r>
        <w:r>
          <w:fldChar w:fldCharType="separate"/>
        </w:r>
        <w:r>
          <w:t>28</w:t>
        </w:r>
        <w:r>
          <w:fldChar w:fldCharType="end"/>
        </w:r>
      </w:hyperlink>
    </w:p>
    <w:p>
      <w:pPr>
        <w:pStyle w:val="TOC1"/>
        <w:tabs>
          <w:tab w:val="right" w:leader="dot" w:pos="8306"/>
        </w:tabs>
      </w:pPr>
      <w:hyperlink w:anchor="_Toc16308" w:history="1">
        <w:r>
          <w:rPr>
            <w:rFonts w:ascii="仿宋" w:eastAsia="仿宋" w:hAnsi="仿宋" w:cs="仿宋" w:hint="eastAsia"/>
            <w:lang w:eastAsia="zh-CN"/>
          </w:rPr>
          <w:t>十、购物篮项目经营效益</w:t>
        </w:r>
        <w:r>
          <w:tab/>
        </w:r>
        <w:r>
          <w:fldChar w:fldCharType="begin"/>
        </w:r>
        <w:r>
          <w:instrText xml:space="preserve"> PAGEREF _Toc16308 \h </w:instrText>
        </w:r>
        <w:r>
          <w:fldChar w:fldCharType="separate"/>
        </w:r>
        <w:r>
          <w:t>29</w:t>
        </w:r>
        <w:r>
          <w:fldChar w:fldCharType="end"/>
        </w:r>
      </w:hyperlink>
    </w:p>
    <w:p>
      <w:pPr>
        <w:pStyle w:val="TOC2"/>
        <w:tabs>
          <w:tab w:val="right" w:leader="dot" w:pos="8306"/>
        </w:tabs>
      </w:pPr>
      <w:hyperlink w:anchor="_Toc32518" w:history="1">
        <w:r>
          <w:rPr>
            <w:rFonts w:ascii="仿宋" w:eastAsia="仿宋" w:hAnsi="仿宋" w:cs="仿宋" w:hint="eastAsia"/>
            <w:lang w:eastAsia="zh-CN"/>
          </w:rPr>
          <w:t>(一)、经济评价财务测算</w:t>
        </w:r>
        <w:r>
          <w:tab/>
        </w:r>
        <w:r>
          <w:fldChar w:fldCharType="begin"/>
        </w:r>
        <w:r>
          <w:instrText xml:space="preserve"> PAGEREF _Toc32518 \h </w:instrText>
        </w:r>
        <w:r>
          <w:fldChar w:fldCharType="separate"/>
        </w:r>
        <w:r>
          <w:t>29</w:t>
        </w:r>
        <w:r>
          <w:fldChar w:fldCharType="end"/>
        </w:r>
      </w:hyperlink>
    </w:p>
    <w:p>
      <w:pPr>
        <w:pStyle w:val="TOC2"/>
        <w:tabs>
          <w:tab w:val="right" w:leader="dot" w:pos="8306"/>
        </w:tabs>
      </w:pPr>
      <w:hyperlink w:anchor="_Toc11744" w:history="1">
        <w:r>
          <w:rPr>
            <w:rFonts w:ascii="仿宋" w:eastAsia="仿宋" w:hAnsi="仿宋" w:cs="仿宋" w:hint="eastAsia"/>
            <w:lang w:eastAsia="zh-CN"/>
          </w:rPr>
          <w:t>(二)、购物篮项目盈利能力分析</w:t>
        </w:r>
        <w:r>
          <w:tab/>
        </w:r>
        <w:r>
          <w:fldChar w:fldCharType="begin"/>
        </w:r>
        <w:r>
          <w:instrText xml:space="preserve"> PAGEREF _Toc11744 \h </w:instrText>
        </w:r>
        <w:r>
          <w:fldChar w:fldCharType="separate"/>
        </w:r>
        <w:r>
          <w:t>30</w:t>
        </w:r>
        <w:r>
          <w:fldChar w:fldCharType="end"/>
        </w:r>
      </w:hyperlink>
    </w:p>
    <w:p>
      <w:pPr>
        <w:pStyle w:val="TOC1"/>
        <w:tabs>
          <w:tab w:val="right" w:leader="dot" w:pos="8306"/>
        </w:tabs>
      </w:pPr>
      <w:hyperlink w:anchor="_Toc27602" w:history="1">
        <w:r>
          <w:rPr>
            <w:rFonts w:ascii="仿宋" w:eastAsia="仿宋" w:hAnsi="仿宋" w:cs="仿宋" w:hint="eastAsia"/>
            <w:lang w:eastAsia="zh-CN"/>
          </w:rPr>
          <w:t>十一、购物篮项目技术管理</w:t>
        </w:r>
        <w:r>
          <w:tab/>
        </w:r>
        <w:r>
          <w:fldChar w:fldCharType="begin"/>
        </w:r>
        <w:r>
          <w:instrText xml:space="preserve"> PAGEREF _Toc27602 \h </w:instrText>
        </w:r>
        <w:r>
          <w:fldChar w:fldCharType="separate"/>
        </w:r>
        <w:r>
          <w:t>31</w:t>
        </w:r>
        <w:r>
          <w:fldChar w:fldCharType="end"/>
        </w:r>
      </w:hyperlink>
    </w:p>
    <w:p>
      <w:pPr>
        <w:pStyle w:val="TOC2"/>
        <w:tabs>
          <w:tab w:val="right" w:leader="dot" w:pos="8306"/>
        </w:tabs>
      </w:pPr>
      <w:hyperlink w:anchor="_Toc24489" w:history="1">
        <w:r>
          <w:rPr>
            <w:rFonts w:ascii="仿宋" w:eastAsia="仿宋" w:hAnsi="仿宋" w:cs="仿宋" w:hint="eastAsia"/>
            <w:lang w:eastAsia="zh-CN"/>
          </w:rPr>
          <w:t>(一)、技术方案选用方向</w:t>
        </w:r>
        <w:r>
          <w:tab/>
        </w:r>
        <w:r>
          <w:fldChar w:fldCharType="begin"/>
        </w:r>
        <w:r>
          <w:instrText xml:space="preserve"> PAGEREF _Toc24489 \h </w:instrText>
        </w:r>
        <w:r>
          <w:fldChar w:fldCharType="separate"/>
        </w:r>
        <w:r>
          <w:t>31</w:t>
        </w:r>
        <w:r>
          <w:fldChar w:fldCharType="end"/>
        </w:r>
      </w:hyperlink>
    </w:p>
    <w:p>
      <w:pPr>
        <w:pStyle w:val="TOC2"/>
        <w:tabs>
          <w:tab w:val="right" w:leader="dot" w:pos="8306"/>
        </w:tabs>
      </w:pPr>
      <w:hyperlink w:anchor="_Toc5009" w:history="1">
        <w:r>
          <w:rPr>
            <w:rFonts w:ascii="仿宋" w:eastAsia="仿宋" w:hAnsi="仿宋" w:cs="仿宋" w:hint="eastAsia"/>
            <w:lang w:eastAsia="zh-CN"/>
          </w:rPr>
          <w:t>(二)、工艺技术方案选用原则</w:t>
        </w:r>
        <w:r>
          <w:tab/>
        </w:r>
        <w:r>
          <w:fldChar w:fldCharType="begin"/>
        </w:r>
        <w:r>
          <w:instrText xml:space="preserve"> PAGEREF _Toc5009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47" w:history="1">
        <w:r>
          <w:rPr>
            <w:rFonts w:ascii="仿宋" w:eastAsia="仿宋" w:hAnsi="仿宋" w:cs="仿宋" w:hint="eastAsia"/>
            <w:lang w:eastAsia="zh-CN"/>
          </w:rPr>
          <w:t>(三)、工艺技术方案要求</w:t>
        </w:r>
        <w:r>
          <w:tab/>
        </w:r>
        <w:r>
          <w:fldChar w:fldCharType="begin"/>
        </w:r>
        <w:r>
          <w:instrText xml:space="preserve"> PAGEREF _Toc16447 \h </w:instrText>
        </w:r>
        <w:r>
          <w:fldChar w:fldCharType="separate"/>
        </w:r>
        <w:r>
          <w:t>35</w:t>
        </w:r>
        <w:r>
          <w:fldChar w:fldCharType="end"/>
        </w:r>
      </w:hyperlink>
    </w:p>
    <w:p>
      <w:pPr>
        <w:pStyle w:val="TOC1"/>
        <w:tabs>
          <w:tab w:val="right" w:leader="dot" w:pos="8306"/>
        </w:tabs>
      </w:pPr>
      <w:hyperlink w:anchor="_Toc15602" w:history="1">
        <w:r>
          <w:rPr>
            <w:rFonts w:ascii="仿宋" w:eastAsia="仿宋" w:hAnsi="仿宋" w:cs="仿宋" w:hint="eastAsia"/>
            <w:lang w:eastAsia="zh-CN"/>
          </w:rPr>
          <w:t>十二、生产安全保护</w:t>
        </w:r>
        <w:r>
          <w:tab/>
        </w:r>
        <w:r>
          <w:fldChar w:fldCharType="begin"/>
        </w:r>
        <w:r>
          <w:instrText xml:space="preserve"> PAGEREF _Toc15602 \h </w:instrText>
        </w:r>
        <w:r>
          <w:fldChar w:fldCharType="separate"/>
        </w:r>
        <w:r>
          <w:t>37</w:t>
        </w:r>
        <w:r>
          <w:fldChar w:fldCharType="end"/>
        </w:r>
      </w:hyperlink>
    </w:p>
    <w:p>
      <w:pPr>
        <w:pStyle w:val="TOC2"/>
        <w:tabs>
          <w:tab w:val="right" w:leader="dot" w:pos="8306"/>
        </w:tabs>
      </w:pPr>
      <w:hyperlink w:anchor="_Toc27345" w:history="1">
        <w:r>
          <w:rPr>
            <w:rFonts w:ascii="仿宋" w:eastAsia="仿宋" w:hAnsi="仿宋" w:cs="仿宋" w:hint="eastAsia"/>
            <w:lang w:eastAsia="zh-CN"/>
          </w:rPr>
          <w:t>(一)、消防安全</w:t>
        </w:r>
        <w:r>
          <w:tab/>
        </w:r>
        <w:r>
          <w:fldChar w:fldCharType="begin"/>
        </w:r>
        <w:r>
          <w:instrText xml:space="preserve"> PAGEREF _Toc27345 \h </w:instrText>
        </w:r>
        <w:r>
          <w:fldChar w:fldCharType="separate"/>
        </w:r>
        <w:r>
          <w:t>37</w:t>
        </w:r>
        <w:r>
          <w:fldChar w:fldCharType="end"/>
        </w:r>
      </w:hyperlink>
    </w:p>
    <w:p>
      <w:pPr>
        <w:pStyle w:val="TOC2"/>
        <w:tabs>
          <w:tab w:val="right" w:leader="dot" w:pos="8306"/>
        </w:tabs>
      </w:pPr>
      <w:hyperlink w:anchor="_Toc12476" w:history="1">
        <w:r>
          <w:rPr>
            <w:rFonts w:ascii="仿宋" w:eastAsia="仿宋" w:hAnsi="仿宋" w:cs="仿宋" w:hint="eastAsia"/>
            <w:lang w:eastAsia="zh-CN"/>
          </w:rPr>
          <w:t>(二)、防火防爆总图布置措施</w:t>
        </w:r>
        <w:r>
          <w:tab/>
        </w:r>
        <w:r>
          <w:fldChar w:fldCharType="begin"/>
        </w:r>
        <w:r>
          <w:instrText xml:space="preserve"> PAGEREF _Toc12476 \h </w:instrText>
        </w:r>
        <w:r>
          <w:fldChar w:fldCharType="separate"/>
        </w:r>
        <w:r>
          <w:t>38</w:t>
        </w:r>
        <w:r>
          <w:fldChar w:fldCharType="end"/>
        </w:r>
      </w:hyperlink>
    </w:p>
    <w:p>
      <w:pPr>
        <w:pStyle w:val="TOC2"/>
        <w:tabs>
          <w:tab w:val="right" w:leader="dot" w:pos="8306"/>
        </w:tabs>
      </w:pPr>
      <w:hyperlink w:anchor="_Toc32277" w:history="1">
        <w:r>
          <w:rPr>
            <w:rFonts w:ascii="仿宋" w:eastAsia="仿宋" w:hAnsi="仿宋" w:cs="仿宋" w:hint="eastAsia"/>
            <w:lang w:eastAsia="zh-CN"/>
          </w:rPr>
          <w:t>(三)、自然灾害防范措施</w:t>
        </w:r>
        <w:r>
          <w:tab/>
        </w:r>
        <w:r>
          <w:fldChar w:fldCharType="begin"/>
        </w:r>
        <w:r>
          <w:instrText xml:space="preserve"> PAGEREF _Toc32277 \h </w:instrText>
        </w:r>
        <w:r>
          <w:fldChar w:fldCharType="separate"/>
        </w:r>
        <w:r>
          <w:t>39</w:t>
        </w:r>
        <w:r>
          <w:fldChar w:fldCharType="end"/>
        </w:r>
      </w:hyperlink>
    </w:p>
    <w:p>
      <w:pPr>
        <w:pStyle w:val="TOC2"/>
        <w:tabs>
          <w:tab w:val="right" w:leader="dot" w:pos="8306"/>
        </w:tabs>
      </w:pPr>
      <w:hyperlink w:anchor="_Toc20399" w:history="1">
        <w:r>
          <w:rPr>
            <w:rFonts w:ascii="仿宋" w:eastAsia="仿宋" w:hAnsi="仿宋" w:cs="仿宋" w:hint="eastAsia"/>
            <w:lang w:eastAsia="zh-CN"/>
          </w:rPr>
          <w:t>(四)、安全色及安全标志使用要求</w:t>
        </w:r>
        <w:r>
          <w:tab/>
        </w:r>
        <w:r>
          <w:fldChar w:fldCharType="begin"/>
        </w:r>
        <w:r>
          <w:instrText xml:space="preserve"> PAGEREF _Toc20399 \h </w:instrText>
        </w:r>
        <w:r>
          <w:fldChar w:fldCharType="separate"/>
        </w:r>
        <w:r>
          <w:t>40</w:t>
        </w:r>
        <w:r>
          <w:fldChar w:fldCharType="end"/>
        </w:r>
      </w:hyperlink>
    </w:p>
    <w:p>
      <w:pPr>
        <w:pStyle w:val="TOC2"/>
        <w:tabs>
          <w:tab w:val="right" w:leader="dot" w:pos="8306"/>
        </w:tabs>
      </w:pPr>
      <w:hyperlink w:anchor="_Toc10531" w:history="1">
        <w:r>
          <w:rPr>
            <w:rFonts w:ascii="仿宋" w:eastAsia="仿宋" w:hAnsi="仿宋" w:cs="仿宋" w:hint="eastAsia"/>
            <w:lang w:eastAsia="zh-CN"/>
          </w:rPr>
          <w:t>(五)、防尘防毒措施</w:t>
        </w:r>
        <w:r>
          <w:tab/>
        </w:r>
        <w:r>
          <w:fldChar w:fldCharType="begin"/>
        </w:r>
        <w:r>
          <w:instrText xml:space="preserve"> PAGEREF _Toc10531 \h </w:instrText>
        </w:r>
        <w:r>
          <w:fldChar w:fldCharType="separate"/>
        </w:r>
        <w:r>
          <w:t>41</w:t>
        </w:r>
        <w:r>
          <w:fldChar w:fldCharType="end"/>
        </w:r>
      </w:hyperlink>
    </w:p>
    <w:p>
      <w:pPr>
        <w:pStyle w:val="TOC2"/>
        <w:tabs>
          <w:tab w:val="right" w:leader="dot" w:pos="8306"/>
        </w:tabs>
      </w:pPr>
      <w:hyperlink w:anchor="_Toc115" w:history="1">
        <w:r>
          <w:rPr>
            <w:rFonts w:ascii="仿宋" w:eastAsia="仿宋" w:hAnsi="仿宋" w:cs="仿宋" w:hint="eastAsia"/>
            <w:lang w:eastAsia="zh-CN"/>
          </w:rPr>
          <w:t>(六)、防静电、触电防护及防雷措施</w:t>
        </w:r>
        <w:r>
          <w:tab/>
        </w:r>
        <w:r>
          <w:fldChar w:fldCharType="begin"/>
        </w:r>
        <w:r>
          <w:instrText xml:space="preserve"> PAGEREF _Toc115 \h </w:instrText>
        </w:r>
        <w:r>
          <w:fldChar w:fldCharType="separate"/>
        </w:r>
        <w:r>
          <w:t>42</w:t>
        </w:r>
        <w:r>
          <w:fldChar w:fldCharType="end"/>
        </w:r>
      </w:hyperlink>
    </w:p>
    <w:p>
      <w:pPr>
        <w:pStyle w:val="TOC2"/>
        <w:tabs>
          <w:tab w:val="right" w:leader="dot" w:pos="8306"/>
        </w:tabs>
      </w:pPr>
      <w:hyperlink w:anchor="_Toc9258" w:history="1">
        <w:r>
          <w:rPr>
            <w:rFonts w:ascii="仿宋" w:eastAsia="仿宋" w:hAnsi="仿宋" w:cs="仿宋" w:hint="eastAsia"/>
            <w:lang w:eastAsia="zh-CN"/>
          </w:rPr>
          <w:t>(七)、机械设备安全保障措施</w:t>
        </w:r>
        <w:r>
          <w:tab/>
        </w:r>
        <w:r>
          <w:fldChar w:fldCharType="begin"/>
        </w:r>
        <w:r>
          <w:instrText xml:space="preserve"> PAGEREF _Toc9258 \h </w:instrText>
        </w:r>
        <w:r>
          <w:fldChar w:fldCharType="separate"/>
        </w:r>
        <w:r>
          <w:t>43</w:t>
        </w:r>
        <w:r>
          <w:fldChar w:fldCharType="end"/>
        </w:r>
      </w:hyperlink>
    </w:p>
    <w:p>
      <w:pPr>
        <w:pStyle w:val="TOC1"/>
        <w:tabs>
          <w:tab w:val="right" w:leader="dot" w:pos="8306"/>
        </w:tabs>
      </w:pPr>
      <w:hyperlink w:anchor="_Toc32255" w:history="1">
        <w:r>
          <w:rPr>
            <w:rFonts w:ascii="仿宋" w:eastAsia="仿宋" w:hAnsi="仿宋" w:cs="仿宋" w:hint="eastAsia"/>
            <w:lang w:eastAsia="zh-CN"/>
          </w:rPr>
          <w:t>十三、利益相关者分析与沟通计划</w:t>
        </w:r>
        <w:r>
          <w:tab/>
        </w:r>
        <w:r>
          <w:fldChar w:fldCharType="begin"/>
        </w:r>
        <w:r>
          <w:instrText xml:space="preserve"> PAGEREF _Toc32255 \h </w:instrText>
        </w:r>
        <w:r>
          <w:fldChar w:fldCharType="separate"/>
        </w:r>
        <w:r>
          <w:t>45</w:t>
        </w:r>
        <w:r>
          <w:fldChar w:fldCharType="end"/>
        </w:r>
      </w:hyperlink>
    </w:p>
    <w:p>
      <w:pPr>
        <w:pStyle w:val="TOC2"/>
        <w:tabs>
          <w:tab w:val="right" w:leader="dot" w:pos="8306"/>
        </w:tabs>
      </w:pPr>
      <w:hyperlink w:anchor="_Toc7108" w:history="1">
        <w:r>
          <w:rPr>
            <w:rFonts w:ascii="仿宋" w:eastAsia="仿宋" w:hAnsi="仿宋" w:cs="仿宋" w:hint="eastAsia"/>
            <w:lang w:eastAsia="zh-CN"/>
          </w:rPr>
          <w:t>(一)、利益相关者分析</w:t>
        </w:r>
        <w:r>
          <w:tab/>
        </w:r>
        <w:r>
          <w:fldChar w:fldCharType="begin"/>
        </w:r>
        <w:r>
          <w:instrText xml:space="preserve"> PAGEREF _Toc7108 \h </w:instrText>
        </w:r>
        <w:r>
          <w:fldChar w:fldCharType="separate"/>
        </w:r>
        <w:r>
          <w:t>45</w:t>
        </w:r>
        <w:r>
          <w:fldChar w:fldCharType="end"/>
        </w:r>
      </w:hyperlink>
    </w:p>
    <w:p>
      <w:pPr>
        <w:pStyle w:val="TOC2"/>
        <w:tabs>
          <w:tab w:val="right" w:leader="dot" w:pos="8306"/>
        </w:tabs>
      </w:pPr>
      <w:hyperlink w:anchor="_Toc4628" w:history="1">
        <w:r>
          <w:rPr>
            <w:rFonts w:ascii="仿宋" w:eastAsia="仿宋" w:hAnsi="仿宋" w:cs="仿宋" w:hint="eastAsia"/>
            <w:lang w:eastAsia="zh-CN"/>
          </w:rPr>
          <w:t>(二)、沟通计划</w:t>
        </w:r>
        <w:r>
          <w:tab/>
        </w:r>
        <w:r>
          <w:fldChar w:fldCharType="begin"/>
        </w:r>
        <w:r>
          <w:instrText xml:space="preserve"> PAGEREF _Toc4628 \h </w:instrText>
        </w:r>
        <w:r>
          <w:fldChar w:fldCharType="separate"/>
        </w:r>
        <w:r>
          <w:t>46</w:t>
        </w:r>
        <w:r>
          <w:fldChar w:fldCharType="end"/>
        </w:r>
      </w:hyperlink>
    </w:p>
    <w:p>
      <w:pPr>
        <w:pStyle w:val="TOC1"/>
        <w:tabs>
          <w:tab w:val="right" w:leader="dot" w:pos="8306"/>
        </w:tabs>
      </w:pPr>
      <w:hyperlink w:anchor="_Toc3063" w:history="1">
        <w:r>
          <w:rPr>
            <w:rFonts w:ascii="仿宋" w:eastAsia="仿宋" w:hAnsi="仿宋" w:cs="仿宋" w:hint="eastAsia"/>
            <w:lang w:eastAsia="zh-CN"/>
          </w:rPr>
          <w:t>十四、购物篮项目工程方案分析</w:t>
        </w:r>
        <w:r>
          <w:tab/>
        </w:r>
        <w:r>
          <w:fldChar w:fldCharType="begin"/>
        </w:r>
        <w:r>
          <w:instrText xml:space="preserve"> PAGEREF _Toc3063 \h </w:instrText>
        </w:r>
        <w:r>
          <w:fldChar w:fldCharType="separate"/>
        </w:r>
        <w:r>
          <w:t>47</w:t>
        </w:r>
        <w:r>
          <w:fldChar w:fldCharType="end"/>
        </w:r>
      </w:hyperlink>
    </w:p>
    <w:p>
      <w:pPr>
        <w:pStyle w:val="TOC2"/>
        <w:tabs>
          <w:tab w:val="right" w:leader="dot" w:pos="8306"/>
        </w:tabs>
      </w:pPr>
      <w:hyperlink w:anchor="_Toc25798" w:history="1">
        <w:r>
          <w:rPr>
            <w:rFonts w:ascii="仿宋" w:eastAsia="仿宋" w:hAnsi="仿宋" w:cs="仿宋" w:hint="eastAsia"/>
            <w:lang w:eastAsia="zh-CN"/>
          </w:rPr>
          <w:t>(一)、建筑工程设计原则</w:t>
        </w:r>
        <w:r>
          <w:tab/>
        </w:r>
        <w:r>
          <w:fldChar w:fldCharType="begin"/>
        </w:r>
        <w:r>
          <w:instrText xml:space="preserve"> PAGEREF _Toc25798 \h </w:instrText>
        </w:r>
        <w:r>
          <w:fldChar w:fldCharType="separate"/>
        </w:r>
        <w:r>
          <w:t>47</w:t>
        </w:r>
        <w:r>
          <w:fldChar w:fldCharType="end"/>
        </w:r>
      </w:hyperlink>
    </w:p>
    <w:p>
      <w:pPr>
        <w:pStyle w:val="TOC2"/>
        <w:tabs>
          <w:tab w:val="right" w:leader="dot" w:pos="8306"/>
        </w:tabs>
      </w:pPr>
      <w:hyperlink w:anchor="_Toc12320" w:history="1">
        <w:r>
          <w:rPr>
            <w:rFonts w:ascii="仿宋" w:eastAsia="仿宋" w:hAnsi="仿宋" w:cs="仿宋" w:hint="eastAsia"/>
            <w:lang w:eastAsia="zh-CN"/>
          </w:rPr>
          <w:t>(二)、土建工程建设指标</w:t>
        </w:r>
        <w:r>
          <w:tab/>
        </w:r>
        <w:r>
          <w:fldChar w:fldCharType="begin"/>
        </w:r>
        <w:r>
          <w:instrText xml:space="preserve"> PAGEREF _Toc12320 \h </w:instrText>
        </w:r>
        <w:r>
          <w:fldChar w:fldCharType="separate"/>
        </w:r>
        <w:r>
          <w:t>50</w:t>
        </w:r>
        <w:r>
          <w:fldChar w:fldCharType="end"/>
        </w:r>
      </w:hyperlink>
    </w:p>
    <w:p>
      <w:pPr>
        <w:pStyle w:val="TOC1"/>
        <w:tabs>
          <w:tab w:val="right" w:leader="dot" w:pos="8306"/>
        </w:tabs>
      </w:pPr>
      <w:hyperlink w:anchor="_Toc4398" w:history="1">
        <w:r>
          <w:rPr>
            <w:rFonts w:ascii="仿宋" w:eastAsia="仿宋" w:hAnsi="仿宋" w:cs="仿宋" w:hint="eastAsia"/>
            <w:lang w:eastAsia="zh-CN"/>
          </w:rPr>
          <w:t>十五、购物篮项目变更管理</w:t>
        </w:r>
        <w:r>
          <w:tab/>
        </w:r>
        <w:r>
          <w:fldChar w:fldCharType="begin"/>
        </w:r>
        <w:r>
          <w:instrText xml:space="preserve"> PAGEREF _Toc4398 \h </w:instrText>
        </w:r>
        <w:r>
          <w:fldChar w:fldCharType="separate"/>
        </w:r>
        <w:r>
          <w:t>52</w:t>
        </w:r>
        <w:r>
          <w:fldChar w:fldCharType="end"/>
        </w:r>
      </w:hyperlink>
    </w:p>
    <w:p>
      <w:pPr>
        <w:pStyle w:val="TOC2"/>
        <w:tabs>
          <w:tab w:val="right" w:leader="dot" w:pos="8306"/>
        </w:tabs>
      </w:pPr>
      <w:hyperlink w:anchor="_Toc5982" w:history="1">
        <w:r>
          <w:rPr>
            <w:rFonts w:ascii="仿宋" w:eastAsia="仿宋" w:hAnsi="仿宋" w:cs="仿宋" w:hint="eastAsia"/>
            <w:lang w:eastAsia="zh-CN"/>
          </w:rPr>
          <w:t>(一)、变更申请与评估</w:t>
        </w:r>
        <w:r>
          <w:tab/>
        </w:r>
        <w:r>
          <w:fldChar w:fldCharType="begin"/>
        </w:r>
        <w:r>
          <w:instrText xml:space="preserve"> PAGEREF _Toc5982 \h </w:instrText>
        </w:r>
        <w:r>
          <w:fldChar w:fldCharType="separate"/>
        </w:r>
        <w:r>
          <w:t>52</w:t>
        </w:r>
        <w:r>
          <w:fldChar w:fldCharType="end"/>
        </w:r>
      </w:hyperlink>
    </w:p>
    <w:p>
      <w:pPr>
        <w:pStyle w:val="TOC2"/>
        <w:tabs>
          <w:tab w:val="right" w:leader="dot" w:pos="8306"/>
        </w:tabs>
      </w:pPr>
      <w:hyperlink w:anchor="_Toc28850" w:history="1">
        <w:r>
          <w:rPr>
            <w:rFonts w:ascii="仿宋" w:eastAsia="仿宋" w:hAnsi="仿宋" w:cs="仿宋" w:hint="eastAsia"/>
            <w:lang w:eastAsia="zh-CN"/>
          </w:rPr>
          <w:t>(二)、变更实施与控制</w:t>
        </w:r>
        <w:r>
          <w:tab/>
        </w:r>
        <w:r>
          <w:fldChar w:fldCharType="begin"/>
        </w:r>
        <w:r>
          <w:instrText xml:space="preserve"> PAGEREF _Toc28850 \h </w:instrText>
        </w:r>
        <w:r>
          <w:fldChar w:fldCharType="separate"/>
        </w:r>
        <w:r>
          <w:t>52</w:t>
        </w:r>
        <w:r>
          <w:fldChar w:fldCharType="end"/>
        </w:r>
      </w:hyperlink>
    </w:p>
    <w:p>
      <w:pPr>
        <w:pStyle w:val="TOC1"/>
        <w:tabs>
          <w:tab w:val="right" w:leader="dot" w:pos="8306"/>
        </w:tabs>
      </w:pPr>
      <w:hyperlink w:anchor="_Toc10554" w:history="1">
        <w:r>
          <w:rPr>
            <w:rFonts w:ascii="仿宋" w:eastAsia="仿宋" w:hAnsi="仿宋" w:cs="仿宋" w:hint="eastAsia"/>
            <w:lang w:eastAsia="zh-CN"/>
          </w:rPr>
          <w:t>十六、购物篮项目治理与监督</w:t>
        </w:r>
        <w:r>
          <w:tab/>
        </w:r>
        <w:r>
          <w:fldChar w:fldCharType="begin"/>
        </w:r>
        <w:r>
          <w:instrText xml:space="preserve"> PAGEREF _Toc10554 \h </w:instrText>
        </w:r>
        <w:r>
          <w:fldChar w:fldCharType="separate"/>
        </w:r>
        <w:r>
          <w:t>53</w:t>
        </w:r>
        <w:r>
          <w:fldChar w:fldCharType="end"/>
        </w:r>
      </w:hyperlink>
    </w:p>
    <w:p>
      <w:pPr>
        <w:pStyle w:val="TOC2"/>
        <w:tabs>
          <w:tab w:val="right" w:leader="dot" w:pos="8306"/>
        </w:tabs>
      </w:pPr>
      <w:hyperlink w:anchor="_Toc22921" w:history="1">
        <w:r>
          <w:rPr>
            <w:rFonts w:ascii="仿宋" w:eastAsia="仿宋" w:hAnsi="仿宋" w:cs="仿宋" w:hint="eastAsia"/>
            <w:lang w:eastAsia="zh-CN"/>
          </w:rPr>
          <w:t>(一)、购物篮项目治理结构</w:t>
        </w:r>
        <w:r>
          <w:tab/>
        </w:r>
        <w:r>
          <w:fldChar w:fldCharType="begin"/>
        </w:r>
        <w:r>
          <w:instrText xml:space="preserve"> PAGEREF _Toc22921 \h </w:instrText>
        </w:r>
        <w:r>
          <w:fldChar w:fldCharType="separate"/>
        </w:r>
        <w:r>
          <w:t>53</w:t>
        </w:r>
        <w:r>
          <w:fldChar w:fldCharType="end"/>
        </w:r>
      </w:hyperlink>
    </w:p>
    <w:p>
      <w:pPr>
        <w:pStyle w:val="TOC2"/>
        <w:tabs>
          <w:tab w:val="right" w:leader="dot" w:pos="8306"/>
        </w:tabs>
      </w:pPr>
      <w:hyperlink w:anchor="_Toc1177" w:history="1">
        <w:r>
          <w:rPr>
            <w:rFonts w:ascii="仿宋" w:eastAsia="仿宋" w:hAnsi="仿宋" w:cs="仿宋" w:hint="eastAsia"/>
            <w:lang w:eastAsia="zh-CN"/>
          </w:rPr>
          <w:t>(二)、监督与审计</w:t>
        </w:r>
        <w:r>
          <w:tab/>
        </w:r>
        <w:r>
          <w:fldChar w:fldCharType="begin"/>
        </w:r>
        <w:r>
          <w:instrText xml:space="preserve"> PAGEREF _Toc1177 \h </w:instrText>
        </w:r>
        <w:r>
          <w:fldChar w:fldCharType="separate"/>
        </w:r>
        <w:r>
          <w:t>54</w:t>
        </w:r>
        <w:r>
          <w:fldChar w:fldCharType="end"/>
        </w:r>
      </w:hyperlink>
    </w:p>
    <w:p>
      <w:pPr>
        <w:pStyle w:val="TOC1"/>
        <w:tabs>
          <w:tab w:val="right" w:leader="dot" w:pos="8306"/>
        </w:tabs>
      </w:pPr>
      <w:hyperlink w:anchor="_Toc12899" w:history="1">
        <w:r>
          <w:rPr>
            <w:rFonts w:ascii="仿宋" w:eastAsia="仿宋" w:hAnsi="仿宋" w:cs="仿宋" w:hint="eastAsia"/>
            <w:lang w:eastAsia="zh-CN"/>
          </w:rPr>
          <w:t>十七、购物篮项目实施时间节点</w:t>
        </w:r>
        <w:r>
          <w:tab/>
        </w:r>
        <w:r>
          <w:fldChar w:fldCharType="begin"/>
        </w:r>
        <w:r>
          <w:instrText xml:space="preserve"> PAGEREF _Toc12899 \h </w:instrText>
        </w:r>
        <w:r>
          <w:fldChar w:fldCharType="separate"/>
        </w:r>
        <w:r>
          <w:t>56</w:t>
        </w:r>
        <w:r>
          <w:fldChar w:fldCharType="end"/>
        </w:r>
      </w:hyperlink>
    </w:p>
    <w:p>
      <w:pPr>
        <w:pStyle w:val="TOC2"/>
        <w:tabs>
          <w:tab w:val="right" w:leader="dot" w:pos="8306"/>
        </w:tabs>
      </w:pPr>
      <w:hyperlink w:anchor="_Toc13120" w:history="1">
        <w:r>
          <w:rPr>
            <w:rFonts w:ascii="仿宋" w:eastAsia="仿宋" w:hAnsi="仿宋" w:cs="仿宋" w:hint="eastAsia"/>
            <w:lang w:eastAsia="zh-CN"/>
          </w:rPr>
          <w:t>(一)、购物篮项目启动阶段时间节点</w:t>
        </w:r>
        <w:r>
          <w:tab/>
        </w:r>
        <w:r>
          <w:fldChar w:fldCharType="begin"/>
        </w:r>
        <w:r>
          <w:instrText xml:space="preserve"> PAGEREF _Toc13120 \h </w:instrText>
        </w:r>
        <w:r>
          <w:fldChar w:fldCharType="separate"/>
        </w:r>
        <w:r>
          <w:t>56</w:t>
        </w:r>
        <w:r>
          <w:fldChar w:fldCharType="end"/>
        </w:r>
      </w:hyperlink>
    </w:p>
    <w:p>
      <w:pPr>
        <w:pStyle w:val="TOC2"/>
        <w:tabs>
          <w:tab w:val="right" w:leader="dot" w:pos="8306"/>
        </w:tabs>
      </w:pPr>
      <w:hyperlink w:anchor="_Toc3174" w:history="1">
        <w:r>
          <w:rPr>
            <w:rFonts w:ascii="仿宋" w:eastAsia="仿宋" w:hAnsi="仿宋" w:cs="仿宋" w:hint="eastAsia"/>
            <w:lang w:eastAsia="zh-CN"/>
          </w:rPr>
          <w:t>(二)、购物篮项目执行阶段时间节点</w:t>
        </w:r>
        <w:r>
          <w:tab/>
        </w:r>
        <w:r>
          <w:fldChar w:fldCharType="begin"/>
        </w:r>
        <w:r>
          <w:instrText xml:space="preserve"> PAGEREF _Toc3174 \h </w:instrText>
        </w:r>
        <w:r>
          <w:fldChar w:fldCharType="separate"/>
        </w:r>
        <w:r>
          <w:t>57</w:t>
        </w:r>
        <w:r>
          <w:fldChar w:fldCharType="end"/>
        </w:r>
      </w:hyperlink>
    </w:p>
    <w:p>
      <w:pPr>
        <w:pStyle w:val="TOC2"/>
        <w:tabs>
          <w:tab w:val="right" w:leader="dot" w:pos="8306"/>
        </w:tabs>
      </w:pPr>
      <w:hyperlink w:anchor="_Toc15985" w:history="1">
        <w:r>
          <w:rPr>
            <w:rFonts w:ascii="仿宋" w:eastAsia="仿宋" w:hAnsi="仿宋" w:cs="仿宋" w:hint="eastAsia"/>
            <w:lang w:eastAsia="zh-CN"/>
          </w:rPr>
          <w:t>(三)、购物篮项目完成阶段时间节点</w:t>
        </w:r>
        <w:r>
          <w:tab/>
        </w:r>
        <w:r>
          <w:fldChar w:fldCharType="begin"/>
        </w:r>
        <w:r>
          <w:instrText xml:space="preserve"> PAGEREF _Toc15985 \h </w:instrText>
        </w:r>
        <w:r>
          <w:fldChar w:fldCharType="separate"/>
        </w:r>
        <w:r>
          <w:t>58</w:t>
        </w:r>
        <w:r>
          <w:fldChar w:fldCharType="end"/>
        </w:r>
      </w:hyperlink>
    </w:p>
    <w:p>
      <w:pPr>
        <w:pStyle w:val="TOC1"/>
        <w:tabs>
          <w:tab w:val="right" w:leader="dot" w:pos="8306"/>
        </w:tabs>
      </w:pPr>
      <w:hyperlink w:anchor="_Toc15824" w:history="1">
        <w:r>
          <w:rPr>
            <w:rFonts w:ascii="仿宋" w:eastAsia="仿宋" w:hAnsi="仿宋" w:cs="仿宋" w:hint="eastAsia"/>
            <w:lang w:eastAsia="zh-CN"/>
          </w:rPr>
          <w:t>十八、质量管理体系</w:t>
        </w:r>
        <w:r>
          <w:tab/>
        </w:r>
        <w:r>
          <w:fldChar w:fldCharType="begin"/>
        </w:r>
        <w:r>
          <w:instrText xml:space="preserve"> PAGEREF _Toc15824 \h </w:instrText>
        </w:r>
        <w:r>
          <w:fldChar w:fldCharType="separate"/>
        </w:r>
        <w:r>
          <w:t>59</w:t>
        </w:r>
        <w:r>
          <w:fldChar w:fldCharType="end"/>
        </w:r>
      </w:hyperlink>
    </w:p>
    <w:p>
      <w:pPr>
        <w:pStyle w:val="TOC2"/>
        <w:tabs>
          <w:tab w:val="right" w:leader="dot" w:pos="8306"/>
        </w:tabs>
      </w:pPr>
      <w:hyperlink w:anchor="_Toc21859" w:history="1">
        <w:r>
          <w:rPr>
            <w:rFonts w:ascii="仿宋" w:eastAsia="仿宋" w:hAnsi="仿宋" w:cs="仿宋" w:hint="eastAsia"/>
            <w:lang w:eastAsia="zh-CN"/>
          </w:rPr>
          <w:t>(一)、质量目标与方针</w:t>
        </w:r>
        <w:r>
          <w:tab/>
        </w:r>
        <w:r>
          <w:fldChar w:fldCharType="begin"/>
        </w:r>
        <w:r>
          <w:instrText xml:space="preserve"> PAGEREF _Toc21859 \h </w:instrText>
        </w:r>
        <w:r>
          <w:fldChar w:fldCharType="separate"/>
        </w:r>
        <w:r>
          <w:t>59</w:t>
        </w:r>
        <w:r>
          <w:fldChar w:fldCharType="end"/>
        </w:r>
      </w:hyperlink>
    </w:p>
    <w:p>
      <w:pPr>
        <w:pStyle w:val="TOC2"/>
        <w:tabs>
          <w:tab w:val="right" w:leader="dot" w:pos="8306"/>
        </w:tabs>
      </w:pPr>
      <w:hyperlink w:anchor="_Toc2823" w:history="1">
        <w:r>
          <w:rPr>
            <w:rFonts w:ascii="仿宋" w:eastAsia="仿宋" w:hAnsi="仿宋" w:cs="仿宋" w:hint="eastAsia"/>
            <w:lang w:eastAsia="zh-CN"/>
          </w:rPr>
          <w:t>(二)、质量管理责任</w:t>
        </w:r>
        <w:r>
          <w:tab/>
        </w:r>
        <w:r>
          <w:fldChar w:fldCharType="begin"/>
        </w:r>
        <w:r>
          <w:instrText xml:space="preserve"> PAGEREF _Toc2823 \h </w:instrText>
        </w:r>
        <w:r>
          <w:fldChar w:fldCharType="separate"/>
        </w:r>
        <w:r>
          <w:t>60</w:t>
        </w:r>
        <w:r>
          <w:fldChar w:fldCharType="end"/>
        </w:r>
      </w:hyperlink>
    </w:p>
    <w:p>
      <w:pPr>
        <w:pStyle w:val="TOC2"/>
        <w:tabs>
          <w:tab w:val="right" w:leader="dot" w:pos="8306"/>
        </w:tabs>
      </w:pPr>
      <w:hyperlink w:anchor="_Toc31920" w:history="1">
        <w:r>
          <w:rPr>
            <w:rFonts w:ascii="仿宋" w:eastAsia="仿宋" w:hAnsi="仿宋" w:cs="仿宋" w:hint="eastAsia"/>
            <w:lang w:eastAsia="zh-CN"/>
          </w:rPr>
          <w:t>(三)、质量管理体系文件</w:t>
        </w:r>
        <w:r>
          <w:tab/>
        </w:r>
        <w:r>
          <w:fldChar w:fldCharType="begin"/>
        </w:r>
        <w:r>
          <w:instrText xml:space="preserve"> PAGEREF _Toc31920 \h </w:instrText>
        </w:r>
        <w:r>
          <w:fldChar w:fldCharType="separate"/>
        </w:r>
        <w:r>
          <w:t>61</w:t>
        </w:r>
        <w:r>
          <w:fldChar w:fldCharType="end"/>
        </w:r>
      </w:hyperlink>
    </w:p>
    <w:p>
      <w:pPr>
        <w:pStyle w:val="TOC2"/>
        <w:tabs>
          <w:tab w:val="right" w:leader="dot" w:pos="8306"/>
        </w:tabs>
      </w:pPr>
      <w:hyperlink w:anchor="_Toc6374" w:history="1">
        <w:r>
          <w:rPr>
            <w:rFonts w:ascii="仿宋" w:eastAsia="仿宋" w:hAnsi="仿宋" w:cs="仿宋" w:hint="eastAsia"/>
            <w:lang w:eastAsia="zh-CN"/>
          </w:rPr>
          <w:t>(四)、质量培训与教育</w:t>
        </w:r>
        <w:r>
          <w:tab/>
        </w:r>
        <w:r>
          <w:fldChar w:fldCharType="begin"/>
        </w:r>
        <w:r>
          <w:instrText xml:space="preserve"> PAGEREF _Toc6374 \h </w:instrText>
        </w:r>
        <w:r>
          <w:fldChar w:fldCharType="separate"/>
        </w:r>
        <w:r>
          <w:t>63</w:t>
        </w:r>
        <w:r>
          <w:fldChar w:fldCharType="end"/>
        </w:r>
      </w:hyperlink>
    </w:p>
    <w:p>
      <w:pPr>
        <w:pStyle w:val="TOC2"/>
        <w:tabs>
          <w:tab w:val="right" w:leader="dot" w:pos="8306"/>
        </w:tabs>
      </w:pPr>
      <w:hyperlink w:anchor="_Toc13798" w:history="1">
        <w:r>
          <w:rPr>
            <w:rFonts w:ascii="仿宋" w:eastAsia="仿宋" w:hAnsi="仿宋" w:cs="仿宋" w:hint="eastAsia"/>
            <w:lang w:eastAsia="zh-CN"/>
          </w:rPr>
          <w:t>(五)、质量审核与评价</w:t>
        </w:r>
        <w:r>
          <w:tab/>
        </w:r>
        <w:r>
          <w:fldChar w:fldCharType="begin"/>
        </w:r>
        <w:r>
          <w:instrText xml:space="preserve"> PAGEREF _Toc13798 \h </w:instrText>
        </w:r>
        <w:r>
          <w:fldChar w:fldCharType="separate"/>
        </w:r>
        <w:r>
          <w:t>64</w:t>
        </w:r>
        <w:r>
          <w:fldChar w:fldCharType="end"/>
        </w:r>
      </w:hyperlink>
    </w:p>
    <w:p>
      <w:pPr>
        <w:pStyle w:val="TOC2"/>
        <w:tabs>
          <w:tab w:val="right" w:leader="dot" w:pos="8306"/>
        </w:tabs>
      </w:pPr>
      <w:hyperlink w:anchor="_Toc31346" w:history="1">
        <w:r>
          <w:rPr>
            <w:rFonts w:ascii="仿宋" w:eastAsia="仿宋" w:hAnsi="仿宋" w:cs="仿宋" w:hint="eastAsia"/>
            <w:lang w:eastAsia="zh-CN"/>
          </w:rPr>
          <w:t>(六)、不符合与纠正措施</w:t>
        </w:r>
        <w:r>
          <w:tab/>
        </w:r>
        <w:r>
          <w:fldChar w:fldCharType="begin"/>
        </w:r>
        <w:r>
          <w:instrText xml:space="preserve"> PAGEREF _Toc31346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87"/>
      <w:r>
        <w:rPr>
          <w:rFonts w:ascii="仿宋" w:eastAsia="仿宋" w:hAnsi="仿宋" w:cs="仿宋" w:hint="eastAsia"/>
          <w:sz w:val="28"/>
          <w:lang w:eastAsia="zh-CN"/>
        </w:rPr>
        <w:t>一、购物篮项目可持续发展</w:t>
      </w:r>
      <w:bookmarkEnd w:id="2"/>
    </w:p>
    <w:p>
      <w:pPr>
        <w:pStyle w:val="Heading2"/>
        <w:rPr>
          <w:rFonts w:ascii="仿宋" w:eastAsia="仿宋" w:hAnsi="仿宋" w:cs="仿宋" w:hint="eastAsia"/>
          <w:lang w:eastAsia="zh-CN"/>
        </w:rPr>
      </w:pPr>
      <w:bookmarkStart w:id="3" w:name="_Toc121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中，购物篮项目团队着眼于未来，明确了可持续发展的战略方向。制定的具体可持续发展目标包括降低资源使用、采用环保技术、最大化社会效益等。这一步骤不仅有助于购物篮项目在环保和社会责任方面达到最高标准，也为未来提供了明确的指引，确保购物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可持续实践的融入购物篮项目管理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购物篮项目管理周期。从购物篮项目规划开始，购物篮项目团队就考虑了环境和社会的因素。在执行阶段，购物篮项目团队积极推动绿色技术的应用，优化资源利用。此外，关注员工的社会责任，通过培训和沟通活动提高员工对可持续发展的认知，使他们能够在日常工作中践行可持续实践。这些举措不仅为购物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扎根于购物篮项目的可持续发展理念，我们深信环保与社会责任是购物篮项目成功的关键支柱。在购物篮项目的每一步，我们都致力于通过创新和实践，履行对环境和社会的坚定责任。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团队通过引入先进的环保技术、建立高效的废物处理系统以及推动能源节约措施，积极履行环保责任。定期的环保监测和评估确保购物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不仅致力于自身可持续发展，还注重对社会的回馈。通过支持社区购物篮项目、参与慈善事业、提供培训机会等方式，购物篮项目积极履行社会责任。与当地社区建立积极互动，关注员工的工作与生活平衡，以及员工的身心健康，是购物篮项目在社会责任层面的关键举措。这样的实践不仅增强了购物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115"/>
      <w:r>
        <w:rPr>
          <w:rFonts w:ascii="仿宋" w:eastAsia="仿宋" w:hAnsi="仿宋" w:cs="仿宋" w:hint="eastAsia"/>
          <w:sz w:val="28"/>
          <w:lang w:eastAsia="zh-CN"/>
        </w:rPr>
        <w:t>二、购物篮项目危机管理</w:t>
      </w:r>
      <w:bookmarkEnd w:id="5"/>
    </w:p>
    <w:p>
      <w:pPr>
        <w:pStyle w:val="Heading2"/>
        <w:rPr>
          <w:rFonts w:ascii="仿宋" w:eastAsia="仿宋" w:hAnsi="仿宋" w:cs="仿宋" w:hint="eastAsia"/>
          <w:lang w:eastAsia="zh-CN"/>
        </w:rPr>
      </w:pPr>
      <w:bookmarkStart w:id="6" w:name="_Toc286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危机管理中，危机预警与识别是确保购物篮项目稳健运行的核心步骤。通过建立全面的监测机制，购物篮项目团队旨在及时发现和理解潜在的风险和危机因素，以便采取及时的预防和应对措施，确保购物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首先，通过深入的风险评估，购物篮项目团队全面分析了整个购物篮项目和各个阶段可能存在的威胁。这包括准确评估每个潜在风险的发生概率和可能影响的程度，为后续危机预警提供了有力支持。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购物篮项目团队着重于明确定义购物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购物篮项目进展的持续监控，团队能够及时发现潜在问题并作出迅速反应。购物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在这一阶段，团队的专业素养和反应速度将发挥至关重要的作用，以确保潜在危机能够在初期得到有效的处理，最大程度地减轻负面影响。通过危机预警与识别，购物篮项目得以更有序、可控地推进。</w:t>
      </w:r>
    </w:p>
    <w:p>
      <w:pPr>
        <w:pStyle w:val="Heading2"/>
        <w:ind w:firstLine="560" w:firstLineChars="200"/>
        <w:rPr>
          <w:rFonts w:ascii="仿宋" w:eastAsia="仿宋" w:hAnsi="仿宋" w:cs="仿宋" w:hint="eastAsia"/>
          <w:sz w:val="28"/>
          <w:lang w:eastAsia="zh-CN"/>
        </w:rPr>
      </w:pPr>
      <w:bookmarkStart w:id="7" w:name="_Toc21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在危机发生时，购物篮项目团队立即行动，成立了应急小组。该小组的任务是迅速制定并实施紧急应对措施，以最小化潜在损失。以下是采取的主要措施：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暂停购物篮项目进度：为遏制危机蔓延，购物篮项目暂时停止进行，以便全面评估当前状况。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资源重新分配：重新评估购物篮项目资源的分配，确保最大限度地减小损失。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实时沟通：与关键利益相关者建立实时沟通机制，向他们传递购物篮项目危机的实际状况，保障购物篮项目核心利益。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在紧急应对的同时，购物篮项目团队强调了团队协作和有效沟通的重要性。以下是团队协作的关键举措：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信息共享机制：建立了信息共享平台，确保团队成员能够及时获取购物篮项目危机的实时信息。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领导者沟通：购物篮项目领导者通过定期会议和即时沟通工具，指导团队应对危机，保持团队稳定运行。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随着危机得到初步控制，购物篮项目团队转向制定恢复计划，以确保购物篮项目能够从中迅速恢复。主要恢复计划包括：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修复受损的进度计划：重新评估购物篮项目进度，制定修复计划，确保购物篮项目尽快回归正常进程。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重新调整资源分配：优化资源分配，确保购物篮项目在有限资源下高效运转。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风险管理机制加强：对购物篮项目风险进行全面评估，制定更强化的风险管理策略，以预防未来可能的危机。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159"/>
      <w:r>
        <w:rPr>
          <w:rFonts w:ascii="仿宋" w:eastAsia="仿宋" w:hAnsi="仿宋" w:cs="仿宋" w:hint="eastAsia"/>
          <w:sz w:val="28"/>
          <w:lang w:eastAsia="zh-CN"/>
        </w:rPr>
        <w:t>三、购物篮项目建设单位说明</w:t>
      </w:r>
      <w:bookmarkEnd w:id="8"/>
    </w:p>
    <w:p>
      <w:pPr>
        <w:pStyle w:val="Heading2"/>
        <w:rPr>
          <w:rFonts w:ascii="仿宋" w:eastAsia="仿宋" w:hAnsi="仿宋" w:cs="仿宋" w:hint="eastAsia"/>
          <w:lang w:eastAsia="zh-CN"/>
        </w:rPr>
      </w:pPr>
      <w:bookmarkStart w:id="9" w:name="_Toc328"/>
      <w:r>
        <w:rPr>
          <w:rFonts w:ascii="仿宋" w:eastAsia="仿宋" w:hAnsi="仿宋" w:cs="仿宋" w:hint="eastAsia"/>
          <w:lang w:eastAsia="zh-CN"/>
        </w:rPr>
        <w:t>(一)、购物篮项目承办单位基本情况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96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购物篮项目承办单位的XXXX，我们着眼于实现可持续的经济效益。通过技术创新和解决方案的提供，公司预计在购物篮项目执行期间将获得可观的收入增长。这一收入来源主要包括购物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同时，我们注重成本控制和效率提升，以确保购物篮项目的可持续盈利。透过精细的管理和资源优化，公司期望实现购物篮项目利润最大化。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购物篮项目实施进行全面的投资评估，包括购物篮项目启动阶段的资金投入和后续运营成本。通过对购物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购物篮项目实施过程中具备足够的资金流动性，公司将进行详尽的现金流分析。这包括资金需求的合理预测、购物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71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3022"/>
      <w:r>
        <w:rPr>
          <w:rFonts w:ascii="仿宋" w:eastAsia="仿宋" w:hAnsi="仿宋" w:cs="仿宋" w:hint="eastAsia"/>
          <w:lang w:eastAsia="zh-CN"/>
        </w:rPr>
        <w:t>(一)、购物篮行业分析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购物篮行业一直以来都是市场的关注焦点。行业内的发展趋势、竞争态势以及潜在机会都对购物篮项目的推进产生深远的影响。通过深入研究行业的整体概貌，我们将更好地理解行业的核心特征，为购物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行业，技术一直是推动创新和发展的关键因素。我们将对当前技术趋势进行详尽分析，包括但不限于人工智能、大数据应用、先进制造技术等。这有助于购物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购物篮项目成功的基础。我们将对主要竞争对手进行深入研究，包括其市场份额、产品特点、市场定位等。通过全面了解竞争对手的优势和劣势，购物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902"/>
      <w:r>
        <w:rPr>
          <w:rFonts w:ascii="仿宋" w:eastAsia="仿宋" w:hAnsi="仿宋" w:cs="仿宋" w:hint="eastAsia"/>
          <w:sz w:val="28"/>
          <w:lang w:eastAsia="zh-CN"/>
        </w:rPr>
        <w:t>(二)、购物篮市场分析预测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通过对市场规模的深入调研，我们将预测购物篮市场未来的增长趋势。这包括市场的整体规模、各细分领域的发展趋势等。购物篮项目可以根据市场的扩张速度和潜在机会，制定更符合市场需求的发展策略。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了解消费者的需求是市场分析的核心。我们将通过调查研究，深入挖掘目标消费者的需求特点、购买习惯以及对产品和服务的期望。这有助于购物篮项目更好地定位目标市场，提供更符合消费者期待的解决方案。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购物篮项目实施过程中需要充分考虑的因素。我们将对市场风险进行全面评估，包括但不限于政策法规风险、市场竞争风险、技术变革风险等。通过对潜在风险的深入分析，购物篮项目可以制定相应的风险缓解策略，降低不确定性对购物篮项目的影响。</w:t>
      </w:r>
    </w:p>
    <w:p>
      <w:pPr>
        <w:pStyle w:val="Heading1"/>
        <w:ind w:firstLine="560" w:firstLineChars="200"/>
        <w:rPr>
          <w:rFonts w:ascii="仿宋" w:eastAsia="仿宋" w:hAnsi="仿宋" w:cs="仿宋" w:hint="eastAsia"/>
          <w:sz w:val="28"/>
          <w:lang w:eastAsia="zh-CN"/>
        </w:rPr>
      </w:pPr>
      <w:bookmarkStart w:id="14" w:name="_Toc8897"/>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2773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购物篮项目的主要产品是XXXX，预计年产值为XXX万元。这一产品在市场中占据着重要的地位，其广泛的应用范围使得该购物篮项目的市场前景非常广阔。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购物篮项目的xxx产品作为重要的原材料之一，将在多个领域发挥关键作用。其在建筑、交通、能源等方面的广泛应用将为整个产业链提供强大的支持，形成产业协同效应。购物篮项目的年产值XXX万XXX万XXX万万元不仅反映了其在市场上的巨大潜力，更预示着它对国民经济的积极贡献。这种关联度高、涉及面广的产业关系，使得该购物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7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总征地面积为XXXX平方米，相当于约XX.XX亩，其中净用地面积为XXXX平方米，红线范围内相当于约XX.XX亩。这一用地规模充分考虑了购物篮项目的建设需求，保障了购物篮项目在合适的空间内得以充分发展。购物篮项目规划的总建筑面积为XXXX平方米，其中主体工程建设占XXXX平方米，计容建筑面积达XXXX平方米。预计建筑工程的投资将达到XXXX万元，为购物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计划购置的设备共计XXXX台（套），设备购置费用为XXXX万元。这一设备购置计划充分考虑到购物篮项目的生产需求和技术要求，确保了购物篮项目在生产运营中具备先进的技术装备和高效的生产能力。设备的合理配置将为购物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计划总投资为XXXX万元，预计年实现营业收入为XXXX万元。这一产能规模的设定旨在确保购物篮项目能够在投资与回报之间取得平衡，实现长期可持续的发展。购物篮项目的总投资充分考虑到各个方面的需求，包括用地建设、设备购置等多个环节，以确保购物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905"/>
      <w:r>
        <w:rPr>
          <w:rFonts w:ascii="仿宋" w:eastAsia="仿宋" w:hAnsi="仿宋" w:cs="仿宋" w:hint="eastAsia"/>
          <w:sz w:val="28"/>
          <w:lang w:eastAsia="zh-CN"/>
        </w:rPr>
        <w:t>六、购物篮项目文档管理</w:t>
      </w:r>
      <w:bookmarkEnd w:id="17"/>
    </w:p>
    <w:p>
      <w:pPr>
        <w:pStyle w:val="Heading2"/>
        <w:rPr>
          <w:rFonts w:ascii="仿宋" w:eastAsia="仿宋" w:hAnsi="仿宋" w:cs="仿宋" w:hint="eastAsia"/>
          <w:lang w:eastAsia="zh-CN"/>
        </w:rPr>
      </w:pPr>
      <w:bookmarkStart w:id="18" w:name="_Toc2491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购物篮项目高度重视文档的质量和准确性，以支持购物篮项目的各项活动和决策。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文档的编制始于购物篮项目计划的初期，我们制定了详细的文档编制计划，明确了每个文档的内容、格式和编写责任人。在购物篮项目启动阶段，我们首先编制了购物篮项目章程，明确定义了购物篮项目的目标、范围、风险等关键要素。随后，购物篮项目团队根据计划陆续编制了需求文档、设计文档、测试文档等各类文档，确保购物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购物篮项目管理中的重要环节，旨在确保购物篮项目文档符合质量标准和购物篮项目需求。在购物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除了内部审查，我们还进行了外部审查，邀请购物篮项目相关利益方和专业领域的专家对文档进行独立审查。这有助于获取更全面、客观的反馈，确保购物篮项目文档不仅符合内部标准，也满足外部需求。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购物篮项目在文档编制与审查方面建立了严格的管理机制，通过规范的流程和多维度的审查，确保购物篮项目文档的质量、准确性和可靠性，为购物篮项目的顺利推进提供了有力支持。</w:t>
      </w:r>
    </w:p>
    <w:p>
      <w:pPr>
        <w:pStyle w:val="Heading2"/>
        <w:ind w:firstLine="560" w:firstLineChars="200"/>
        <w:rPr>
          <w:rFonts w:ascii="仿宋" w:eastAsia="仿宋" w:hAnsi="仿宋" w:cs="仿宋" w:hint="eastAsia"/>
          <w:sz w:val="28"/>
          <w:lang w:eastAsia="zh-CN"/>
        </w:rPr>
      </w:pPr>
      <w:bookmarkStart w:id="19" w:name="_Toc2442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我们通过多渠道发布文档，包括电子邮件、购物篮项目管理平台、内部网站等，以满足不同团队成员的偏好和需求。多渠道发布确保了信息的全面覆盖。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我们采用了精细的权限控制，确保只有授权人员可以访问敏感信息。这种安全措施保护了购物篮项目文档的机密性，防止了未经授权的信息泄露。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892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文档存档与归档是购物篮项目生命周期中一个至关重要的环节，直接关系到购物篮项目信息的长期保存和历史记录的完整性。在购物篮项目中，我们实施了一系列有效的文档存档与归档管理策略：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6363"/>
      <w:r>
        <w:rPr>
          <w:rFonts w:ascii="仿宋" w:eastAsia="仿宋" w:hAnsi="仿宋" w:cs="仿宋" w:hint="eastAsia"/>
          <w:sz w:val="28"/>
          <w:lang w:eastAsia="zh-CN"/>
        </w:rPr>
        <w:t>七、购物篮项目人力资源培养与发展</w:t>
      </w:r>
      <w:bookmarkEnd w:id="21"/>
    </w:p>
    <w:p>
      <w:pPr>
        <w:pStyle w:val="Heading2"/>
        <w:rPr>
          <w:rFonts w:ascii="仿宋" w:eastAsia="仿宋" w:hAnsi="仿宋" w:cs="仿宋" w:hint="eastAsia"/>
          <w:lang w:eastAsia="zh-CN"/>
        </w:rPr>
      </w:pPr>
      <w:bookmarkStart w:id="22" w:name="_Toc18798"/>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购物篮项目成功的决定性因素。因此，我们进行了全面而深入的人才需求分析，确保购物篮项目团队拥有多元化的技能和专业知识。通过详尽的规划，我们确保购物篮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购物篮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17664"/>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购物篮项目制定了全面的培训与发展计划。通过定期的内外部培训，我们致力于提高团队的适应能力和创新能力。培训内容涵盖了购物篮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购物篮项目确保团队始终保持在行业的前沿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https://d.book118.com/768026052115006047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953AD"/>
    <w:rsid w:val="1CD95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6052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2024-03-07T07:06:00Z</dcterms:created>
  <dcterms:modified xsi:type="dcterms:W3CDTF">2024-03-07T07:07:18Z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7648197518AD40BFBC033BC5EAD3044D_11</vt:lpwstr>
  </property>
  <property fmtid="{D5CDD505-2E9C-101B-9397-08002B2CF9AE}" pid="3" name="KSOProductBuildVer">
    <vt:lpwstr>2052-12.1.0.16388</vt:lpwstr>
  </property>
</Properties>
</file>