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冷气(N2)推进系统行业相关公司筹备报告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3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eastAsia="zh-CN"/>
          </w:rPr>
          <w:t>一、冷气(N2)推进系统筹建公司基本信息</w:t>
        </w:r>
        <w:r>
          <w:tab/>
        </w:r>
        <w:r>
          <w:fldChar w:fldCharType="begin"/>
        </w:r>
        <w:r>
          <w:instrText xml:space="preserve"> PAGEREF _Toc31869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_Toc15275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_Toc22639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_Toc7720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二、冷气(N2)推进系统项目概况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_Toc24335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7" w:history="1">
        <w:r>
          <w:rPr>
            <w:rFonts w:ascii="仿宋" w:eastAsia="仿宋" w:hAnsi="仿宋" w:cs="仿宋" w:hint="eastAsia"/>
            <w:lang w:eastAsia="zh-CN"/>
          </w:rPr>
          <w:t>(二)、冷气(N2)推进系统项目提出的理由</w:t>
        </w:r>
        <w:r>
          <w:tab/>
        </w:r>
        <w:r>
          <w:fldChar w:fldCharType="begin"/>
        </w:r>
        <w:r>
          <w:instrText xml:space="preserve"> PAGEREF _Toc27807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4" w:history="1">
        <w:r>
          <w:rPr>
            <w:rFonts w:ascii="仿宋" w:eastAsia="仿宋" w:hAnsi="仿宋" w:cs="仿宋" w:hint="eastAsia"/>
            <w:lang w:eastAsia="zh-CN"/>
          </w:rPr>
          <w:t>(三)、冷气(N2)推进系统项目选址</w:t>
        </w:r>
        <w:r>
          <w:tab/>
        </w:r>
        <w:r>
          <w:fldChar w:fldCharType="begin"/>
        </w:r>
        <w:r>
          <w:instrText xml:space="preserve"> PAGEREF _Toc10774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_Toc20403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eastAsia="zh-CN"/>
          </w:rPr>
          <w:t>(六)、冷气(N2)推进系统项目投资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8" w:history="1">
        <w:r>
          <w:rPr>
            <w:rFonts w:ascii="仿宋" w:eastAsia="仿宋" w:hAnsi="仿宋" w:cs="仿宋" w:hint="eastAsia"/>
            <w:lang w:eastAsia="zh-CN"/>
          </w:rPr>
          <w:t>(七)、冷气(N2)推进系统项目进度规划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4" w:history="1">
        <w:r>
          <w:rPr>
            <w:rFonts w:ascii="仿宋" w:eastAsia="仿宋" w:hAnsi="仿宋" w:cs="仿宋" w:hint="eastAsia"/>
            <w:lang w:eastAsia="zh-CN"/>
          </w:rPr>
          <w:t>(九)、冷气(N2)推进系统项目综合评价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(一)、冷气(N2)推进系统项目选址原则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_Toc32689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_Toc31389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8" w:history="1">
        <w:r>
          <w:rPr>
            <w:rFonts w:ascii="仿宋" w:eastAsia="仿宋" w:hAnsi="仿宋" w:cs="仿宋" w:hint="eastAsia"/>
            <w:lang w:eastAsia="zh-CN"/>
          </w:rPr>
          <w:t>(五)、冷气(N2)推进系统项目选址综合评价</w:t>
        </w:r>
        <w:r>
          <w:tab/>
        </w:r>
        <w:r>
          <w:fldChar w:fldCharType="begin"/>
        </w:r>
        <w:r>
          <w:instrText xml:space="preserve"> PAGEREF _Toc17038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_Toc19761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_Toc31223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_Toc24245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_Toc25508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_Toc28055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_Toc31963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_Toc29027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8" w:history="1">
        <w:r>
          <w:rPr>
            <w:rFonts w:ascii="仿宋" w:eastAsia="仿宋" w:hAnsi="仿宋" w:cs="仿宋" w:hint="eastAsia"/>
            <w:lang w:eastAsia="zh-CN"/>
          </w:rPr>
          <w:t>六、冷气(N2)推进系统项目风险分析</w:t>
        </w:r>
        <w:r>
          <w:tab/>
        </w:r>
        <w:r>
          <w:fldChar w:fldCharType="begin"/>
        </w:r>
        <w:r>
          <w:instrText xml:space="preserve"> PAGEREF _Toc28608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3" w:history="1">
        <w:r>
          <w:rPr>
            <w:rFonts w:ascii="仿宋" w:eastAsia="仿宋" w:hAnsi="仿宋" w:cs="仿宋" w:hint="eastAsia"/>
            <w:lang w:eastAsia="zh-CN"/>
          </w:rPr>
          <w:t>(一)、冷气(N2)推进系统项目风险分析</w:t>
        </w:r>
        <w:r>
          <w:tab/>
        </w:r>
        <w:r>
          <w:fldChar w:fldCharType="begin"/>
        </w:r>
        <w:r>
          <w:instrText xml:space="preserve"> PAGEREF _Toc22523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5" w:history="1">
        <w:r>
          <w:rPr>
            <w:rFonts w:ascii="仿宋" w:eastAsia="仿宋" w:hAnsi="仿宋" w:cs="仿宋" w:hint="eastAsia"/>
            <w:lang w:eastAsia="zh-CN"/>
          </w:rPr>
          <w:t>(二)、冷气(N2)推进系统项目风险对策</w:t>
        </w:r>
        <w:r>
          <w:tab/>
        </w:r>
        <w:r>
          <w:fldChar w:fldCharType="begin"/>
        </w:r>
        <w:r>
          <w:instrText xml:space="preserve"> PAGEREF _Toc20415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_Toc1990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(一)、冷气(N2)推进系统项目进度安排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330" w:history="1">
        <w:r>
          <w:rPr>
            <w:rFonts w:ascii="仿宋" w:eastAsia="仿宋" w:hAnsi="仿宋" w:cs="仿宋" w:hint="eastAsia"/>
            <w:lang w:eastAsia="zh-CN"/>
          </w:rPr>
          <w:t>(二)、冷气(N2)推进系统项目实施保障措施</w:t>
        </w:r>
        <w:r>
          <w:tab/>
        </w:r>
        <w:r>
          <w:fldChar w:fldCharType="begin"/>
        </w:r>
        <w:r>
          <w:instrText xml:space="preserve"> PAGEREF _Toc32330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_Toc23804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_Toc30323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_Toc16382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_Toc31445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_Toc18811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_Toc30720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_Toc31945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_Toc10673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" w:history="1">
        <w:r>
          <w:rPr>
            <w:rFonts w:ascii="仿宋" w:eastAsia="仿宋" w:hAnsi="仿宋" w:cs="仿宋" w:hint="eastAsia"/>
            <w:lang w:eastAsia="zh-CN"/>
          </w:rPr>
          <w:t>九、冷气(N2)推进系统项目经济效益</w:t>
        </w:r>
        <w:r>
          <w:tab/>
        </w:r>
        <w:r>
          <w:fldChar w:fldCharType="begin"/>
        </w:r>
        <w:r>
          <w:instrText xml:space="preserve"> PAGEREF _Toc2706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_Toc4079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0" w:history="1">
        <w:r>
          <w:rPr>
            <w:rFonts w:ascii="仿宋" w:eastAsia="仿宋" w:hAnsi="仿宋" w:cs="仿宋" w:hint="eastAsia"/>
            <w:lang w:eastAsia="zh-CN"/>
          </w:rPr>
          <w:t>(三)、冷气(N2)推进系统项目盈利能力分析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_Toc11182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_Toc12051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_Toc25430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_Toc21988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_Toc12325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_Toc11221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_Toc30945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2" w:history="1">
        <w:r>
          <w:rPr>
            <w:rFonts w:ascii="仿宋" w:eastAsia="仿宋" w:hAnsi="仿宋" w:cs="仿宋" w:hint="eastAsia"/>
            <w:lang w:eastAsia="zh-CN"/>
          </w:rPr>
          <w:t>十一、冷气(N2)推进系统项目总结分析</w:t>
        </w:r>
        <w:r>
          <w:tab/>
        </w:r>
        <w:r>
          <w:fldChar w:fldCharType="begin"/>
        </w:r>
        <w:r>
          <w:instrText xml:space="preserve"> PAGEREF _Toc15192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_Toc27932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_Toc27299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93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869"/>
      <w:r>
        <w:rPr>
          <w:rFonts w:ascii="仿宋" w:eastAsia="仿宋" w:hAnsi="仿宋" w:cs="仿宋" w:hint="eastAsia"/>
          <w:sz w:val="28"/>
          <w:lang w:eastAsia="zh-CN"/>
        </w:rPr>
        <w:t>一、冷气(N2)推进系统筹建公司基本信息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27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63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72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36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09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经营范围：从事XXX相关业务(企业依法自主选择经营冷气(N2)推进系统项目，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开展经营活动；依法须经批准的冷气(N2)推进系统项目，经相关部门批准后依批准的内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容开展经营活动；不得从事本市产业政策禁止和限制类冷气(N2)推进系统项目的经营活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18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https://d.book118.com/768033074024006030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冷气(N2)推进系统行业相关公司筹备报告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冷气(N2)推进系统行业相关公司筹备报告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冷气(N2)推进系统行业相关公司筹备报告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冷气(N2)推进系统行业相关公司筹备报告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冷气(N2)推进系统行业相关公司筹备报告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8033074024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2024-01-02T15:34:00Z</dcterms:created>
  <dcterms:modified xsi:type="dcterms:W3CDTF">2024-01-02T15:34:44Z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7E70B6A871B54B6990333AAA86B0ED13_11</vt:lpwstr>
  </property>
  <property fmtid="{D5CDD505-2E9C-101B-9397-08002B2CF9AE}" pid="3" name="KSOProductBuildVer">
    <vt:lpwstr>2052-12.1.0.16120</vt:lpwstr>
  </property>
</Properties>
</file>