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2" w:history="1">
        <w:r>
          <w:rPr>
            <w:rFonts w:ascii="仿宋" w:eastAsia="仿宋" w:hAnsi="仿宋" w:cs="仿宋" w:hint="eastAsia"/>
            <w:lang w:eastAsia="zh-CN"/>
          </w:rPr>
          <w:t>前言</w:t>
        </w:r>
        <w:r>
          <w:tab/>
        </w:r>
        <w:r>
          <w:fldChar w:fldCharType="begin"/>
        </w:r>
        <w:r>
          <w:instrText xml:space="preserve"> PAGEREF _Toc17482 \h </w:instrText>
        </w:r>
        <w:r>
          <w:fldChar w:fldCharType="separate"/>
        </w:r>
        <w:r>
          <w:t>3</w:t>
        </w:r>
        <w:r>
          <w:fldChar w:fldCharType="end"/>
        </w:r>
      </w:hyperlink>
    </w:p>
    <w:p>
      <w:pPr>
        <w:pStyle w:val="TOC1"/>
        <w:tabs>
          <w:tab w:val="right" w:leader="dot" w:pos="8306"/>
        </w:tabs>
      </w:pPr>
      <w:hyperlink w:anchor="_Toc24439" w:history="1">
        <w:r>
          <w:rPr>
            <w:rFonts w:ascii="仿宋" w:eastAsia="仿宋" w:hAnsi="仿宋" w:cs="仿宋" w:hint="eastAsia"/>
            <w:lang w:eastAsia="zh-CN"/>
          </w:rPr>
          <w:t>一、减压器项目危机管理</w:t>
        </w:r>
        <w:r>
          <w:tab/>
        </w:r>
        <w:r>
          <w:fldChar w:fldCharType="begin"/>
        </w:r>
        <w:r>
          <w:instrText xml:space="preserve"> PAGEREF _Toc24439 \h </w:instrText>
        </w:r>
        <w:r>
          <w:fldChar w:fldCharType="separate"/>
        </w:r>
        <w:r>
          <w:t>3</w:t>
        </w:r>
        <w:r>
          <w:fldChar w:fldCharType="end"/>
        </w:r>
      </w:hyperlink>
    </w:p>
    <w:p>
      <w:pPr>
        <w:pStyle w:val="TOC2"/>
        <w:tabs>
          <w:tab w:val="right" w:leader="dot" w:pos="8306"/>
        </w:tabs>
      </w:pPr>
      <w:hyperlink w:anchor="_Toc24614" w:history="1">
        <w:r>
          <w:rPr>
            <w:rFonts w:ascii="仿宋" w:eastAsia="仿宋" w:hAnsi="仿宋" w:cs="仿宋" w:hint="eastAsia"/>
            <w:lang w:eastAsia="zh-CN"/>
          </w:rPr>
          <w:t>(一)、危机预警与识别</w:t>
        </w:r>
        <w:r>
          <w:tab/>
        </w:r>
        <w:r>
          <w:fldChar w:fldCharType="begin"/>
        </w:r>
        <w:r>
          <w:instrText xml:space="preserve"> PAGEREF _Toc24614 \h </w:instrText>
        </w:r>
        <w:r>
          <w:fldChar w:fldCharType="separate"/>
        </w:r>
        <w:r>
          <w:t>3</w:t>
        </w:r>
        <w:r>
          <w:fldChar w:fldCharType="end"/>
        </w:r>
      </w:hyperlink>
    </w:p>
    <w:p>
      <w:pPr>
        <w:pStyle w:val="TOC2"/>
        <w:tabs>
          <w:tab w:val="right" w:leader="dot" w:pos="8306"/>
        </w:tabs>
      </w:pPr>
      <w:hyperlink w:anchor="_Toc16288" w:history="1">
        <w:r>
          <w:rPr>
            <w:rFonts w:ascii="仿宋" w:eastAsia="仿宋" w:hAnsi="仿宋" w:cs="仿宋" w:hint="eastAsia"/>
            <w:lang w:eastAsia="zh-CN"/>
          </w:rPr>
          <w:t>(二)、危机应对与恢复</w:t>
        </w:r>
        <w:r>
          <w:tab/>
        </w:r>
        <w:r>
          <w:fldChar w:fldCharType="begin"/>
        </w:r>
        <w:r>
          <w:instrText xml:space="preserve"> PAGEREF _Toc16288 \h </w:instrText>
        </w:r>
        <w:r>
          <w:fldChar w:fldCharType="separate"/>
        </w:r>
        <w:r>
          <w:t>4</w:t>
        </w:r>
        <w:r>
          <w:fldChar w:fldCharType="end"/>
        </w:r>
      </w:hyperlink>
    </w:p>
    <w:p>
      <w:pPr>
        <w:pStyle w:val="TOC1"/>
        <w:tabs>
          <w:tab w:val="right" w:leader="dot" w:pos="8306"/>
        </w:tabs>
      </w:pPr>
      <w:hyperlink w:anchor="_Toc13326" w:history="1">
        <w:r>
          <w:rPr>
            <w:rFonts w:ascii="仿宋" w:eastAsia="仿宋" w:hAnsi="仿宋" w:cs="仿宋" w:hint="eastAsia"/>
            <w:lang w:eastAsia="zh-CN"/>
          </w:rPr>
          <w:t>二、工艺说明</w:t>
        </w:r>
        <w:r>
          <w:tab/>
        </w:r>
        <w:r>
          <w:fldChar w:fldCharType="begin"/>
        </w:r>
        <w:r>
          <w:instrText xml:space="preserve"> PAGEREF _Toc13326 \h </w:instrText>
        </w:r>
        <w:r>
          <w:fldChar w:fldCharType="separate"/>
        </w:r>
        <w:r>
          <w:t>5</w:t>
        </w:r>
        <w:r>
          <w:fldChar w:fldCharType="end"/>
        </w:r>
      </w:hyperlink>
    </w:p>
    <w:p>
      <w:pPr>
        <w:pStyle w:val="TOC2"/>
        <w:tabs>
          <w:tab w:val="right" w:leader="dot" w:pos="8306"/>
        </w:tabs>
      </w:pPr>
      <w:hyperlink w:anchor="_Toc14309" w:history="1">
        <w:r>
          <w:rPr>
            <w:rFonts w:ascii="仿宋" w:eastAsia="仿宋" w:hAnsi="仿宋" w:cs="仿宋" w:hint="eastAsia"/>
            <w:lang w:eastAsia="zh-CN"/>
          </w:rPr>
          <w:t>(一)、技术管理特点</w:t>
        </w:r>
        <w:r>
          <w:tab/>
        </w:r>
        <w:r>
          <w:fldChar w:fldCharType="begin"/>
        </w:r>
        <w:r>
          <w:instrText xml:space="preserve"> PAGEREF _Toc14309 \h </w:instrText>
        </w:r>
        <w:r>
          <w:fldChar w:fldCharType="separate"/>
        </w:r>
        <w:r>
          <w:t>5</w:t>
        </w:r>
        <w:r>
          <w:fldChar w:fldCharType="end"/>
        </w:r>
      </w:hyperlink>
    </w:p>
    <w:p>
      <w:pPr>
        <w:pStyle w:val="TOC2"/>
        <w:tabs>
          <w:tab w:val="right" w:leader="dot" w:pos="8306"/>
        </w:tabs>
      </w:pPr>
      <w:hyperlink w:anchor="_Toc31726" w:history="1">
        <w:r>
          <w:rPr>
            <w:rFonts w:ascii="仿宋" w:eastAsia="仿宋" w:hAnsi="仿宋" w:cs="仿宋" w:hint="eastAsia"/>
            <w:lang w:eastAsia="zh-CN"/>
          </w:rPr>
          <w:t>(二)、减压器项目工艺技术设计方案</w:t>
        </w:r>
        <w:r>
          <w:tab/>
        </w:r>
        <w:r>
          <w:fldChar w:fldCharType="begin"/>
        </w:r>
        <w:r>
          <w:instrText xml:space="preserve"> PAGEREF _Toc31726 \h </w:instrText>
        </w:r>
        <w:r>
          <w:fldChar w:fldCharType="separate"/>
        </w:r>
        <w:r>
          <w:t>6</w:t>
        </w:r>
        <w:r>
          <w:fldChar w:fldCharType="end"/>
        </w:r>
      </w:hyperlink>
    </w:p>
    <w:p>
      <w:pPr>
        <w:pStyle w:val="TOC2"/>
        <w:tabs>
          <w:tab w:val="right" w:leader="dot" w:pos="8306"/>
        </w:tabs>
      </w:pPr>
      <w:hyperlink w:anchor="_Toc10323" w:history="1">
        <w:r>
          <w:rPr>
            <w:rFonts w:ascii="仿宋" w:eastAsia="仿宋" w:hAnsi="仿宋" w:cs="仿宋" w:hint="eastAsia"/>
            <w:lang w:eastAsia="zh-CN"/>
          </w:rPr>
          <w:t>(三)、设备选型方案</w:t>
        </w:r>
        <w:r>
          <w:tab/>
        </w:r>
        <w:r>
          <w:fldChar w:fldCharType="begin"/>
        </w:r>
        <w:r>
          <w:instrText xml:space="preserve"> PAGEREF _Toc10323 \h </w:instrText>
        </w:r>
        <w:r>
          <w:fldChar w:fldCharType="separate"/>
        </w:r>
        <w:r>
          <w:t>8</w:t>
        </w:r>
        <w:r>
          <w:fldChar w:fldCharType="end"/>
        </w:r>
      </w:hyperlink>
    </w:p>
    <w:p>
      <w:pPr>
        <w:pStyle w:val="TOC1"/>
        <w:tabs>
          <w:tab w:val="right" w:leader="dot" w:pos="8306"/>
        </w:tabs>
      </w:pPr>
      <w:hyperlink w:anchor="_Toc17429" w:history="1">
        <w:r>
          <w:rPr>
            <w:rFonts w:ascii="仿宋" w:eastAsia="仿宋" w:hAnsi="仿宋" w:cs="仿宋" w:hint="eastAsia"/>
            <w:lang w:eastAsia="zh-CN"/>
          </w:rPr>
          <w:t>三、减压器项目绩效评估</w:t>
        </w:r>
        <w:r>
          <w:tab/>
        </w:r>
        <w:r>
          <w:fldChar w:fldCharType="begin"/>
        </w:r>
        <w:r>
          <w:instrText xml:space="preserve"> PAGEREF _Toc17429 \h </w:instrText>
        </w:r>
        <w:r>
          <w:fldChar w:fldCharType="separate"/>
        </w:r>
        <w:r>
          <w:t>9</w:t>
        </w:r>
        <w:r>
          <w:fldChar w:fldCharType="end"/>
        </w:r>
      </w:hyperlink>
    </w:p>
    <w:p>
      <w:pPr>
        <w:pStyle w:val="TOC2"/>
        <w:tabs>
          <w:tab w:val="right" w:leader="dot" w:pos="8306"/>
        </w:tabs>
      </w:pPr>
      <w:hyperlink w:anchor="_Toc11950" w:history="1">
        <w:r>
          <w:rPr>
            <w:rFonts w:ascii="仿宋" w:eastAsia="仿宋" w:hAnsi="仿宋" w:cs="仿宋" w:hint="eastAsia"/>
            <w:lang w:eastAsia="zh-CN"/>
          </w:rPr>
          <w:t>(一)、绩效评估指标</w:t>
        </w:r>
        <w:r>
          <w:tab/>
        </w:r>
        <w:r>
          <w:fldChar w:fldCharType="begin"/>
        </w:r>
        <w:r>
          <w:instrText xml:space="preserve"> PAGEREF _Toc11950 \h </w:instrText>
        </w:r>
        <w:r>
          <w:fldChar w:fldCharType="separate"/>
        </w:r>
        <w:r>
          <w:t>9</w:t>
        </w:r>
        <w:r>
          <w:fldChar w:fldCharType="end"/>
        </w:r>
      </w:hyperlink>
    </w:p>
    <w:p>
      <w:pPr>
        <w:pStyle w:val="TOC2"/>
        <w:tabs>
          <w:tab w:val="right" w:leader="dot" w:pos="8306"/>
        </w:tabs>
      </w:pPr>
      <w:hyperlink w:anchor="_Toc4920" w:history="1">
        <w:r>
          <w:rPr>
            <w:rFonts w:ascii="仿宋" w:eastAsia="仿宋" w:hAnsi="仿宋" w:cs="仿宋" w:hint="eastAsia"/>
            <w:lang w:eastAsia="zh-CN"/>
          </w:rPr>
          <w:t>(二)、绩效评估方法</w:t>
        </w:r>
        <w:r>
          <w:tab/>
        </w:r>
        <w:r>
          <w:fldChar w:fldCharType="begin"/>
        </w:r>
        <w:r>
          <w:instrText xml:space="preserve"> PAGEREF _Toc4920 \h </w:instrText>
        </w:r>
        <w:r>
          <w:fldChar w:fldCharType="separate"/>
        </w:r>
        <w:r>
          <w:t>10</w:t>
        </w:r>
        <w:r>
          <w:fldChar w:fldCharType="end"/>
        </w:r>
      </w:hyperlink>
    </w:p>
    <w:p>
      <w:pPr>
        <w:pStyle w:val="TOC2"/>
        <w:tabs>
          <w:tab w:val="right" w:leader="dot" w:pos="8306"/>
        </w:tabs>
      </w:pPr>
      <w:hyperlink w:anchor="_Toc7886" w:history="1">
        <w:r>
          <w:rPr>
            <w:rFonts w:ascii="仿宋" w:eastAsia="仿宋" w:hAnsi="仿宋" w:cs="仿宋" w:hint="eastAsia"/>
            <w:lang w:eastAsia="zh-CN"/>
          </w:rPr>
          <w:t>(三)、绩效评估周期</w:t>
        </w:r>
        <w:r>
          <w:tab/>
        </w:r>
        <w:r>
          <w:fldChar w:fldCharType="begin"/>
        </w:r>
        <w:r>
          <w:instrText xml:space="preserve"> PAGEREF _Toc7886 \h </w:instrText>
        </w:r>
        <w:r>
          <w:fldChar w:fldCharType="separate"/>
        </w:r>
        <w:r>
          <w:t>11</w:t>
        </w:r>
        <w:r>
          <w:fldChar w:fldCharType="end"/>
        </w:r>
      </w:hyperlink>
    </w:p>
    <w:p>
      <w:pPr>
        <w:pStyle w:val="TOC1"/>
        <w:tabs>
          <w:tab w:val="right" w:leader="dot" w:pos="8306"/>
        </w:tabs>
      </w:pPr>
      <w:hyperlink w:anchor="_Toc7646" w:history="1">
        <w:r>
          <w:rPr>
            <w:rFonts w:ascii="仿宋" w:eastAsia="仿宋" w:hAnsi="仿宋" w:cs="仿宋" w:hint="eastAsia"/>
            <w:lang w:eastAsia="zh-CN"/>
          </w:rPr>
          <w:t>四、减压器项目选址可行性分析</w:t>
        </w:r>
        <w:r>
          <w:tab/>
        </w:r>
        <w:r>
          <w:fldChar w:fldCharType="begin"/>
        </w:r>
        <w:r>
          <w:instrText xml:space="preserve"> PAGEREF _Toc7646 \h </w:instrText>
        </w:r>
        <w:r>
          <w:fldChar w:fldCharType="separate"/>
        </w:r>
        <w:r>
          <w:t>12</w:t>
        </w:r>
        <w:r>
          <w:fldChar w:fldCharType="end"/>
        </w:r>
      </w:hyperlink>
    </w:p>
    <w:p>
      <w:pPr>
        <w:pStyle w:val="TOC2"/>
        <w:tabs>
          <w:tab w:val="right" w:leader="dot" w:pos="8306"/>
        </w:tabs>
      </w:pPr>
      <w:hyperlink w:anchor="_Toc4840" w:history="1">
        <w:r>
          <w:rPr>
            <w:rFonts w:ascii="仿宋" w:eastAsia="仿宋" w:hAnsi="仿宋" w:cs="仿宋" w:hint="eastAsia"/>
            <w:lang w:eastAsia="zh-CN"/>
          </w:rPr>
          <w:t>(一)、减压器项目选址</w:t>
        </w:r>
        <w:r>
          <w:tab/>
        </w:r>
        <w:r>
          <w:fldChar w:fldCharType="begin"/>
        </w:r>
        <w:r>
          <w:instrText xml:space="preserve"> PAGEREF _Toc4840 \h </w:instrText>
        </w:r>
        <w:r>
          <w:fldChar w:fldCharType="separate"/>
        </w:r>
        <w:r>
          <w:t>12</w:t>
        </w:r>
        <w:r>
          <w:fldChar w:fldCharType="end"/>
        </w:r>
      </w:hyperlink>
    </w:p>
    <w:p>
      <w:pPr>
        <w:pStyle w:val="TOC2"/>
        <w:tabs>
          <w:tab w:val="right" w:leader="dot" w:pos="8306"/>
        </w:tabs>
      </w:pPr>
      <w:hyperlink w:anchor="_Toc5646" w:history="1">
        <w:r>
          <w:rPr>
            <w:rFonts w:ascii="仿宋" w:eastAsia="仿宋" w:hAnsi="仿宋" w:cs="仿宋" w:hint="eastAsia"/>
            <w:lang w:eastAsia="zh-CN"/>
          </w:rPr>
          <w:t>(二)、用地控制指标</w:t>
        </w:r>
        <w:r>
          <w:tab/>
        </w:r>
        <w:r>
          <w:fldChar w:fldCharType="begin"/>
        </w:r>
        <w:r>
          <w:instrText xml:space="preserve"> PAGEREF _Toc5646 \h </w:instrText>
        </w:r>
        <w:r>
          <w:fldChar w:fldCharType="separate"/>
        </w:r>
        <w:r>
          <w:t>12</w:t>
        </w:r>
        <w:r>
          <w:fldChar w:fldCharType="end"/>
        </w:r>
      </w:hyperlink>
    </w:p>
    <w:p>
      <w:pPr>
        <w:pStyle w:val="TOC2"/>
        <w:tabs>
          <w:tab w:val="right" w:leader="dot" w:pos="8306"/>
        </w:tabs>
      </w:pPr>
      <w:hyperlink w:anchor="_Toc31488" w:history="1">
        <w:r>
          <w:rPr>
            <w:rFonts w:ascii="仿宋" w:eastAsia="仿宋" w:hAnsi="仿宋" w:cs="仿宋" w:hint="eastAsia"/>
            <w:lang w:eastAsia="zh-CN"/>
          </w:rPr>
          <w:t>(三)、节约用地措施</w:t>
        </w:r>
        <w:r>
          <w:tab/>
        </w:r>
        <w:r>
          <w:fldChar w:fldCharType="begin"/>
        </w:r>
        <w:r>
          <w:instrText xml:space="preserve"> PAGEREF _Toc31488 \h </w:instrText>
        </w:r>
        <w:r>
          <w:fldChar w:fldCharType="separate"/>
        </w:r>
        <w:r>
          <w:t>14</w:t>
        </w:r>
        <w:r>
          <w:fldChar w:fldCharType="end"/>
        </w:r>
      </w:hyperlink>
    </w:p>
    <w:p>
      <w:pPr>
        <w:pStyle w:val="TOC2"/>
        <w:tabs>
          <w:tab w:val="right" w:leader="dot" w:pos="8306"/>
        </w:tabs>
      </w:pPr>
      <w:hyperlink w:anchor="_Toc361" w:history="1">
        <w:r>
          <w:rPr>
            <w:rFonts w:ascii="仿宋" w:eastAsia="仿宋" w:hAnsi="仿宋" w:cs="仿宋" w:hint="eastAsia"/>
            <w:lang w:eastAsia="zh-CN"/>
          </w:rPr>
          <w:t>(四)、总图布置方案</w:t>
        </w:r>
        <w:r>
          <w:tab/>
        </w:r>
        <w:r>
          <w:fldChar w:fldCharType="begin"/>
        </w:r>
        <w:r>
          <w:instrText xml:space="preserve"> PAGEREF _Toc361 \h </w:instrText>
        </w:r>
        <w:r>
          <w:fldChar w:fldCharType="separate"/>
        </w:r>
        <w:r>
          <w:t>15</w:t>
        </w:r>
        <w:r>
          <w:fldChar w:fldCharType="end"/>
        </w:r>
      </w:hyperlink>
    </w:p>
    <w:p>
      <w:pPr>
        <w:pStyle w:val="TOC2"/>
        <w:tabs>
          <w:tab w:val="right" w:leader="dot" w:pos="8306"/>
        </w:tabs>
      </w:pPr>
      <w:hyperlink w:anchor="_Toc3360" w:history="1">
        <w:r>
          <w:rPr>
            <w:rFonts w:ascii="仿宋" w:eastAsia="仿宋" w:hAnsi="仿宋" w:cs="仿宋" w:hint="eastAsia"/>
            <w:lang w:eastAsia="zh-CN"/>
          </w:rPr>
          <w:t>(五)、选址综合评价</w:t>
        </w:r>
        <w:r>
          <w:tab/>
        </w:r>
        <w:r>
          <w:fldChar w:fldCharType="begin"/>
        </w:r>
        <w:r>
          <w:instrText xml:space="preserve"> PAGEREF _Toc3360 \h </w:instrText>
        </w:r>
        <w:r>
          <w:fldChar w:fldCharType="separate"/>
        </w:r>
        <w:r>
          <w:t>16</w:t>
        </w:r>
        <w:r>
          <w:fldChar w:fldCharType="end"/>
        </w:r>
      </w:hyperlink>
    </w:p>
    <w:p>
      <w:pPr>
        <w:pStyle w:val="TOC1"/>
        <w:tabs>
          <w:tab w:val="right" w:leader="dot" w:pos="8306"/>
        </w:tabs>
      </w:pPr>
      <w:hyperlink w:anchor="_Toc4376" w:history="1">
        <w:r>
          <w:rPr>
            <w:rFonts w:ascii="仿宋" w:eastAsia="仿宋" w:hAnsi="仿宋" w:cs="仿宋" w:hint="eastAsia"/>
            <w:lang w:eastAsia="zh-CN"/>
          </w:rPr>
          <w:t>五、减压器项目文档管理</w:t>
        </w:r>
        <w:r>
          <w:tab/>
        </w:r>
        <w:r>
          <w:fldChar w:fldCharType="begin"/>
        </w:r>
        <w:r>
          <w:instrText xml:space="preserve"> PAGEREF _Toc4376 \h </w:instrText>
        </w:r>
        <w:r>
          <w:fldChar w:fldCharType="separate"/>
        </w:r>
        <w:r>
          <w:t>17</w:t>
        </w:r>
        <w:r>
          <w:fldChar w:fldCharType="end"/>
        </w:r>
      </w:hyperlink>
    </w:p>
    <w:p>
      <w:pPr>
        <w:pStyle w:val="TOC2"/>
        <w:tabs>
          <w:tab w:val="right" w:leader="dot" w:pos="8306"/>
        </w:tabs>
      </w:pPr>
      <w:hyperlink w:anchor="_Toc17411" w:history="1">
        <w:r>
          <w:rPr>
            <w:rFonts w:ascii="仿宋" w:eastAsia="仿宋" w:hAnsi="仿宋" w:cs="仿宋" w:hint="eastAsia"/>
            <w:lang w:eastAsia="zh-CN"/>
          </w:rPr>
          <w:t>(一)、文档编制与审查</w:t>
        </w:r>
        <w:r>
          <w:tab/>
        </w:r>
        <w:r>
          <w:fldChar w:fldCharType="begin"/>
        </w:r>
        <w:r>
          <w:instrText xml:space="preserve"> PAGEREF _Toc17411 \h </w:instrText>
        </w:r>
        <w:r>
          <w:fldChar w:fldCharType="separate"/>
        </w:r>
        <w:r>
          <w:t>17</w:t>
        </w:r>
        <w:r>
          <w:fldChar w:fldCharType="end"/>
        </w:r>
      </w:hyperlink>
    </w:p>
    <w:p>
      <w:pPr>
        <w:pStyle w:val="TOC2"/>
        <w:tabs>
          <w:tab w:val="right" w:leader="dot" w:pos="8306"/>
        </w:tabs>
      </w:pPr>
      <w:hyperlink w:anchor="_Toc4670" w:history="1">
        <w:r>
          <w:rPr>
            <w:rFonts w:ascii="仿宋" w:eastAsia="仿宋" w:hAnsi="仿宋" w:cs="仿宋" w:hint="eastAsia"/>
            <w:lang w:eastAsia="zh-CN"/>
          </w:rPr>
          <w:t>(二)、文档发布与分发</w:t>
        </w:r>
        <w:r>
          <w:tab/>
        </w:r>
        <w:r>
          <w:fldChar w:fldCharType="begin"/>
        </w:r>
        <w:r>
          <w:instrText xml:space="preserve"> PAGEREF _Toc4670 \h </w:instrText>
        </w:r>
        <w:r>
          <w:fldChar w:fldCharType="separate"/>
        </w:r>
        <w:r>
          <w:t>18</w:t>
        </w:r>
        <w:r>
          <w:fldChar w:fldCharType="end"/>
        </w:r>
      </w:hyperlink>
    </w:p>
    <w:p>
      <w:pPr>
        <w:pStyle w:val="TOC2"/>
        <w:tabs>
          <w:tab w:val="right" w:leader="dot" w:pos="8306"/>
        </w:tabs>
      </w:pPr>
      <w:hyperlink w:anchor="_Toc18512" w:history="1">
        <w:r>
          <w:rPr>
            <w:rFonts w:ascii="仿宋" w:eastAsia="仿宋" w:hAnsi="仿宋" w:cs="仿宋" w:hint="eastAsia"/>
            <w:lang w:eastAsia="zh-CN"/>
          </w:rPr>
          <w:t>(三)、文档存档与归档</w:t>
        </w:r>
        <w:r>
          <w:tab/>
        </w:r>
        <w:r>
          <w:fldChar w:fldCharType="begin"/>
        </w:r>
        <w:r>
          <w:instrText xml:space="preserve"> PAGEREF _Toc18512 \h </w:instrText>
        </w:r>
        <w:r>
          <w:fldChar w:fldCharType="separate"/>
        </w:r>
        <w:r>
          <w:t>19</w:t>
        </w:r>
        <w:r>
          <w:fldChar w:fldCharType="end"/>
        </w:r>
      </w:hyperlink>
    </w:p>
    <w:p>
      <w:pPr>
        <w:pStyle w:val="TOC1"/>
        <w:tabs>
          <w:tab w:val="right" w:leader="dot" w:pos="8306"/>
        </w:tabs>
      </w:pPr>
      <w:hyperlink w:anchor="_Toc705" w:history="1">
        <w:r>
          <w:rPr>
            <w:rFonts w:ascii="仿宋" w:eastAsia="仿宋" w:hAnsi="仿宋" w:cs="仿宋" w:hint="eastAsia"/>
            <w:lang w:eastAsia="zh-CN"/>
          </w:rPr>
          <w:t>六、减压器项目概论</w:t>
        </w:r>
        <w:r>
          <w:tab/>
        </w:r>
        <w:r>
          <w:fldChar w:fldCharType="begin"/>
        </w:r>
        <w:r>
          <w:instrText xml:space="preserve"> PAGEREF _Toc705 \h </w:instrText>
        </w:r>
        <w:r>
          <w:fldChar w:fldCharType="separate"/>
        </w:r>
        <w:r>
          <w:t>20</w:t>
        </w:r>
        <w:r>
          <w:fldChar w:fldCharType="end"/>
        </w:r>
      </w:hyperlink>
    </w:p>
    <w:p>
      <w:pPr>
        <w:pStyle w:val="TOC2"/>
        <w:tabs>
          <w:tab w:val="right" w:leader="dot" w:pos="8306"/>
        </w:tabs>
      </w:pPr>
      <w:hyperlink w:anchor="_Toc16552" w:history="1">
        <w:r>
          <w:rPr>
            <w:rFonts w:ascii="仿宋" w:eastAsia="仿宋" w:hAnsi="仿宋" w:cs="仿宋" w:hint="eastAsia"/>
            <w:lang w:eastAsia="zh-CN"/>
          </w:rPr>
          <w:t>(一)、减压器项目概况</w:t>
        </w:r>
        <w:r>
          <w:tab/>
        </w:r>
        <w:r>
          <w:fldChar w:fldCharType="begin"/>
        </w:r>
        <w:r>
          <w:instrText xml:space="preserve"> PAGEREF _Toc16552 \h </w:instrText>
        </w:r>
        <w:r>
          <w:fldChar w:fldCharType="separate"/>
        </w:r>
        <w:r>
          <w:t>20</w:t>
        </w:r>
        <w:r>
          <w:fldChar w:fldCharType="end"/>
        </w:r>
      </w:hyperlink>
    </w:p>
    <w:p>
      <w:pPr>
        <w:pStyle w:val="TOC2"/>
        <w:tabs>
          <w:tab w:val="right" w:leader="dot" w:pos="8306"/>
        </w:tabs>
      </w:pPr>
      <w:hyperlink w:anchor="_Toc30128" w:history="1">
        <w:r>
          <w:rPr>
            <w:rFonts w:ascii="仿宋" w:eastAsia="仿宋" w:hAnsi="仿宋" w:cs="仿宋" w:hint="eastAsia"/>
            <w:lang w:eastAsia="zh-CN"/>
          </w:rPr>
          <w:t>(二)、减压器项目目标</w:t>
        </w:r>
        <w:r>
          <w:tab/>
        </w:r>
        <w:r>
          <w:fldChar w:fldCharType="begin"/>
        </w:r>
        <w:r>
          <w:instrText xml:space="preserve"> PAGEREF _Toc30128 \h </w:instrText>
        </w:r>
        <w:r>
          <w:fldChar w:fldCharType="separate"/>
        </w:r>
        <w:r>
          <w:t>23</w:t>
        </w:r>
        <w:r>
          <w:fldChar w:fldCharType="end"/>
        </w:r>
      </w:hyperlink>
    </w:p>
    <w:p>
      <w:pPr>
        <w:pStyle w:val="TOC2"/>
        <w:tabs>
          <w:tab w:val="right" w:leader="dot" w:pos="8306"/>
        </w:tabs>
      </w:pPr>
      <w:hyperlink w:anchor="_Toc9995" w:history="1">
        <w:r>
          <w:rPr>
            <w:rFonts w:ascii="仿宋" w:eastAsia="仿宋" w:hAnsi="仿宋" w:cs="仿宋" w:hint="eastAsia"/>
            <w:lang w:eastAsia="zh-CN"/>
          </w:rPr>
          <w:t>(三)、减压器项目提出的理由</w:t>
        </w:r>
        <w:r>
          <w:tab/>
        </w:r>
        <w:r>
          <w:fldChar w:fldCharType="begin"/>
        </w:r>
        <w:r>
          <w:instrText xml:space="preserve"> PAGEREF _Toc9995 \h </w:instrText>
        </w:r>
        <w:r>
          <w:fldChar w:fldCharType="separate"/>
        </w:r>
        <w:r>
          <w:t>23</w:t>
        </w:r>
        <w:r>
          <w:fldChar w:fldCharType="end"/>
        </w:r>
      </w:hyperlink>
    </w:p>
    <w:p>
      <w:pPr>
        <w:pStyle w:val="TOC2"/>
        <w:tabs>
          <w:tab w:val="right" w:leader="dot" w:pos="8306"/>
        </w:tabs>
      </w:pPr>
      <w:hyperlink w:anchor="_Toc2965" w:history="1">
        <w:r>
          <w:rPr>
            <w:rFonts w:ascii="仿宋" w:eastAsia="仿宋" w:hAnsi="仿宋" w:cs="仿宋" w:hint="eastAsia"/>
            <w:lang w:eastAsia="zh-CN"/>
          </w:rPr>
          <w:t>(四)、减压器项目意义</w:t>
        </w:r>
        <w:r>
          <w:tab/>
        </w:r>
        <w:r>
          <w:fldChar w:fldCharType="begin"/>
        </w:r>
        <w:r>
          <w:instrText xml:space="preserve"> PAGEREF _Toc2965 \h </w:instrText>
        </w:r>
        <w:r>
          <w:fldChar w:fldCharType="separate"/>
        </w:r>
        <w:r>
          <w:t>25</w:t>
        </w:r>
        <w:r>
          <w:fldChar w:fldCharType="end"/>
        </w:r>
      </w:hyperlink>
    </w:p>
    <w:p>
      <w:pPr>
        <w:pStyle w:val="TOC2"/>
        <w:tabs>
          <w:tab w:val="right" w:leader="dot" w:pos="8306"/>
        </w:tabs>
      </w:pPr>
      <w:hyperlink w:anchor="_Toc30295" w:history="1">
        <w:r>
          <w:rPr>
            <w:rFonts w:ascii="仿宋" w:eastAsia="仿宋" w:hAnsi="仿宋" w:cs="仿宋" w:hint="eastAsia"/>
            <w:lang w:eastAsia="zh-CN"/>
          </w:rPr>
          <w:t>(五)、减压器项目背景</w:t>
        </w:r>
        <w:r>
          <w:tab/>
        </w:r>
        <w:r>
          <w:fldChar w:fldCharType="begin"/>
        </w:r>
        <w:r>
          <w:instrText xml:space="preserve"> PAGEREF _Toc30295 \h </w:instrText>
        </w:r>
        <w:r>
          <w:fldChar w:fldCharType="separate"/>
        </w:r>
        <w:r>
          <w:t>26</w:t>
        </w:r>
        <w:r>
          <w:fldChar w:fldCharType="end"/>
        </w:r>
      </w:hyperlink>
    </w:p>
    <w:p>
      <w:pPr>
        <w:pStyle w:val="TOC1"/>
        <w:tabs>
          <w:tab w:val="right" w:leader="dot" w:pos="8306"/>
        </w:tabs>
      </w:pPr>
      <w:hyperlink w:anchor="_Toc9827" w:history="1">
        <w:r>
          <w:rPr>
            <w:rFonts w:ascii="仿宋" w:eastAsia="仿宋" w:hAnsi="仿宋" w:cs="仿宋" w:hint="eastAsia"/>
            <w:lang w:eastAsia="zh-CN"/>
          </w:rPr>
          <w:t>七、减压器项目人力资源管理</w:t>
        </w:r>
        <w:r>
          <w:tab/>
        </w:r>
        <w:r>
          <w:fldChar w:fldCharType="begin"/>
        </w:r>
        <w:r>
          <w:instrText xml:space="preserve"> PAGEREF _Toc9827 \h </w:instrText>
        </w:r>
        <w:r>
          <w:fldChar w:fldCharType="separate"/>
        </w:r>
        <w:r>
          <w:t>27</w:t>
        </w:r>
        <w:r>
          <w:fldChar w:fldCharType="end"/>
        </w:r>
      </w:hyperlink>
    </w:p>
    <w:p>
      <w:pPr>
        <w:pStyle w:val="TOC2"/>
        <w:tabs>
          <w:tab w:val="right" w:leader="dot" w:pos="8306"/>
        </w:tabs>
      </w:pPr>
      <w:hyperlink w:anchor="_Toc22779" w:history="1">
        <w:r>
          <w:rPr>
            <w:rFonts w:ascii="仿宋" w:eastAsia="仿宋" w:hAnsi="仿宋" w:cs="仿宋" w:hint="eastAsia"/>
            <w:lang w:eastAsia="zh-CN"/>
          </w:rPr>
          <w:t>(一)、建立健全的预算管理制度</w:t>
        </w:r>
        <w:r>
          <w:tab/>
        </w:r>
        <w:r>
          <w:fldChar w:fldCharType="begin"/>
        </w:r>
        <w:r>
          <w:instrText xml:space="preserve"> PAGEREF _Toc22779 \h </w:instrText>
        </w:r>
        <w:r>
          <w:fldChar w:fldCharType="separate"/>
        </w:r>
        <w:r>
          <w:t>27</w:t>
        </w:r>
        <w:r>
          <w:fldChar w:fldCharType="end"/>
        </w:r>
      </w:hyperlink>
    </w:p>
    <w:p>
      <w:pPr>
        <w:pStyle w:val="TOC2"/>
        <w:tabs>
          <w:tab w:val="right" w:leader="dot" w:pos="8306"/>
        </w:tabs>
      </w:pPr>
      <w:hyperlink w:anchor="_Toc32237" w:history="1">
        <w:r>
          <w:rPr>
            <w:rFonts w:ascii="仿宋" w:eastAsia="仿宋" w:hAnsi="仿宋" w:cs="仿宋" w:hint="eastAsia"/>
            <w:lang w:eastAsia="zh-CN"/>
          </w:rPr>
          <w:t>(二)、加强资金流动监控</w:t>
        </w:r>
        <w:r>
          <w:tab/>
        </w:r>
        <w:r>
          <w:fldChar w:fldCharType="begin"/>
        </w:r>
        <w:r>
          <w:instrText xml:space="preserve"> PAGEREF _Toc32237 \h </w:instrText>
        </w:r>
        <w:r>
          <w:fldChar w:fldCharType="separate"/>
        </w:r>
        <w:r>
          <w:t>28</w:t>
        </w:r>
        <w:r>
          <w:fldChar w:fldCharType="end"/>
        </w:r>
      </w:hyperlink>
    </w:p>
    <w:p>
      <w:pPr>
        <w:pStyle w:val="TOC2"/>
        <w:tabs>
          <w:tab w:val="right" w:leader="dot" w:pos="8306"/>
        </w:tabs>
      </w:pPr>
      <w:hyperlink w:anchor="_Toc2582" w:history="1">
        <w:r>
          <w:rPr>
            <w:rFonts w:ascii="仿宋" w:eastAsia="仿宋" w:hAnsi="仿宋" w:cs="仿宋" w:hint="eastAsia"/>
            <w:lang w:eastAsia="zh-CN"/>
          </w:rPr>
          <w:t>(三)、制定完善的风险控制机制</w:t>
        </w:r>
        <w:r>
          <w:tab/>
        </w:r>
        <w:r>
          <w:fldChar w:fldCharType="begin"/>
        </w:r>
        <w:r>
          <w:instrText xml:space="preserve"> PAGEREF _Toc2582 \h </w:instrText>
        </w:r>
        <w:r>
          <w:fldChar w:fldCharType="separate"/>
        </w:r>
        <w:r>
          <w:t>30</w:t>
        </w:r>
        <w:r>
          <w:fldChar w:fldCharType="end"/>
        </w:r>
      </w:hyperlink>
    </w:p>
    <w:p>
      <w:pPr>
        <w:pStyle w:val="TOC2"/>
        <w:tabs>
          <w:tab w:val="right" w:leader="dot" w:pos="8306"/>
        </w:tabs>
      </w:pPr>
      <w:hyperlink w:anchor="_Toc8460" w:history="1">
        <w:r>
          <w:rPr>
            <w:rFonts w:ascii="仿宋" w:eastAsia="仿宋" w:hAnsi="仿宋" w:cs="仿宋" w:hint="eastAsia"/>
            <w:lang w:eastAsia="zh-CN"/>
          </w:rPr>
          <w:t>(四)、优化成本管理</w:t>
        </w:r>
        <w:r>
          <w:tab/>
        </w:r>
        <w:r>
          <w:fldChar w:fldCharType="begin"/>
        </w:r>
        <w:r>
          <w:instrText xml:space="preserve"> PAGEREF _Toc8460 \h </w:instrText>
        </w:r>
        <w:r>
          <w:fldChar w:fldCharType="separate"/>
        </w:r>
        <w:r>
          <w:t>31</w:t>
        </w:r>
        <w:r>
          <w:fldChar w:fldCharType="end"/>
        </w:r>
      </w:hyperlink>
    </w:p>
    <w:p>
      <w:pPr>
        <w:pStyle w:val="TOC1"/>
        <w:tabs>
          <w:tab w:val="right" w:leader="dot" w:pos="8306"/>
        </w:tabs>
      </w:pPr>
      <w:hyperlink w:anchor="_Toc25741" w:history="1">
        <w:r>
          <w:rPr>
            <w:rFonts w:ascii="仿宋" w:eastAsia="仿宋" w:hAnsi="仿宋" w:cs="仿宋" w:hint="eastAsia"/>
            <w:lang w:eastAsia="zh-CN"/>
          </w:rPr>
          <w:t>八、减压器项目社会影响</w:t>
        </w:r>
        <w:r>
          <w:tab/>
        </w:r>
        <w:r>
          <w:fldChar w:fldCharType="begin"/>
        </w:r>
        <w:r>
          <w:instrText xml:space="preserve"> PAGEREF _Toc25741 \h </w:instrText>
        </w:r>
        <w:r>
          <w:fldChar w:fldCharType="separate"/>
        </w:r>
        <w:r>
          <w:t>32</w:t>
        </w:r>
        <w:r>
          <w:fldChar w:fldCharType="end"/>
        </w:r>
      </w:hyperlink>
    </w:p>
    <w:p>
      <w:pPr>
        <w:pStyle w:val="TOC2"/>
        <w:tabs>
          <w:tab w:val="right" w:leader="dot" w:pos="8306"/>
        </w:tabs>
      </w:pPr>
      <w:hyperlink w:anchor="_Toc4303" w:history="1">
        <w:r>
          <w:rPr>
            <w:rFonts w:ascii="仿宋" w:eastAsia="仿宋" w:hAnsi="仿宋" w:cs="仿宋" w:hint="eastAsia"/>
            <w:lang w:eastAsia="zh-CN"/>
          </w:rPr>
          <w:t>(一)、社会责任与义务</w:t>
        </w:r>
        <w:r>
          <w:tab/>
        </w:r>
        <w:r>
          <w:fldChar w:fldCharType="begin"/>
        </w:r>
        <w:r>
          <w:instrText xml:space="preserve"> PAGEREF _Toc4303 \h </w:instrText>
        </w:r>
        <w:r>
          <w:fldChar w:fldCharType="separate"/>
        </w:r>
        <w:r>
          <w:t>32</w:t>
        </w:r>
        <w:r>
          <w:fldChar w:fldCharType="end"/>
        </w:r>
      </w:hyperlink>
    </w:p>
    <w:p>
      <w:pPr>
        <w:pStyle w:val="TOC2"/>
        <w:tabs>
          <w:tab w:val="right" w:leader="dot" w:pos="8306"/>
        </w:tabs>
      </w:pPr>
      <w:hyperlink w:anchor="_Toc14311" w:history="1">
        <w:r>
          <w:rPr>
            <w:rFonts w:ascii="仿宋" w:eastAsia="仿宋" w:hAnsi="仿宋" w:cs="仿宋" w:hint="eastAsia"/>
            <w:lang w:eastAsia="zh-CN"/>
          </w:rPr>
          <w:t>(二)、社会参与与沟通</w:t>
        </w:r>
        <w:r>
          <w:tab/>
        </w:r>
        <w:r>
          <w:fldChar w:fldCharType="begin"/>
        </w:r>
        <w:r>
          <w:instrText xml:space="preserve"> PAGEREF _Toc14311 \h </w:instrText>
        </w:r>
        <w:r>
          <w:fldChar w:fldCharType="separate"/>
        </w:r>
        <w:r>
          <w:t>33</w:t>
        </w:r>
        <w:r>
          <w:fldChar w:fldCharType="end"/>
        </w:r>
      </w:hyperlink>
    </w:p>
    <w:p>
      <w:pPr>
        <w:pStyle w:val="TOC1"/>
        <w:tabs>
          <w:tab w:val="right" w:leader="dot" w:pos="8306"/>
        </w:tabs>
      </w:pPr>
      <w:hyperlink w:anchor="_Toc20088" w:history="1">
        <w:r>
          <w:rPr>
            <w:rFonts w:ascii="仿宋" w:eastAsia="仿宋" w:hAnsi="仿宋" w:cs="仿宋" w:hint="eastAsia"/>
            <w:lang w:eastAsia="zh-CN"/>
          </w:rPr>
          <w:t>九、减压器项目环境影响分析</w:t>
        </w:r>
        <w:r>
          <w:tab/>
        </w:r>
        <w:r>
          <w:fldChar w:fldCharType="begin"/>
        </w:r>
        <w:r>
          <w:instrText xml:space="preserve"> PAGEREF _Toc20088 \h </w:instrText>
        </w:r>
        <w:r>
          <w:fldChar w:fldCharType="separate"/>
        </w:r>
        <w:r>
          <w:t>34</w:t>
        </w:r>
        <w:r>
          <w:fldChar w:fldCharType="end"/>
        </w:r>
      </w:hyperlink>
    </w:p>
    <w:p>
      <w:pPr>
        <w:pStyle w:val="TOC2"/>
        <w:tabs>
          <w:tab w:val="right" w:leader="dot" w:pos="8306"/>
        </w:tabs>
      </w:pPr>
      <w:hyperlink w:anchor="_Toc30955" w:history="1">
        <w:r>
          <w:rPr>
            <w:rFonts w:ascii="仿宋" w:eastAsia="仿宋" w:hAnsi="仿宋" w:cs="仿宋" w:hint="eastAsia"/>
            <w:lang w:eastAsia="zh-CN"/>
          </w:rPr>
          <w:t>(一)、建设区域环境质量现状</w:t>
        </w:r>
        <w:r>
          <w:tab/>
        </w:r>
        <w:r>
          <w:fldChar w:fldCharType="begin"/>
        </w:r>
        <w:r>
          <w:instrText xml:space="preserve"> PAGEREF _Toc30955 \h </w:instrText>
        </w:r>
        <w:r>
          <w:fldChar w:fldCharType="separate"/>
        </w:r>
        <w:r>
          <w:t>34</w:t>
        </w:r>
        <w:r>
          <w:fldChar w:fldCharType="end"/>
        </w:r>
      </w:hyperlink>
    </w:p>
    <w:p>
      <w:pPr>
        <w:pStyle w:val="TOC2"/>
        <w:tabs>
          <w:tab w:val="right" w:leader="dot" w:pos="8306"/>
        </w:tabs>
      </w:pPr>
      <w:hyperlink w:anchor="_Toc14864" w:history="1">
        <w:r>
          <w:rPr>
            <w:rFonts w:ascii="仿宋" w:eastAsia="仿宋" w:hAnsi="仿宋" w:cs="仿宋" w:hint="eastAsia"/>
            <w:lang w:eastAsia="zh-CN"/>
          </w:rPr>
          <w:t>(二)、建设期环境保护</w:t>
        </w:r>
        <w:r>
          <w:tab/>
        </w:r>
        <w:r>
          <w:fldChar w:fldCharType="begin"/>
        </w:r>
        <w:r>
          <w:instrText xml:space="preserve"> PAGEREF _Toc14864 \h </w:instrText>
        </w:r>
        <w:r>
          <w:fldChar w:fldCharType="separate"/>
        </w:r>
        <w:r>
          <w:t>35</w:t>
        </w:r>
        <w:r>
          <w:fldChar w:fldCharType="end"/>
        </w:r>
      </w:hyperlink>
    </w:p>
    <w:p>
      <w:pPr>
        <w:pStyle w:val="TOC2"/>
        <w:tabs>
          <w:tab w:val="right" w:leader="dot" w:pos="8306"/>
        </w:tabs>
      </w:pPr>
      <w:hyperlink w:anchor="_Toc21591" w:history="1">
        <w:r>
          <w:rPr>
            <w:rFonts w:ascii="仿宋" w:eastAsia="仿宋" w:hAnsi="仿宋" w:cs="仿宋" w:hint="eastAsia"/>
            <w:lang w:eastAsia="zh-CN"/>
          </w:rPr>
          <w:t>(三)、运营期环境保护</w:t>
        </w:r>
        <w:r>
          <w:tab/>
        </w:r>
        <w:r>
          <w:fldChar w:fldCharType="begin"/>
        </w:r>
        <w:r>
          <w:instrText xml:space="preserve"> PAGEREF _Toc21591 \h </w:instrText>
        </w:r>
        <w:r>
          <w:fldChar w:fldCharType="separate"/>
        </w:r>
        <w:r>
          <w:t>37</w:t>
        </w:r>
        <w:r>
          <w:fldChar w:fldCharType="end"/>
        </w:r>
      </w:hyperlink>
    </w:p>
    <w:p>
      <w:pPr>
        <w:pStyle w:val="TOC2"/>
        <w:tabs>
          <w:tab w:val="right" w:leader="dot" w:pos="8306"/>
        </w:tabs>
      </w:pPr>
      <w:hyperlink w:anchor="_Toc20176" w:history="1">
        <w:r>
          <w:rPr>
            <w:rFonts w:ascii="仿宋" w:eastAsia="仿宋" w:hAnsi="仿宋" w:cs="仿宋" w:hint="eastAsia"/>
            <w:lang w:eastAsia="zh-CN"/>
          </w:rPr>
          <w:t>(四)、减压器项目建设对区域经济的影响</w:t>
        </w:r>
        <w:r>
          <w:tab/>
        </w:r>
        <w:r>
          <w:fldChar w:fldCharType="begin"/>
        </w:r>
        <w:r>
          <w:instrText xml:space="preserve"> PAGEREF _Toc20176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1" w:history="1">
        <w:r>
          <w:rPr>
            <w:rFonts w:ascii="仿宋" w:eastAsia="仿宋" w:hAnsi="仿宋" w:cs="仿宋" w:hint="eastAsia"/>
            <w:lang w:eastAsia="zh-CN"/>
          </w:rPr>
          <w:t>(五)、废弃物处理</w:t>
        </w:r>
        <w:r>
          <w:tab/>
        </w:r>
        <w:r>
          <w:fldChar w:fldCharType="begin"/>
        </w:r>
        <w:r>
          <w:instrText xml:space="preserve"> PAGEREF _Toc7211 \h </w:instrText>
        </w:r>
        <w:r>
          <w:fldChar w:fldCharType="separate"/>
        </w:r>
        <w:r>
          <w:t>40</w:t>
        </w:r>
        <w:r>
          <w:fldChar w:fldCharType="end"/>
        </w:r>
      </w:hyperlink>
    </w:p>
    <w:p>
      <w:pPr>
        <w:pStyle w:val="TOC2"/>
        <w:tabs>
          <w:tab w:val="right" w:leader="dot" w:pos="8306"/>
        </w:tabs>
      </w:pPr>
      <w:hyperlink w:anchor="_Toc29627" w:history="1">
        <w:r>
          <w:rPr>
            <w:rFonts w:ascii="仿宋" w:eastAsia="仿宋" w:hAnsi="仿宋" w:cs="仿宋" w:hint="eastAsia"/>
            <w:lang w:eastAsia="zh-CN"/>
          </w:rPr>
          <w:t>(六)、特殊环境影响分析</w:t>
        </w:r>
        <w:r>
          <w:tab/>
        </w:r>
        <w:r>
          <w:fldChar w:fldCharType="begin"/>
        </w:r>
        <w:r>
          <w:instrText xml:space="preserve"> PAGEREF _Toc29627 \h </w:instrText>
        </w:r>
        <w:r>
          <w:fldChar w:fldCharType="separate"/>
        </w:r>
        <w:r>
          <w:t>41</w:t>
        </w:r>
        <w:r>
          <w:fldChar w:fldCharType="end"/>
        </w:r>
      </w:hyperlink>
    </w:p>
    <w:p>
      <w:pPr>
        <w:pStyle w:val="TOC2"/>
        <w:tabs>
          <w:tab w:val="right" w:leader="dot" w:pos="8306"/>
        </w:tabs>
      </w:pPr>
      <w:hyperlink w:anchor="_Toc3156" w:history="1">
        <w:r>
          <w:rPr>
            <w:rFonts w:ascii="仿宋" w:eastAsia="仿宋" w:hAnsi="仿宋" w:cs="仿宋" w:hint="eastAsia"/>
            <w:lang w:eastAsia="zh-CN"/>
          </w:rPr>
          <w:t>(七)、清洁生产</w:t>
        </w:r>
        <w:r>
          <w:tab/>
        </w:r>
        <w:r>
          <w:fldChar w:fldCharType="begin"/>
        </w:r>
        <w:r>
          <w:instrText xml:space="preserve"> PAGEREF _Toc3156 \h </w:instrText>
        </w:r>
        <w:r>
          <w:fldChar w:fldCharType="separate"/>
        </w:r>
        <w:r>
          <w:t>42</w:t>
        </w:r>
        <w:r>
          <w:fldChar w:fldCharType="end"/>
        </w:r>
      </w:hyperlink>
    </w:p>
    <w:p>
      <w:pPr>
        <w:pStyle w:val="TOC2"/>
        <w:tabs>
          <w:tab w:val="right" w:leader="dot" w:pos="8306"/>
        </w:tabs>
      </w:pPr>
      <w:hyperlink w:anchor="_Toc2587" w:history="1">
        <w:r>
          <w:rPr>
            <w:rFonts w:ascii="仿宋" w:eastAsia="仿宋" w:hAnsi="仿宋" w:cs="仿宋" w:hint="eastAsia"/>
            <w:lang w:eastAsia="zh-CN"/>
          </w:rPr>
          <w:t>(八)、环境保护综合评价</w:t>
        </w:r>
        <w:r>
          <w:tab/>
        </w:r>
        <w:r>
          <w:fldChar w:fldCharType="begin"/>
        </w:r>
        <w:r>
          <w:instrText xml:space="preserve"> PAGEREF _Toc2587 \h </w:instrText>
        </w:r>
        <w:r>
          <w:fldChar w:fldCharType="separate"/>
        </w:r>
        <w:r>
          <w:t>43</w:t>
        </w:r>
        <w:r>
          <w:fldChar w:fldCharType="end"/>
        </w:r>
      </w:hyperlink>
    </w:p>
    <w:p>
      <w:pPr>
        <w:pStyle w:val="TOC1"/>
        <w:tabs>
          <w:tab w:val="right" w:leader="dot" w:pos="8306"/>
        </w:tabs>
      </w:pPr>
      <w:hyperlink w:anchor="_Toc2501" w:history="1">
        <w:r>
          <w:rPr>
            <w:rFonts w:ascii="仿宋" w:eastAsia="仿宋" w:hAnsi="仿宋" w:cs="仿宋" w:hint="eastAsia"/>
            <w:lang w:eastAsia="zh-CN"/>
          </w:rPr>
          <w:t>十、减压器项目人力资源培养与发展</w:t>
        </w:r>
        <w:r>
          <w:tab/>
        </w:r>
        <w:r>
          <w:fldChar w:fldCharType="begin"/>
        </w:r>
        <w:r>
          <w:instrText xml:space="preserve"> PAGEREF _Toc2501 \h </w:instrText>
        </w:r>
        <w:r>
          <w:fldChar w:fldCharType="separate"/>
        </w:r>
        <w:r>
          <w:t>44</w:t>
        </w:r>
        <w:r>
          <w:fldChar w:fldCharType="end"/>
        </w:r>
      </w:hyperlink>
    </w:p>
    <w:p>
      <w:pPr>
        <w:pStyle w:val="TOC2"/>
        <w:tabs>
          <w:tab w:val="right" w:leader="dot" w:pos="8306"/>
        </w:tabs>
      </w:pPr>
      <w:hyperlink w:anchor="_Toc28855" w:history="1">
        <w:r>
          <w:rPr>
            <w:rFonts w:ascii="仿宋" w:eastAsia="仿宋" w:hAnsi="仿宋" w:cs="仿宋" w:hint="eastAsia"/>
            <w:lang w:eastAsia="zh-CN"/>
          </w:rPr>
          <w:t>(一)、人才需求与规划</w:t>
        </w:r>
        <w:r>
          <w:tab/>
        </w:r>
        <w:r>
          <w:fldChar w:fldCharType="begin"/>
        </w:r>
        <w:r>
          <w:instrText xml:space="preserve"> PAGEREF _Toc28855 \h </w:instrText>
        </w:r>
        <w:r>
          <w:fldChar w:fldCharType="separate"/>
        </w:r>
        <w:r>
          <w:t>44</w:t>
        </w:r>
        <w:r>
          <w:fldChar w:fldCharType="end"/>
        </w:r>
      </w:hyperlink>
    </w:p>
    <w:p>
      <w:pPr>
        <w:pStyle w:val="TOC2"/>
        <w:tabs>
          <w:tab w:val="right" w:leader="dot" w:pos="8306"/>
        </w:tabs>
      </w:pPr>
      <w:hyperlink w:anchor="_Toc22335" w:history="1">
        <w:r>
          <w:rPr>
            <w:rFonts w:ascii="仿宋" w:eastAsia="仿宋" w:hAnsi="仿宋" w:cs="仿宋" w:hint="eastAsia"/>
            <w:lang w:eastAsia="zh-CN"/>
          </w:rPr>
          <w:t>(二)、培训与发展计划</w:t>
        </w:r>
        <w:r>
          <w:tab/>
        </w:r>
        <w:r>
          <w:fldChar w:fldCharType="begin"/>
        </w:r>
        <w:r>
          <w:instrText xml:space="preserve"> PAGEREF _Toc22335 \h </w:instrText>
        </w:r>
        <w:r>
          <w:fldChar w:fldCharType="separate"/>
        </w:r>
        <w:r>
          <w:t>45</w:t>
        </w:r>
        <w:r>
          <w:fldChar w:fldCharType="end"/>
        </w:r>
      </w:hyperlink>
    </w:p>
    <w:p>
      <w:pPr>
        <w:pStyle w:val="TOC1"/>
        <w:tabs>
          <w:tab w:val="right" w:leader="dot" w:pos="8306"/>
        </w:tabs>
      </w:pPr>
      <w:hyperlink w:anchor="_Toc10756" w:history="1">
        <w:r>
          <w:rPr>
            <w:rFonts w:ascii="仿宋" w:eastAsia="仿宋" w:hAnsi="仿宋" w:cs="仿宋" w:hint="eastAsia"/>
            <w:lang w:eastAsia="zh-CN"/>
          </w:rPr>
          <w:t>十一、减压器项目财务管理</w:t>
        </w:r>
        <w:r>
          <w:tab/>
        </w:r>
        <w:r>
          <w:fldChar w:fldCharType="begin"/>
        </w:r>
        <w:r>
          <w:instrText xml:space="preserve"> PAGEREF _Toc10756 \h </w:instrText>
        </w:r>
        <w:r>
          <w:fldChar w:fldCharType="separate"/>
        </w:r>
        <w:r>
          <w:t>45</w:t>
        </w:r>
        <w:r>
          <w:fldChar w:fldCharType="end"/>
        </w:r>
      </w:hyperlink>
    </w:p>
    <w:p>
      <w:pPr>
        <w:pStyle w:val="TOC2"/>
        <w:tabs>
          <w:tab w:val="right" w:leader="dot" w:pos="8306"/>
        </w:tabs>
      </w:pPr>
      <w:hyperlink w:anchor="_Toc21835" w:history="1">
        <w:r>
          <w:rPr>
            <w:rFonts w:ascii="仿宋" w:eastAsia="仿宋" w:hAnsi="仿宋" w:cs="仿宋" w:hint="eastAsia"/>
            <w:lang w:eastAsia="zh-CN"/>
          </w:rPr>
          <w:t>(一)、资金需求大</w:t>
        </w:r>
        <w:r>
          <w:tab/>
        </w:r>
        <w:r>
          <w:fldChar w:fldCharType="begin"/>
        </w:r>
        <w:r>
          <w:instrText xml:space="preserve"> PAGEREF _Toc21835 \h </w:instrText>
        </w:r>
        <w:r>
          <w:fldChar w:fldCharType="separate"/>
        </w:r>
        <w:r>
          <w:t>45</w:t>
        </w:r>
        <w:r>
          <w:fldChar w:fldCharType="end"/>
        </w:r>
      </w:hyperlink>
    </w:p>
    <w:p>
      <w:pPr>
        <w:pStyle w:val="TOC2"/>
        <w:tabs>
          <w:tab w:val="right" w:leader="dot" w:pos="8306"/>
        </w:tabs>
      </w:pPr>
      <w:hyperlink w:anchor="_Toc1187" w:history="1">
        <w:r>
          <w:rPr>
            <w:rFonts w:ascii="仿宋" w:eastAsia="仿宋" w:hAnsi="仿宋" w:cs="仿宋" w:hint="eastAsia"/>
            <w:lang w:eastAsia="zh-CN"/>
          </w:rPr>
          <w:t>(二)、研发周期长</w:t>
        </w:r>
        <w:r>
          <w:tab/>
        </w:r>
        <w:r>
          <w:fldChar w:fldCharType="begin"/>
        </w:r>
        <w:r>
          <w:instrText xml:space="preserve"> PAGEREF _Toc1187 \h </w:instrText>
        </w:r>
        <w:r>
          <w:fldChar w:fldCharType="separate"/>
        </w:r>
        <w:r>
          <w:t>47</w:t>
        </w:r>
        <w:r>
          <w:fldChar w:fldCharType="end"/>
        </w:r>
      </w:hyperlink>
    </w:p>
    <w:p>
      <w:pPr>
        <w:pStyle w:val="TOC2"/>
        <w:tabs>
          <w:tab w:val="right" w:leader="dot" w:pos="8306"/>
        </w:tabs>
      </w:pPr>
      <w:hyperlink w:anchor="_Toc20290" w:history="1">
        <w:r>
          <w:rPr>
            <w:rFonts w:ascii="仿宋" w:eastAsia="仿宋" w:hAnsi="仿宋" w:cs="仿宋" w:hint="eastAsia"/>
            <w:lang w:eastAsia="zh-CN"/>
          </w:rPr>
          <w:t>(三)、市场风险大</w:t>
        </w:r>
        <w:r>
          <w:tab/>
        </w:r>
        <w:r>
          <w:fldChar w:fldCharType="begin"/>
        </w:r>
        <w:r>
          <w:instrText xml:space="preserve"> PAGEREF _Toc20290 \h </w:instrText>
        </w:r>
        <w:r>
          <w:fldChar w:fldCharType="separate"/>
        </w:r>
        <w:r>
          <w:t>48</w:t>
        </w:r>
        <w:r>
          <w:fldChar w:fldCharType="end"/>
        </w:r>
      </w:hyperlink>
    </w:p>
    <w:p>
      <w:pPr>
        <w:pStyle w:val="TOC2"/>
        <w:tabs>
          <w:tab w:val="right" w:leader="dot" w:pos="8306"/>
        </w:tabs>
      </w:pPr>
      <w:hyperlink w:anchor="_Toc24797" w:history="1">
        <w:r>
          <w:rPr>
            <w:rFonts w:ascii="仿宋" w:eastAsia="仿宋" w:hAnsi="仿宋" w:cs="仿宋" w:hint="eastAsia"/>
            <w:lang w:eastAsia="zh-CN"/>
          </w:rPr>
          <w:t>(四)、利润率高</w:t>
        </w:r>
        <w:r>
          <w:tab/>
        </w:r>
        <w:r>
          <w:fldChar w:fldCharType="begin"/>
        </w:r>
        <w:r>
          <w:instrText xml:space="preserve"> PAGEREF _Toc24797 \h </w:instrText>
        </w:r>
        <w:r>
          <w:fldChar w:fldCharType="separate"/>
        </w:r>
        <w:r>
          <w:t>50</w:t>
        </w:r>
        <w:r>
          <w:fldChar w:fldCharType="end"/>
        </w:r>
      </w:hyperlink>
    </w:p>
    <w:p>
      <w:pPr>
        <w:pStyle w:val="TOC1"/>
        <w:tabs>
          <w:tab w:val="right" w:leader="dot" w:pos="8306"/>
        </w:tabs>
      </w:pPr>
      <w:hyperlink w:anchor="_Toc9556" w:history="1">
        <w:r>
          <w:rPr>
            <w:rFonts w:ascii="仿宋" w:eastAsia="仿宋" w:hAnsi="仿宋" w:cs="仿宋" w:hint="eastAsia"/>
            <w:lang w:eastAsia="zh-CN"/>
          </w:rPr>
          <w:t>十二、减压器项目技术管理</w:t>
        </w:r>
        <w:r>
          <w:tab/>
        </w:r>
        <w:r>
          <w:fldChar w:fldCharType="begin"/>
        </w:r>
        <w:r>
          <w:instrText xml:space="preserve"> PAGEREF _Toc9556 \h </w:instrText>
        </w:r>
        <w:r>
          <w:fldChar w:fldCharType="separate"/>
        </w:r>
        <w:r>
          <w:t>52</w:t>
        </w:r>
        <w:r>
          <w:fldChar w:fldCharType="end"/>
        </w:r>
      </w:hyperlink>
    </w:p>
    <w:p>
      <w:pPr>
        <w:pStyle w:val="TOC2"/>
        <w:tabs>
          <w:tab w:val="right" w:leader="dot" w:pos="8306"/>
        </w:tabs>
      </w:pPr>
      <w:hyperlink w:anchor="_Toc17157" w:history="1">
        <w:r>
          <w:rPr>
            <w:rFonts w:ascii="仿宋" w:eastAsia="仿宋" w:hAnsi="仿宋" w:cs="仿宋" w:hint="eastAsia"/>
            <w:lang w:eastAsia="zh-CN"/>
          </w:rPr>
          <w:t>(一)、技术方案选用方向</w:t>
        </w:r>
        <w:r>
          <w:tab/>
        </w:r>
        <w:r>
          <w:fldChar w:fldCharType="begin"/>
        </w:r>
        <w:r>
          <w:instrText xml:space="preserve"> PAGEREF _Toc17157 \h </w:instrText>
        </w:r>
        <w:r>
          <w:fldChar w:fldCharType="separate"/>
        </w:r>
        <w:r>
          <w:t>52</w:t>
        </w:r>
        <w:r>
          <w:fldChar w:fldCharType="end"/>
        </w:r>
      </w:hyperlink>
    </w:p>
    <w:p>
      <w:pPr>
        <w:pStyle w:val="TOC2"/>
        <w:tabs>
          <w:tab w:val="right" w:leader="dot" w:pos="8306"/>
        </w:tabs>
      </w:pPr>
      <w:hyperlink w:anchor="_Toc25572" w:history="1">
        <w:r>
          <w:rPr>
            <w:rFonts w:ascii="仿宋" w:eastAsia="仿宋" w:hAnsi="仿宋" w:cs="仿宋" w:hint="eastAsia"/>
            <w:lang w:eastAsia="zh-CN"/>
          </w:rPr>
          <w:t>(二)、工艺技术方案选用原则</w:t>
        </w:r>
        <w:r>
          <w:tab/>
        </w:r>
        <w:r>
          <w:fldChar w:fldCharType="begin"/>
        </w:r>
        <w:r>
          <w:instrText xml:space="preserve"> PAGEREF _Toc25572 \h </w:instrText>
        </w:r>
        <w:r>
          <w:fldChar w:fldCharType="separate"/>
        </w:r>
        <w:r>
          <w:t>54</w:t>
        </w:r>
        <w:r>
          <w:fldChar w:fldCharType="end"/>
        </w:r>
      </w:hyperlink>
    </w:p>
    <w:p>
      <w:pPr>
        <w:pStyle w:val="TOC2"/>
        <w:tabs>
          <w:tab w:val="right" w:leader="dot" w:pos="8306"/>
        </w:tabs>
      </w:pPr>
      <w:hyperlink w:anchor="_Toc8677" w:history="1">
        <w:r>
          <w:rPr>
            <w:rFonts w:ascii="仿宋" w:eastAsia="仿宋" w:hAnsi="仿宋" w:cs="仿宋" w:hint="eastAsia"/>
            <w:lang w:eastAsia="zh-CN"/>
          </w:rPr>
          <w:t>(三)、工艺技术方案要求</w:t>
        </w:r>
        <w:r>
          <w:tab/>
        </w:r>
        <w:r>
          <w:fldChar w:fldCharType="begin"/>
        </w:r>
        <w:r>
          <w:instrText xml:space="preserve"> PAGEREF _Toc8677 \h </w:instrText>
        </w:r>
        <w:r>
          <w:fldChar w:fldCharType="separate"/>
        </w:r>
        <w:r>
          <w:t>56</w:t>
        </w:r>
        <w:r>
          <w:fldChar w:fldCharType="end"/>
        </w:r>
      </w:hyperlink>
    </w:p>
    <w:p>
      <w:pPr>
        <w:pStyle w:val="TOC1"/>
        <w:tabs>
          <w:tab w:val="right" w:leader="dot" w:pos="8306"/>
        </w:tabs>
      </w:pPr>
      <w:hyperlink w:anchor="_Toc6842" w:history="1">
        <w:r>
          <w:rPr>
            <w:rFonts w:ascii="仿宋" w:eastAsia="仿宋" w:hAnsi="仿宋" w:cs="仿宋" w:hint="eastAsia"/>
            <w:lang w:eastAsia="zh-CN"/>
          </w:rPr>
          <w:t>十三、减压器项目工程方案分析</w:t>
        </w:r>
        <w:r>
          <w:tab/>
        </w:r>
        <w:r>
          <w:fldChar w:fldCharType="begin"/>
        </w:r>
        <w:r>
          <w:instrText xml:space="preserve"> PAGEREF _Toc6842 \h </w:instrText>
        </w:r>
        <w:r>
          <w:fldChar w:fldCharType="separate"/>
        </w:r>
        <w:r>
          <w:t>58</w:t>
        </w:r>
        <w:r>
          <w:fldChar w:fldCharType="end"/>
        </w:r>
      </w:hyperlink>
    </w:p>
    <w:p>
      <w:pPr>
        <w:pStyle w:val="TOC2"/>
        <w:tabs>
          <w:tab w:val="right" w:leader="dot" w:pos="8306"/>
        </w:tabs>
      </w:pPr>
      <w:hyperlink w:anchor="_Toc6564" w:history="1">
        <w:r>
          <w:rPr>
            <w:rFonts w:ascii="仿宋" w:eastAsia="仿宋" w:hAnsi="仿宋" w:cs="仿宋" w:hint="eastAsia"/>
            <w:lang w:eastAsia="zh-CN"/>
          </w:rPr>
          <w:t>(一)、建筑工程设计原则</w:t>
        </w:r>
        <w:r>
          <w:tab/>
        </w:r>
        <w:r>
          <w:fldChar w:fldCharType="begin"/>
        </w:r>
        <w:r>
          <w:instrText xml:space="preserve"> PAGEREF _Toc6564 \h </w:instrText>
        </w:r>
        <w:r>
          <w:fldChar w:fldCharType="separate"/>
        </w:r>
        <w:r>
          <w:t>58</w:t>
        </w:r>
        <w:r>
          <w:fldChar w:fldCharType="end"/>
        </w:r>
      </w:hyperlink>
    </w:p>
    <w:p>
      <w:pPr>
        <w:pStyle w:val="TOC2"/>
        <w:tabs>
          <w:tab w:val="right" w:leader="dot" w:pos="8306"/>
        </w:tabs>
      </w:pPr>
      <w:hyperlink w:anchor="_Toc6874" w:history="1">
        <w:r>
          <w:rPr>
            <w:rFonts w:ascii="仿宋" w:eastAsia="仿宋" w:hAnsi="仿宋" w:cs="仿宋" w:hint="eastAsia"/>
            <w:lang w:eastAsia="zh-CN"/>
          </w:rPr>
          <w:t>(二)、土建工程建设指标</w:t>
        </w:r>
        <w:r>
          <w:tab/>
        </w:r>
        <w:r>
          <w:fldChar w:fldCharType="begin"/>
        </w:r>
        <w:r>
          <w:instrText xml:space="preserve"> PAGEREF _Toc6874 \h </w:instrText>
        </w:r>
        <w:r>
          <w:fldChar w:fldCharType="separate"/>
        </w:r>
        <w:r>
          <w:t>62</w:t>
        </w:r>
        <w:r>
          <w:fldChar w:fldCharType="end"/>
        </w:r>
      </w:hyperlink>
    </w:p>
    <w:p>
      <w:pPr>
        <w:pStyle w:val="TOC1"/>
        <w:tabs>
          <w:tab w:val="right" w:leader="dot" w:pos="8306"/>
        </w:tabs>
      </w:pPr>
      <w:hyperlink w:anchor="_Toc11974" w:history="1">
        <w:r>
          <w:rPr>
            <w:rFonts w:ascii="仿宋" w:eastAsia="仿宋" w:hAnsi="仿宋" w:cs="仿宋" w:hint="eastAsia"/>
            <w:lang w:eastAsia="zh-CN"/>
          </w:rPr>
          <w:t>十四、减压器项目治理与监督</w:t>
        </w:r>
        <w:r>
          <w:tab/>
        </w:r>
        <w:r>
          <w:fldChar w:fldCharType="begin"/>
        </w:r>
        <w:r>
          <w:instrText xml:space="preserve"> PAGEREF _Toc11974 \h </w:instrText>
        </w:r>
        <w:r>
          <w:fldChar w:fldCharType="separate"/>
        </w:r>
        <w:r>
          <w:t>63</w:t>
        </w:r>
        <w:r>
          <w:fldChar w:fldCharType="end"/>
        </w:r>
      </w:hyperlink>
    </w:p>
    <w:p>
      <w:pPr>
        <w:pStyle w:val="TOC2"/>
        <w:tabs>
          <w:tab w:val="right" w:leader="dot" w:pos="8306"/>
        </w:tabs>
      </w:pPr>
      <w:hyperlink w:anchor="_Toc14341" w:history="1">
        <w:r>
          <w:rPr>
            <w:rFonts w:ascii="仿宋" w:eastAsia="仿宋" w:hAnsi="仿宋" w:cs="仿宋" w:hint="eastAsia"/>
            <w:lang w:eastAsia="zh-CN"/>
          </w:rPr>
          <w:t>(一)、减压器项目治理结构</w:t>
        </w:r>
        <w:r>
          <w:tab/>
        </w:r>
        <w:r>
          <w:fldChar w:fldCharType="begin"/>
        </w:r>
        <w:r>
          <w:instrText xml:space="preserve"> PAGEREF _Toc14341 \h </w:instrText>
        </w:r>
        <w:r>
          <w:fldChar w:fldCharType="separate"/>
        </w:r>
        <w:r>
          <w:t>63</w:t>
        </w:r>
        <w:r>
          <w:fldChar w:fldCharType="end"/>
        </w:r>
      </w:hyperlink>
    </w:p>
    <w:p>
      <w:pPr>
        <w:pStyle w:val="TOC2"/>
        <w:tabs>
          <w:tab w:val="right" w:leader="dot" w:pos="8306"/>
        </w:tabs>
      </w:pPr>
      <w:hyperlink w:anchor="_Toc27186" w:history="1">
        <w:r>
          <w:rPr>
            <w:rFonts w:ascii="仿宋" w:eastAsia="仿宋" w:hAnsi="仿宋" w:cs="仿宋" w:hint="eastAsia"/>
            <w:lang w:eastAsia="zh-CN"/>
          </w:rPr>
          <w:t>(二)、监督与审计</w:t>
        </w:r>
        <w:r>
          <w:tab/>
        </w:r>
        <w:r>
          <w:fldChar w:fldCharType="begin"/>
        </w:r>
        <w:r>
          <w:instrText xml:space="preserve"> PAGEREF _Toc27186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39"/>
      <w:r>
        <w:rPr>
          <w:rFonts w:ascii="仿宋" w:eastAsia="仿宋" w:hAnsi="仿宋" w:cs="仿宋" w:hint="eastAsia"/>
          <w:sz w:val="28"/>
          <w:lang w:eastAsia="zh-CN"/>
        </w:rPr>
        <w:t>一、减压器项目危机管理</w:t>
      </w:r>
      <w:bookmarkEnd w:id="2"/>
    </w:p>
    <w:p>
      <w:pPr>
        <w:pStyle w:val="Heading2"/>
        <w:rPr>
          <w:rFonts w:ascii="仿宋" w:eastAsia="仿宋" w:hAnsi="仿宋" w:cs="仿宋" w:hint="eastAsia"/>
          <w:lang w:eastAsia="zh-CN"/>
        </w:rPr>
      </w:pPr>
      <w:bookmarkStart w:id="3" w:name="_Toc246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危机管理中，危机预警与识别是确保减压器项目稳健运行的核心步骤。通过建立全面的监测机制，减压器项目团队旨在及时发现和理解潜在的风险和危机因素，以便采取及时的预防和应对措施，确保减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首先，通过深入的风险评估，减压器项目团队全面分析了整个减压器项目和各个阶段可能存在的威胁。这包括准确评估每个潜在风险的发生概率和可能影响的程度，为后续危机预警提供了有力支持。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减压器项目团队着重于明确定义减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减压器项目进展的持续监控，团队能够及时发现潜在问题并作出迅速反应。减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在这一阶段，团队的专业素养和反应速度将发挥至关重要的作用，以确保潜在危机能够在初期得到有效的处理，最大程度地减轻负面影响。通过危机预警与识别，减压器项目得以更有序、可控地推进。</w:t>
      </w:r>
    </w:p>
    <w:p>
      <w:pPr>
        <w:pStyle w:val="Heading2"/>
        <w:ind w:firstLine="560" w:firstLineChars="200"/>
        <w:rPr>
          <w:rFonts w:ascii="仿宋" w:eastAsia="仿宋" w:hAnsi="仿宋" w:cs="仿宋" w:hint="eastAsia"/>
          <w:sz w:val="28"/>
          <w:lang w:eastAsia="zh-CN"/>
        </w:rPr>
      </w:pPr>
      <w:bookmarkStart w:id="4" w:name="_Toc162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在危机发生时，减压器项目团队立即行动，成立了应急小组。该小组的任务是迅速制定并实施紧急应对措施，以最小化潜在损失。以下是采取的主要措施：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暂停减压器项目进度：为遏制危机蔓延，减压器项目暂时停止进行，以便全面评估当前状况。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资源重新分配：重新评估减压器项目资源的分配，确保最大限度地减小损失。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实时沟通：与关键利益相关者建立实时沟通机制，向他们传递减压器项目危机的实际状况，保障减压器项目核心利益。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在紧急应对的同时，减压器项目团队强调了团队协作和有效沟通的重要性。以下是团队协作的关键举措：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信息共享机制：建立了信息共享平台，确保团队成员能够及时获取减压器项目危机的实时信息。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领导者沟通：减压器项目领导者通过定期会议和即时沟通工具，指导团队应对危机，保持团队稳定运行。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随着危机得到初步控制，减压器项目团队转向制定恢复计划，以确保减压器项目能够从中迅速恢复。主要恢复计划包括：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修复受损的进度计划：重新评估减压器项目进度，制定修复计划，确保减压器项目尽快回归正常进程。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重新调整资源分配：优化资源分配，确保减压器项目在有限资源下高效运转。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风险管理机制加强：对减压器项目风险进行全面评估，制定更强化的风险管理策略，以预防未来可能的危机。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3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3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减压器项目的技术管理特点体现在其创新导向。通过引入最先进的技术趋势和解决方案，减压器项目致力于提升科技含量、提高质量和效率水平。这意味着我们将采用最新的工具和方法，确保减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减压器项目技术管理的显著特征。通过整合不同领域的技术资源，我们实现了跨学科的协同工作。这有助于优化技术架构，提高整体效能。此外，整合性策略还促进了不同技术团队之间的紧密沟通和高效合作，确保减压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减压器项目所采用的技术。通过不断优化技术方案，减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减压器项目团队将在减压器项目初期识别可能的技术风险，并采取相应的预防和应对措施。通过建立健全的风险评估机制，减压器项目能够在实施过程中及时发现并解决潜在的技术问题，保障减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通过这些独特的技术管理特点，我们确信在减压器项目中，技术将成为减压器项目成功的有力支持。这一深度剖析揭示了技术管理在减压器项目实施中的关键作用，为减压器项目的技术基础奠定了坚实的基础。</w:t>
      </w:r>
    </w:p>
    <w:p>
      <w:pPr>
        <w:pStyle w:val="Heading2"/>
        <w:ind w:firstLine="560" w:firstLineChars="200"/>
        <w:rPr>
          <w:rFonts w:ascii="仿宋" w:eastAsia="仿宋" w:hAnsi="仿宋" w:cs="仿宋" w:hint="eastAsia"/>
          <w:sz w:val="28"/>
          <w:lang w:eastAsia="zh-CN"/>
        </w:rPr>
      </w:pPr>
      <w:bookmarkStart w:id="7" w:name="_Toc31726"/>
      <w:r>
        <w:rPr>
          <w:rFonts w:ascii="仿宋" w:eastAsia="仿宋" w:hAnsi="仿宋" w:cs="仿宋" w:hint="eastAsia"/>
          <w:sz w:val="28"/>
          <w:lang w:eastAsia="zh-CN"/>
        </w:rPr>
        <w:t>(二)、减压器项目工艺技术设计方案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减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减压器项目将严格按照相关行业规范要求进行组织。通过有效控制产品质量，减压器项目将致力于为顾客提供优质的减压器项目产品和良好的服务。这体现了减压器项目对于生产活动合规性和质量标准的高度重视，为减压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减压器项目注重生态效益和清洁生产原则。减压器项目建设将紧密结合地方特色经济发展，与社会经济发展规划和区域环境保护规划方案相协调一致。通过与当地区域自然生态系统的结合，减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减压器项目产品具有多样化的客户需求和个性化的特点。因此，减压器项目产品规格品种多样，且单批生产数量较小。为满足这一特点，减压器项目承办单位将建设先进的柔性制造生产线。通过广泛应用柔性制造技术，减压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减压器项目采用的技术具有较高的技术含量和自动化水平，处于国内先进水平。这一技术选用不仅体现了对生产效率、质量和环境友好性的高标准要求，同时为减压器项目的可持续发展奠定了坚实的基础。</w:t>
      </w:r>
    </w:p>
    <w:p>
      <w:pPr>
        <w:pStyle w:val="Heading2"/>
        <w:ind w:firstLine="560" w:firstLineChars="200"/>
        <w:rPr>
          <w:rFonts w:ascii="仿宋" w:eastAsia="仿宋" w:hAnsi="仿宋" w:cs="仿宋" w:hint="eastAsia"/>
          <w:sz w:val="28"/>
          <w:lang w:eastAsia="zh-CN"/>
        </w:rPr>
      </w:pPr>
      <w:bookmarkStart w:id="8" w:name="_Toc1032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为确保减压器项目的高效生产和技术实施，我们制定了一套精心设计的设备选型方案，以满足减压器项目生产、质量和环保的要求。该方案的主要特点如下：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减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针对减压器项目产品的多样性和小批量生产的特点，我们将建设柔性制造生产线。通过在设备选型中考虑柔性制造技术，可以灵活应对不同产品规格和生产需求，实现生产线的高度灵活性和适应性。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429"/>
      <w:r>
        <w:rPr>
          <w:rFonts w:ascii="仿宋" w:eastAsia="仿宋" w:hAnsi="仿宋" w:cs="仿宋" w:hint="eastAsia"/>
          <w:sz w:val="28"/>
          <w:lang w:eastAsia="zh-CN"/>
        </w:rPr>
        <w:t>三、减压器项目绩效评估</w:t>
      </w:r>
      <w:bookmarkEnd w:id="9"/>
    </w:p>
    <w:p>
      <w:pPr>
        <w:pStyle w:val="Heading2"/>
        <w:rPr>
          <w:rFonts w:ascii="仿宋" w:eastAsia="仿宋" w:hAnsi="仿宋" w:cs="仿宋" w:hint="eastAsia"/>
          <w:lang w:eastAsia="zh-CN"/>
        </w:rPr>
      </w:pPr>
      <w:bookmarkStart w:id="10" w:name="_Toc1195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在减压器项目中，我们设计了一套全面的绩效评估指标，以确保减压器项目的可控和成功交付。这些指标跨足减压器项目目标、成本、进度和质量等多个维度，为我们提供了全面洞察减压器项目的健康状况。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目标达成率是我们关注的首要指标。我们设定了明确的目标，并通过定期监测和评估，迅速发现并应对潜在的目标偏差。这为减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成本绩效是另一个核心关注点。通过实际成本与预算成本的对比分析，我们深入了解成本差异的原因，及时调整资源分配，保持减压器项目在经济效益方面的合理水平。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进度作为关键的绩效指标之一，得到了精心的关注。我们制定了详细的减压器项目进度计划，并设立了进度符合度指标，确保实际进度与计划进度保持一致。这使我们能够快速发现和解决潜在的进度问题，保持减压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减压器项目绩效的不可或缺的一环。我们引入了一系列的质量标准和客户满意度指标，以确保减压器项目交付的成果在质量上达到或超越预期水平。通过持续监测这些指标，我们努力提升减压器项目整体质量水平，为减压器项目的成功交付提供有力保障。通过这些科学且全面的绩效评估，我们能够更好地引导减压器项目的持续改进，确保减压器项目目标的顺利达成。</w:t>
      </w:r>
    </w:p>
    <w:p>
      <w:pPr>
        <w:pStyle w:val="Heading2"/>
        <w:ind w:firstLine="560" w:firstLineChars="200"/>
        <w:rPr>
          <w:rFonts w:ascii="仿宋" w:eastAsia="仿宋" w:hAnsi="仿宋" w:cs="仿宋" w:hint="eastAsia"/>
          <w:sz w:val="28"/>
          <w:lang w:eastAsia="zh-CN"/>
        </w:rPr>
      </w:pPr>
      <w:bookmarkStart w:id="11" w:name="_Toc492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绩效评估是减压器项目中的关键环节，为确保减压器项目达到预期目标，我们采用了多层次、多维度的绩效评估方法。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减压器项目的战略目标对齐，确保每个决策和行动都与减压器项目整体目标保持一致。团队会定期召开战略对齐会议，审视当前工作与减压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减压器项目进度、质量、成本和风险等方面。这些指标通过数据收集和分析，为减压器项目管理团队提供了客观的评估依据。例如，我们通过减压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绩效评估不仅仅停留在减压器项目内部，还考虑了减压器项目对外部环境的影响。我们定期进行干系人满意度调查，以了解各利益相关方对减压器项目的期望和满意度，并及时做出调整。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这种多层次、多角度的绩效评估方法，使得我们能够全面了解减压器项目的运行状态，及时做出调整，确保减压器项目在不断变化的环境中保持稳健前行。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788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为了确保减压器项目的有效管理和不断优化，我们采用了精心设计的绩效评估周期。这个周期旨在实现灵活、实时和全面的评估，以适应减压器项目执行中的各种挑战。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减压器项目的不同需求，分为短期、中期和长期。短期评估关注每个迭代或工作周期，以及时发现和解决当前任务中的问题。中期评估涵盖几个迭代，深入了解整体减压器项目的趋势和性能。长期评估则着眼于整个减压器项目阶段，确保减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减压器项目管理工具和协作平台，团队成员能够随时更新和分享减压器项目数据。这种实时性的反馈机制使我们能够及时察觉潜在问题，快速调整，保持减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减压器项目的决策制定密不可分。每个周期的减压器项目回顾会议成为集体总结经验、识别问题深层次原因并找到创新解决方案的平台。这种定期的反思与调整机制使减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646"/>
      <w:r>
        <w:rPr>
          <w:rFonts w:ascii="仿宋" w:eastAsia="仿宋" w:hAnsi="仿宋" w:cs="仿宋" w:hint="eastAsia"/>
          <w:sz w:val="28"/>
          <w:lang w:eastAsia="zh-CN"/>
        </w:rPr>
        <w:t>四、减压器项目选址可行性分析</w:t>
      </w:r>
      <w:bookmarkEnd w:id="13"/>
    </w:p>
    <w:p>
      <w:pPr>
        <w:pStyle w:val="Heading2"/>
        <w:rPr>
          <w:rFonts w:ascii="仿宋" w:eastAsia="仿宋" w:hAnsi="仿宋" w:cs="仿宋" w:hint="eastAsia"/>
          <w:lang w:eastAsia="zh-CN"/>
        </w:rPr>
      </w:pPr>
      <w:bookmarkStart w:id="14" w:name="_Toc4840"/>
      <w:r>
        <w:rPr>
          <w:rFonts w:ascii="仿宋" w:eastAsia="仿宋" w:hAnsi="仿宋" w:cs="仿宋" w:hint="eastAsia"/>
          <w:lang w:eastAsia="zh-CN"/>
        </w:rPr>
        <w:t>(一)、减压器项目选址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该减压器项目选址位于XX省XX市XX区XXX街道</w:t>
      </w:r>
    </w:p>
    <w:p>
      <w:pPr>
        <w:pStyle w:val="Heading2"/>
        <w:ind w:firstLine="560" w:firstLineChars="200"/>
        <w:rPr>
          <w:rFonts w:ascii="仿宋" w:eastAsia="仿宋" w:hAnsi="仿宋" w:cs="仿宋" w:hint="eastAsia"/>
          <w:sz w:val="28"/>
          <w:lang w:eastAsia="zh-CN"/>
        </w:rPr>
      </w:pPr>
      <w:bookmarkStart w:id="15" w:name="_Toc564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减压器项目的征地面积将根据减压器项目的实际规模和需求进行精确规划。具体面积XXX平方米，旨在确保减压器项目不仅能够满足当前的发展需求，还能够预留空间以适应未来的扩展。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净用地面积是在征地面积基础上去除不可利用面积后的实际可开发用地。具体面积XXX平方米，考虑到环保、交通、安全等多方面因素，以确保减压器项目在整体利用效率上达到最优。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减压器项目计划建设的建筑总规模具体面积XXX平方米。这一规模的确定综合考虑了减压器项目的性质、规模，以及城市规划的相关要求，确保建筑布局与周边环境协调一致。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绿地率是减压器项目用地中被规划为绿地的比例。具体面积XXX平方米，旨在通过合理规划绿地，改善减压器项目周边环境，提升居民生活质量，并符合城市整体绿化规划。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容积率是用地上可以建设的建筑总体积与用地面积之比。具体面积XXX，通过合理的容积率规划，确保减压器项目建筑规模与周边环境和谐共生。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确保减压器项目选址与当地城市规划相一致，具体面积XXX平方米。通过与城市规划部门深入沟通，确保减压器项目不仅符合城市的整体发展方向，还能够融入城市的发展布局，为城市的长远发展贡献力量。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充分了解并确保减压器项目选址符合当地产业政策，具体面积XXX平方米。这包括减压器项目对当地经济的促进作用，以及对相关产业的带动效应，确保减压器项目与地方政府的产业政策保持一致，促进共赢合作。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用地总体要求必须符合环保和可持续发展的原则，具体面积XXX平方米。通过采用绿色建筑设计、节能减排等措施，确保减压器项目在建设和运营过程中对环境的影响最小化，达到可持续发展的要求。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确保减压器项目选址具备必要的公共设施配套，具体面积XXX平方米。这包括交通便利性、教育、医疗等基础设施，以提高居民生活品质，使得减压器项目选址更具吸引力。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考虑用地总体要求对当地社会稳定性的影响，具体面积XXX平方米。通过深入了解当地社区反馈，确保减压器项目的选址和建设过程对当地社会和谐稳定产生积极作用。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减压器项目选址不仅符合法规和规划，还在实际操作中具有可行性。这一全面规划将为减压器项目的成功实施提供坚实的基础，确保减压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148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减压器项目的设备规划和空间设计中，我们将采取灵活设备布局的措施。设备布局将根据实际需求进行灵活设计，避免不必要的浪费。通过合理规划设备摆放位置，我们将提高设备的利用率，减少设备间距，以确保减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减压器项目内部引入共享设施的概念，例如共享会议室、办公区等。通过这种方式，我们可以减少对资源的重复建设，提高资源共享效率，从而减小减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6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减压器项目的总图布置中，我们将不同功能区域进行明确的规划，以最大程度满足减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36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我们首先关注市场因素，包括潜在客户分布、竞争对手位置、市场需求等。通过深入的市场调研，我们能够更准确地评估选址对于市场开拓和产品销售的影响，确保减压器项目能够在有利的市场环境中蓬勃发展。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https://d.book118.com/768035121122006024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D5199E"/>
    <w:rsid w:val="7DD519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351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2024-01-07T04:40:00Z</dcterms:created>
  <dcterms:modified xsi:type="dcterms:W3CDTF">2024-01-07T04:40:22Z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A27D3E51D0594D5187B60AD7BCABA351_11</vt:lpwstr>
  </property>
  <property fmtid="{D5CDD505-2E9C-101B-9397-08002B2CF9AE}" pid="3" name="KSOProductBuildVer">
    <vt:lpwstr>2052-12.1.0.16120</vt:lpwstr>
  </property>
</Properties>
</file>