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心电监护仪项目规划设计方案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6" w:history="1">
        <w:r>
          <w:rPr>
            <w:rFonts w:ascii="仿宋" w:eastAsia="仿宋" w:hAnsi="仿宋" w:cs="仿宋" w:hint="eastAsia"/>
            <w:lang w:eastAsia="zh-CN"/>
          </w:rPr>
          <w:t>概论</w:t>
        </w:r>
        <w:r>
          <w:tab/>
        </w:r>
        <w:r>
          <w:fldChar w:fldCharType="begin"/>
        </w:r>
        <w:r>
          <w:instrText xml:space="preserve"> PAGEREF _Toc2766 \h </w:instrText>
        </w:r>
        <w:r>
          <w:fldChar w:fldCharType="separate"/>
        </w:r>
        <w:r>
          <w:t>3</w:t>
        </w:r>
        <w:r>
          <w:fldChar w:fldCharType="end"/>
        </w:r>
      </w:hyperlink>
    </w:p>
    <w:p>
      <w:pPr>
        <w:pStyle w:val="TOC1"/>
        <w:tabs>
          <w:tab w:val="right" w:leader="dot" w:pos="8306"/>
        </w:tabs>
      </w:pPr>
      <w:hyperlink w:anchor="_Toc21966" w:history="1">
        <w:r>
          <w:rPr>
            <w:rFonts w:ascii="仿宋" w:eastAsia="仿宋" w:hAnsi="仿宋" w:cs="仿宋" w:hint="eastAsia"/>
            <w:lang w:eastAsia="zh-CN"/>
          </w:rPr>
          <w:t>一、心电监护仪项目建设单位说明</w:t>
        </w:r>
        <w:r>
          <w:tab/>
        </w:r>
        <w:r>
          <w:fldChar w:fldCharType="begin"/>
        </w:r>
        <w:r>
          <w:instrText xml:space="preserve"> PAGEREF _Toc21966 \h </w:instrText>
        </w:r>
        <w:r>
          <w:fldChar w:fldCharType="separate"/>
        </w:r>
        <w:r>
          <w:t>3</w:t>
        </w:r>
        <w:r>
          <w:fldChar w:fldCharType="end"/>
        </w:r>
      </w:hyperlink>
    </w:p>
    <w:p>
      <w:pPr>
        <w:pStyle w:val="TOC2"/>
        <w:tabs>
          <w:tab w:val="right" w:leader="dot" w:pos="8306"/>
        </w:tabs>
      </w:pPr>
      <w:hyperlink w:anchor="_Toc16151" w:history="1">
        <w:r>
          <w:rPr>
            <w:rFonts w:ascii="仿宋" w:eastAsia="仿宋" w:hAnsi="仿宋" w:cs="仿宋" w:hint="eastAsia"/>
            <w:lang w:eastAsia="zh-CN"/>
          </w:rPr>
          <w:t>(一)、心电监护仪项目承办单位基本情况</w:t>
        </w:r>
        <w:r>
          <w:tab/>
        </w:r>
        <w:r>
          <w:fldChar w:fldCharType="begin"/>
        </w:r>
        <w:r>
          <w:instrText xml:space="preserve"> PAGEREF _Toc16151 \h </w:instrText>
        </w:r>
        <w:r>
          <w:fldChar w:fldCharType="separate"/>
        </w:r>
        <w:r>
          <w:t>3</w:t>
        </w:r>
        <w:r>
          <w:fldChar w:fldCharType="end"/>
        </w:r>
      </w:hyperlink>
    </w:p>
    <w:p>
      <w:pPr>
        <w:pStyle w:val="TOC2"/>
        <w:tabs>
          <w:tab w:val="right" w:leader="dot" w:pos="8306"/>
        </w:tabs>
      </w:pPr>
      <w:hyperlink w:anchor="_Toc32270" w:history="1">
        <w:r>
          <w:rPr>
            <w:rFonts w:ascii="仿宋" w:eastAsia="仿宋" w:hAnsi="仿宋" w:cs="仿宋" w:hint="eastAsia"/>
            <w:lang w:eastAsia="zh-CN"/>
          </w:rPr>
          <w:t>(二)、公司经济效益分析</w:t>
        </w:r>
        <w:r>
          <w:tab/>
        </w:r>
        <w:r>
          <w:fldChar w:fldCharType="begin"/>
        </w:r>
        <w:r>
          <w:instrText xml:space="preserve"> PAGEREF _Toc32270 \h </w:instrText>
        </w:r>
        <w:r>
          <w:fldChar w:fldCharType="separate"/>
        </w:r>
        <w:r>
          <w:t>4</w:t>
        </w:r>
        <w:r>
          <w:fldChar w:fldCharType="end"/>
        </w:r>
      </w:hyperlink>
    </w:p>
    <w:p>
      <w:pPr>
        <w:pStyle w:val="TOC1"/>
        <w:tabs>
          <w:tab w:val="right" w:leader="dot" w:pos="8306"/>
        </w:tabs>
      </w:pPr>
      <w:hyperlink w:anchor="_Toc935" w:history="1">
        <w:r>
          <w:rPr>
            <w:rFonts w:ascii="仿宋" w:eastAsia="仿宋" w:hAnsi="仿宋" w:cs="仿宋" w:hint="eastAsia"/>
            <w:lang w:eastAsia="zh-CN"/>
          </w:rPr>
          <w:t>二、心电监护仪项目绩效评估</w:t>
        </w:r>
        <w:r>
          <w:tab/>
        </w:r>
        <w:r>
          <w:fldChar w:fldCharType="begin"/>
        </w:r>
        <w:r>
          <w:instrText xml:space="preserve"> PAGEREF _Toc935 \h </w:instrText>
        </w:r>
        <w:r>
          <w:fldChar w:fldCharType="separate"/>
        </w:r>
        <w:r>
          <w:t>5</w:t>
        </w:r>
        <w:r>
          <w:fldChar w:fldCharType="end"/>
        </w:r>
      </w:hyperlink>
    </w:p>
    <w:p>
      <w:pPr>
        <w:pStyle w:val="TOC2"/>
        <w:tabs>
          <w:tab w:val="right" w:leader="dot" w:pos="8306"/>
        </w:tabs>
      </w:pPr>
      <w:hyperlink w:anchor="_Toc21132" w:history="1">
        <w:r>
          <w:rPr>
            <w:rFonts w:ascii="仿宋" w:eastAsia="仿宋" w:hAnsi="仿宋" w:cs="仿宋" w:hint="eastAsia"/>
            <w:lang w:eastAsia="zh-CN"/>
          </w:rPr>
          <w:t>(一)、绩效评估指标</w:t>
        </w:r>
        <w:r>
          <w:tab/>
        </w:r>
        <w:r>
          <w:fldChar w:fldCharType="begin"/>
        </w:r>
        <w:r>
          <w:instrText xml:space="preserve"> PAGEREF _Toc21132 \h </w:instrText>
        </w:r>
        <w:r>
          <w:fldChar w:fldCharType="separate"/>
        </w:r>
        <w:r>
          <w:t>5</w:t>
        </w:r>
        <w:r>
          <w:fldChar w:fldCharType="end"/>
        </w:r>
      </w:hyperlink>
    </w:p>
    <w:p>
      <w:pPr>
        <w:pStyle w:val="TOC2"/>
        <w:tabs>
          <w:tab w:val="right" w:leader="dot" w:pos="8306"/>
        </w:tabs>
      </w:pPr>
      <w:hyperlink w:anchor="_Toc4414" w:history="1">
        <w:r>
          <w:rPr>
            <w:rFonts w:ascii="仿宋" w:eastAsia="仿宋" w:hAnsi="仿宋" w:cs="仿宋" w:hint="eastAsia"/>
            <w:lang w:eastAsia="zh-CN"/>
          </w:rPr>
          <w:t>(二)、绩效评估方法</w:t>
        </w:r>
        <w:r>
          <w:tab/>
        </w:r>
        <w:r>
          <w:fldChar w:fldCharType="begin"/>
        </w:r>
        <w:r>
          <w:instrText xml:space="preserve"> PAGEREF _Toc4414 \h </w:instrText>
        </w:r>
        <w:r>
          <w:fldChar w:fldCharType="separate"/>
        </w:r>
        <w:r>
          <w:t>6</w:t>
        </w:r>
        <w:r>
          <w:fldChar w:fldCharType="end"/>
        </w:r>
      </w:hyperlink>
    </w:p>
    <w:p>
      <w:pPr>
        <w:pStyle w:val="TOC2"/>
        <w:tabs>
          <w:tab w:val="right" w:leader="dot" w:pos="8306"/>
        </w:tabs>
      </w:pPr>
      <w:hyperlink w:anchor="_Toc13238" w:history="1">
        <w:r>
          <w:rPr>
            <w:rFonts w:ascii="仿宋" w:eastAsia="仿宋" w:hAnsi="仿宋" w:cs="仿宋" w:hint="eastAsia"/>
            <w:lang w:eastAsia="zh-CN"/>
          </w:rPr>
          <w:t>(三)、绩效评估周期</w:t>
        </w:r>
        <w:r>
          <w:tab/>
        </w:r>
        <w:r>
          <w:fldChar w:fldCharType="begin"/>
        </w:r>
        <w:r>
          <w:instrText xml:space="preserve"> PAGEREF _Toc13238 \h </w:instrText>
        </w:r>
        <w:r>
          <w:fldChar w:fldCharType="separate"/>
        </w:r>
        <w:r>
          <w:t>7</w:t>
        </w:r>
        <w:r>
          <w:fldChar w:fldCharType="end"/>
        </w:r>
      </w:hyperlink>
    </w:p>
    <w:p>
      <w:pPr>
        <w:pStyle w:val="TOC1"/>
        <w:tabs>
          <w:tab w:val="right" w:leader="dot" w:pos="8306"/>
        </w:tabs>
      </w:pPr>
      <w:hyperlink w:anchor="_Toc20116" w:history="1">
        <w:r>
          <w:rPr>
            <w:rFonts w:ascii="仿宋" w:eastAsia="仿宋" w:hAnsi="仿宋" w:cs="仿宋" w:hint="eastAsia"/>
            <w:lang w:eastAsia="zh-CN"/>
          </w:rPr>
          <w:t>三、心电监护仪项目概论</w:t>
        </w:r>
        <w:r>
          <w:tab/>
        </w:r>
        <w:r>
          <w:fldChar w:fldCharType="begin"/>
        </w:r>
        <w:r>
          <w:instrText xml:space="preserve"> PAGEREF _Toc20116 \h </w:instrText>
        </w:r>
        <w:r>
          <w:fldChar w:fldCharType="separate"/>
        </w:r>
        <w:r>
          <w:t>8</w:t>
        </w:r>
        <w:r>
          <w:fldChar w:fldCharType="end"/>
        </w:r>
      </w:hyperlink>
    </w:p>
    <w:p>
      <w:pPr>
        <w:pStyle w:val="TOC2"/>
        <w:tabs>
          <w:tab w:val="right" w:leader="dot" w:pos="8306"/>
        </w:tabs>
      </w:pPr>
      <w:hyperlink w:anchor="_Toc23902" w:history="1">
        <w:r>
          <w:rPr>
            <w:rFonts w:ascii="仿宋" w:eastAsia="仿宋" w:hAnsi="仿宋" w:cs="仿宋" w:hint="eastAsia"/>
            <w:lang w:eastAsia="zh-CN"/>
          </w:rPr>
          <w:t>(一)、心电监护仪项目概况</w:t>
        </w:r>
        <w:r>
          <w:tab/>
        </w:r>
        <w:r>
          <w:fldChar w:fldCharType="begin"/>
        </w:r>
        <w:r>
          <w:instrText xml:space="preserve"> PAGEREF _Toc23902 \h </w:instrText>
        </w:r>
        <w:r>
          <w:fldChar w:fldCharType="separate"/>
        </w:r>
        <w:r>
          <w:t>8</w:t>
        </w:r>
        <w:r>
          <w:fldChar w:fldCharType="end"/>
        </w:r>
      </w:hyperlink>
    </w:p>
    <w:p>
      <w:pPr>
        <w:pStyle w:val="TOC2"/>
        <w:tabs>
          <w:tab w:val="right" w:leader="dot" w:pos="8306"/>
        </w:tabs>
      </w:pPr>
      <w:hyperlink w:anchor="_Toc8256" w:history="1">
        <w:r>
          <w:rPr>
            <w:rFonts w:ascii="仿宋" w:eastAsia="仿宋" w:hAnsi="仿宋" w:cs="仿宋" w:hint="eastAsia"/>
            <w:lang w:eastAsia="zh-CN"/>
          </w:rPr>
          <w:t>(二)、心电监护仪项目目标</w:t>
        </w:r>
        <w:r>
          <w:tab/>
        </w:r>
        <w:r>
          <w:fldChar w:fldCharType="begin"/>
        </w:r>
        <w:r>
          <w:instrText xml:space="preserve"> PAGEREF _Toc8256 \h </w:instrText>
        </w:r>
        <w:r>
          <w:fldChar w:fldCharType="separate"/>
        </w:r>
        <w:r>
          <w:t>10</w:t>
        </w:r>
        <w:r>
          <w:fldChar w:fldCharType="end"/>
        </w:r>
      </w:hyperlink>
    </w:p>
    <w:p>
      <w:pPr>
        <w:pStyle w:val="TOC2"/>
        <w:tabs>
          <w:tab w:val="right" w:leader="dot" w:pos="8306"/>
        </w:tabs>
      </w:pPr>
      <w:hyperlink w:anchor="_Toc8580" w:history="1">
        <w:r>
          <w:rPr>
            <w:rFonts w:ascii="仿宋" w:eastAsia="仿宋" w:hAnsi="仿宋" w:cs="仿宋" w:hint="eastAsia"/>
            <w:lang w:eastAsia="zh-CN"/>
          </w:rPr>
          <w:t>(三)、心电监护仪项目提出的理由</w:t>
        </w:r>
        <w:r>
          <w:tab/>
        </w:r>
        <w:r>
          <w:fldChar w:fldCharType="begin"/>
        </w:r>
        <w:r>
          <w:instrText xml:space="preserve"> PAGEREF _Toc8580 \h </w:instrText>
        </w:r>
        <w:r>
          <w:fldChar w:fldCharType="separate"/>
        </w:r>
        <w:r>
          <w:t>11</w:t>
        </w:r>
        <w:r>
          <w:fldChar w:fldCharType="end"/>
        </w:r>
      </w:hyperlink>
    </w:p>
    <w:p>
      <w:pPr>
        <w:pStyle w:val="TOC2"/>
        <w:tabs>
          <w:tab w:val="right" w:leader="dot" w:pos="8306"/>
        </w:tabs>
      </w:pPr>
      <w:hyperlink w:anchor="_Toc14573" w:history="1">
        <w:r>
          <w:rPr>
            <w:rFonts w:ascii="仿宋" w:eastAsia="仿宋" w:hAnsi="仿宋" w:cs="仿宋" w:hint="eastAsia"/>
            <w:lang w:eastAsia="zh-CN"/>
          </w:rPr>
          <w:t>(四)、心电监护仪项目意义</w:t>
        </w:r>
        <w:r>
          <w:tab/>
        </w:r>
        <w:r>
          <w:fldChar w:fldCharType="begin"/>
        </w:r>
        <w:r>
          <w:instrText xml:space="preserve"> PAGEREF _Toc14573 \h </w:instrText>
        </w:r>
        <w:r>
          <w:fldChar w:fldCharType="separate"/>
        </w:r>
        <w:r>
          <w:t>13</w:t>
        </w:r>
        <w:r>
          <w:fldChar w:fldCharType="end"/>
        </w:r>
      </w:hyperlink>
    </w:p>
    <w:p>
      <w:pPr>
        <w:pStyle w:val="TOC2"/>
        <w:tabs>
          <w:tab w:val="right" w:leader="dot" w:pos="8306"/>
        </w:tabs>
      </w:pPr>
      <w:hyperlink w:anchor="_Toc30277" w:history="1">
        <w:r>
          <w:rPr>
            <w:rFonts w:ascii="仿宋" w:eastAsia="仿宋" w:hAnsi="仿宋" w:cs="仿宋" w:hint="eastAsia"/>
            <w:lang w:eastAsia="zh-CN"/>
          </w:rPr>
          <w:t>(五)、心电监护仪项目背景</w:t>
        </w:r>
        <w:r>
          <w:tab/>
        </w:r>
        <w:r>
          <w:fldChar w:fldCharType="begin"/>
        </w:r>
        <w:r>
          <w:instrText xml:space="preserve"> PAGEREF _Toc30277 \h </w:instrText>
        </w:r>
        <w:r>
          <w:fldChar w:fldCharType="separate"/>
        </w:r>
        <w:r>
          <w:t>13</w:t>
        </w:r>
        <w:r>
          <w:fldChar w:fldCharType="end"/>
        </w:r>
      </w:hyperlink>
    </w:p>
    <w:p>
      <w:pPr>
        <w:pStyle w:val="TOC1"/>
        <w:tabs>
          <w:tab w:val="right" w:leader="dot" w:pos="8306"/>
        </w:tabs>
      </w:pPr>
      <w:hyperlink w:anchor="_Toc29677" w:history="1">
        <w:r>
          <w:rPr>
            <w:rFonts w:ascii="仿宋" w:eastAsia="仿宋" w:hAnsi="仿宋" w:cs="仿宋" w:hint="eastAsia"/>
            <w:lang w:eastAsia="zh-CN"/>
          </w:rPr>
          <w:t>四、心电监护仪项目危机管理</w:t>
        </w:r>
        <w:r>
          <w:tab/>
        </w:r>
        <w:r>
          <w:fldChar w:fldCharType="begin"/>
        </w:r>
        <w:r>
          <w:instrText xml:space="preserve"> PAGEREF _Toc29677 \h </w:instrText>
        </w:r>
        <w:r>
          <w:fldChar w:fldCharType="separate"/>
        </w:r>
        <w:r>
          <w:t>14</w:t>
        </w:r>
        <w:r>
          <w:fldChar w:fldCharType="end"/>
        </w:r>
      </w:hyperlink>
    </w:p>
    <w:p>
      <w:pPr>
        <w:pStyle w:val="TOC2"/>
        <w:tabs>
          <w:tab w:val="right" w:leader="dot" w:pos="8306"/>
        </w:tabs>
      </w:pPr>
      <w:hyperlink w:anchor="_Toc22678" w:history="1">
        <w:r>
          <w:rPr>
            <w:rFonts w:ascii="仿宋" w:eastAsia="仿宋" w:hAnsi="仿宋" w:cs="仿宋" w:hint="eastAsia"/>
            <w:lang w:eastAsia="zh-CN"/>
          </w:rPr>
          <w:t>(一)、危机预警与识别</w:t>
        </w:r>
        <w:r>
          <w:tab/>
        </w:r>
        <w:r>
          <w:fldChar w:fldCharType="begin"/>
        </w:r>
        <w:r>
          <w:instrText xml:space="preserve"> PAGEREF _Toc22678 \h </w:instrText>
        </w:r>
        <w:r>
          <w:fldChar w:fldCharType="separate"/>
        </w:r>
        <w:r>
          <w:t>14</w:t>
        </w:r>
        <w:r>
          <w:fldChar w:fldCharType="end"/>
        </w:r>
      </w:hyperlink>
    </w:p>
    <w:p>
      <w:pPr>
        <w:pStyle w:val="TOC2"/>
        <w:tabs>
          <w:tab w:val="right" w:leader="dot" w:pos="8306"/>
        </w:tabs>
      </w:pPr>
      <w:hyperlink w:anchor="_Toc21933" w:history="1">
        <w:r>
          <w:rPr>
            <w:rFonts w:ascii="仿宋" w:eastAsia="仿宋" w:hAnsi="仿宋" w:cs="仿宋" w:hint="eastAsia"/>
            <w:lang w:eastAsia="zh-CN"/>
          </w:rPr>
          <w:t>(二)、危机应对与恢复</w:t>
        </w:r>
        <w:r>
          <w:tab/>
        </w:r>
        <w:r>
          <w:fldChar w:fldCharType="begin"/>
        </w:r>
        <w:r>
          <w:instrText xml:space="preserve"> PAGEREF _Toc21933 \h </w:instrText>
        </w:r>
        <w:r>
          <w:fldChar w:fldCharType="separate"/>
        </w:r>
        <w:r>
          <w:t>15</w:t>
        </w:r>
        <w:r>
          <w:fldChar w:fldCharType="end"/>
        </w:r>
      </w:hyperlink>
    </w:p>
    <w:p>
      <w:pPr>
        <w:pStyle w:val="TOC1"/>
        <w:tabs>
          <w:tab w:val="right" w:leader="dot" w:pos="8306"/>
        </w:tabs>
      </w:pPr>
      <w:hyperlink w:anchor="_Toc20841" w:history="1">
        <w:r>
          <w:rPr>
            <w:rFonts w:ascii="仿宋" w:eastAsia="仿宋" w:hAnsi="仿宋" w:cs="仿宋" w:hint="eastAsia"/>
            <w:lang w:eastAsia="zh-CN"/>
          </w:rPr>
          <w:t>五、心电监护仪项目文档管理</w:t>
        </w:r>
        <w:r>
          <w:tab/>
        </w:r>
        <w:r>
          <w:fldChar w:fldCharType="begin"/>
        </w:r>
        <w:r>
          <w:instrText xml:space="preserve"> PAGEREF _Toc20841 \h </w:instrText>
        </w:r>
        <w:r>
          <w:fldChar w:fldCharType="separate"/>
        </w:r>
        <w:r>
          <w:t>17</w:t>
        </w:r>
        <w:r>
          <w:fldChar w:fldCharType="end"/>
        </w:r>
      </w:hyperlink>
    </w:p>
    <w:p>
      <w:pPr>
        <w:pStyle w:val="TOC2"/>
        <w:tabs>
          <w:tab w:val="right" w:leader="dot" w:pos="8306"/>
        </w:tabs>
      </w:pPr>
      <w:hyperlink w:anchor="_Toc26782" w:history="1">
        <w:r>
          <w:rPr>
            <w:rFonts w:ascii="仿宋" w:eastAsia="仿宋" w:hAnsi="仿宋" w:cs="仿宋" w:hint="eastAsia"/>
            <w:lang w:eastAsia="zh-CN"/>
          </w:rPr>
          <w:t>(一)、文档编制与审查</w:t>
        </w:r>
        <w:r>
          <w:tab/>
        </w:r>
        <w:r>
          <w:fldChar w:fldCharType="begin"/>
        </w:r>
        <w:r>
          <w:instrText xml:space="preserve"> PAGEREF _Toc26782 \h </w:instrText>
        </w:r>
        <w:r>
          <w:fldChar w:fldCharType="separate"/>
        </w:r>
        <w:r>
          <w:t>17</w:t>
        </w:r>
        <w:r>
          <w:fldChar w:fldCharType="end"/>
        </w:r>
      </w:hyperlink>
    </w:p>
    <w:p>
      <w:pPr>
        <w:pStyle w:val="TOC2"/>
        <w:tabs>
          <w:tab w:val="right" w:leader="dot" w:pos="8306"/>
        </w:tabs>
      </w:pPr>
      <w:hyperlink w:anchor="_Toc6515" w:history="1">
        <w:r>
          <w:rPr>
            <w:rFonts w:ascii="仿宋" w:eastAsia="仿宋" w:hAnsi="仿宋" w:cs="仿宋" w:hint="eastAsia"/>
            <w:lang w:eastAsia="zh-CN"/>
          </w:rPr>
          <w:t>(二)、文档发布与分发</w:t>
        </w:r>
        <w:r>
          <w:tab/>
        </w:r>
        <w:r>
          <w:fldChar w:fldCharType="begin"/>
        </w:r>
        <w:r>
          <w:instrText xml:space="preserve"> PAGEREF _Toc6515 \h </w:instrText>
        </w:r>
        <w:r>
          <w:fldChar w:fldCharType="separate"/>
        </w:r>
        <w:r>
          <w:t>18</w:t>
        </w:r>
        <w:r>
          <w:fldChar w:fldCharType="end"/>
        </w:r>
      </w:hyperlink>
    </w:p>
    <w:p>
      <w:pPr>
        <w:pStyle w:val="TOC2"/>
        <w:tabs>
          <w:tab w:val="right" w:leader="dot" w:pos="8306"/>
        </w:tabs>
      </w:pPr>
      <w:hyperlink w:anchor="_Toc8843" w:history="1">
        <w:r>
          <w:rPr>
            <w:rFonts w:ascii="仿宋" w:eastAsia="仿宋" w:hAnsi="仿宋" w:cs="仿宋" w:hint="eastAsia"/>
            <w:lang w:eastAsia="zh-CN"/>
          </w:rPr>
          <w:t>(三)、文档存档与归档</w:t>
        </w:r>
        <w:r>
          <w:tab/>
        </w:r>
        <w:r>
          <w:fldChar w:fldCharType="begin"/>
        </w:r>
        <w:r>
          <w:instrText xml:space="preserve"> PAGEREF _Toc8843 \h </w:instrText>
        </w:r>
        <w:r>
          <w:fldChar w:fldCharType="separate"/>
        </w:r>
        <w:r>
          <w:t>19</w:t>
        </w:r>
        <w:r>
          <w:fldChar w:fldCharType="end"/>
        </w:r>
      </w:hyperlink>
    </w:p>
    <w:p>
      <w:pPr>
        <w:pStyle w:val="TOC1"/>
        <w:tabs>
          <w:tab w:val="right" w:leader="dot" w:pos="8306"/>
        </w:tabs>
      </w:pPr>
      <w:hyperlink w:anchor="_Toc30638" w:history="1">
        <w:r>
          <w:rPr>
            <w:rFonts w:ascii="仿宋" w:eastAsia="仿宋" w:hAnsi="仿宋" w:cs="仿宋" w:hint="eastAsia"/>
            <w:lang w:eastAsia="zh-CN"/>
          </w:rPr>
          <w:t>六、市场分析、调研</w:t>
        </w:r>
        <w:r>
          <w:tab/>
        </w:r>
        <w:r>
          <w:fldChar w:fldCharType="begin"/>
        </w:r>
        <w:r>
          <w:instrText xml:space="preserve"> PAGEREF _Toc30638 \h </w:instrText>
        </w:r>
        <w:r>
          <w:fldChar w:fldCharType="separate"/>
        </w:r>
        <w:r>
          <w:t>20</w:t>
        </w:r>
        <w:r>
          <w:fldChar w:fldCharType="end"/>
        </w:r>
      </w:hyperlink>
    </w:p>
    <w:p>
      <w:pPr>
        <w:pStyle w:val="TOC2"/>
        <w:tabs>
          <w:tab w:val="right" w:leader="dot" w:pos="8306"/>
        </w:tabs>
      </w:pPr>
      <w:hyperlink w:anchor="_Toc7541" w:history="1">
        <w:r>
          <w:rPr>
            <w:rFonts w:ascii="仿宋" w:eastAsia="仿宋" w:hAnsi="仿宋" w:cs="仿宋" w:hint="eastAsia"/>
            <w:lang w:eastAsia="zh-CN"/>
          </w:rPr>
          <w:t>(一)、心电监护仪行业分析</w:t>
        </w:r>
        <w:r>
          <w:tab/>
        </w:r>
        <w:r>
          <w:fldChar w:fldCharType="begin"/>
        </w:r>
        <w:r>
          <w:instrText xml:space="preserve"> PAGEREF _Toc7541 \h </w:instrText>
        </w:r>
        <w:r>
          <w:fldChar w:fldCharType="separate"/>
        </w:r>
        <w:r>
          <w:t>20</w:t>
        </w:r>
        <w:r>
          <w:fldChar w:fldCharType="end"/>
        </w:r>
      </w:hyperlink>
    </w:p>
    <w:p>
      <w:pPr>
        <w:pStyle w:val="TOC2"/>
        <w:tabs>
          <w:tab w:val="right" w:leader="dot" w:pos="8306"/>
        </w:tabs>
      </w:pPr>
      <w:hyperlink w:anchor="_Toc6465" w:history="1">
        <w:r>
          <w:rPr>
            <w:rFonts w:ascii="仿宋" w:eastAsia="仿宋" w:hAnsi="仿宋" w:cs="仿宋" w:hint="eastAsia"/>
            <w:lang w:eastAsia="zh-CN"/>
          </w:rPr>
          <w:t>(二)、心电监护仪市场分析预测</w:t>
        </w:r>
        <w:r>
          <w:tab/>
        </w:r>
        <w:r>
          <w:fldChar w:fldCharType="begin"/>
        </w:r>
        <w:r>
          <w:instrText xml:space="preserve"> PAGEREF _Toc6465 \h </w:instrText>
        </w:r>
        <w:r>
          <w:fldChar w:fldCharType="separate"/>
        </w:r>
        <w:r>
          <w:t>21</w:t>
        </w:r>
        <w:r>
          <w:fldChar w:fldCharType="end"/>
        </w:r>
      </w:hyperlink>
    </w:p>
    <w:p>
      <w:pPr>
        <w:pStyle w:val="TOC1"/>
        <w:tabs>
          <w:tab w:val="right" w:leader="dot" w:pos="8306"/>
        </w:tabs>
      </w:pPr>
      <w:hyperlink w:anchor="_Toc2150" w:history="1">
        <w:r>
          <w:rPr>
            <w:rFonts w:ascii="仿宋" w:eastAsia="仿宋" w:hAnsi="仿宋" w:cs="仿宋" w:hint="eastAsia"/>
            <w:lang w:eastAsia="zh-CN"/>
          </w:rPr>
          <w:t>七、心电监护仪项目环境影响分析</w:t>
        </w:r>
        <w:r>
          <w:tab/>
        </w:r>
        <w:r>
          <w:fldChar w:fldCharType="begin"/>
        </w:r>
        <w:r>
          <w:instrText xml:space="preserve"> PAGEREF _Toc2150 \h </w:instrText>
        </w:r>
        <w:r>
          <w:fldChar w:fldCharType="separate"/>
        </w:r>
        <w:r>
          <w:t>22</w:t>
        </w:r>
        <w:r>
          <w:fldChar w:fldCharType="end"/>
        </w:r>
      </w:hyperlink>
    </w:p>
    <w:p>
      <w:pPr>
        <w:pStyle w:val="TOC2"/>
        <w:tabs>
          <w:tab w:val="right" w:leader="dot" w:pos="8306"/>
        </w:tabs>
      </w:pPr>
      <w:hyperlink w:anchor="_Toc21895" w:history="1">
        <w:r>
          <w:rPr>
            <w:rFonts w:ascii="仿宋" w:eastAsia="仿宋" w:hAnsi="仿宋" w:cs="仿宋" w:hint="eastAsia"/>
            <w:lang w:eastAsia="zh-CN"/>
          </w:rPr>
          <w:t>(一)、建设区域环境质量现状</w:t>
        </w:r>
        <w:r>
          <w:tab/>
        </w:r>
        <w:r>
          <w:fldChar w:fldCharType="begin"/>
        </w:r>
        <w:r>
          <w:instrText xml:space="preserve"> PAGEREF _Toc21895 \h </w:instrText>
        </w:r>
        <w:r>
          <w:fldChar w:fldCharType="separate"/>
        </w:r>
        <w:r>
          <w:t>22</w:t>
        </w:r>
        <w:r>
          <w:fldChar w:fldCharType="end"/>
        </w:r>
      </w:hyperlink>
    </w:p>
    <w:p>
      <w:pPr>
        <w:pStyle w:val="TOC2"/>
        <w:tabs>
          <w:tab w:val="right" w:leader="dot" w:pos="8306"/>
        </w:tabs>
      </w:pPr>
      <w:hyperlink w:anchor="_Toc6117" w:history="1">
        <w:r>
          <w:rPr>
            <w:rFonts w:ascii="仿宋" w:eastAsia="仿宋" w:hAnsi="仿宋" w:cs="仿宋" w:hint="eastAsia"/>
            <w:lang w:eastAsia="zh-CN"/>
          </w:rPr>
          <w:t>(二)、建设期环境保护</w:t>
        </w:r>
        <w:r>
          <w:tab/>
        </w:r>
        <w:r>
          <w:fldChar w:fldCharType="begin"/>
        </w:r>
        <w:r>
          <w:instrText xml:space="preserve"> PAGEREF _Toc6117 \h </w:instrText>
        </w:r>
        <w:r>
          <w:fldChar w:fldCharType="separate"/>
        </w:r>
        <w:r>
          <w:t>23</w:t>
        </w:r>
        <w:r>
          <w:fldChar w:fldCharType="end"/>
        </w:r>
      </w:hyperlink>
    </w:p>
    <w:p>
      <w:pPr>
        <w:pStyle w:val="TOC2"/>
        <w:tabs>
          <w:tab w:val="right" w:leader="dot" w:pos="8306"/>
        </w:tabs>
      </w:pPr>
      <w:hyperlink w:anchor="_Toc10041" w:history="1">
        <w:r>
          <w:rPr>
            <w:rFonts w:ascii="仿宋" w:eastAsia="仿宋" w:hAnsi="仿宋" w:cs="仿宋" w:hint="eastAsia"/>
            <w:lang w:eastAsia="zh-CN"/>
          </w:rPr>
          <w:t>(三)、运营期环境保护</w:t>
        </w:r>
        <w:r>
          <w:tab/>
        </w:r>
        <w:r>
          <w:fldChar w:fldCharType="begin"/>
        </w:r>
        <w:r>
          <w:instrText xml:space="preserve"> PAGEREF _Toc10041 \h </w:instrText>
        </w:r>
        <w:r>
          <w:fldChar w:fldCharType="separate"/>
        </w:r>
        <w:r>
          <w:t>25</w:t>
        </w:r>
        <w:r>
          <w:fldChar w:fldCharType="end"/>
        </w:r>
      </w:hyperlink>
    </w:p>
    <w:p>
      <w:pPr>
        <w:pStyle w:val="TOC2"/>
        <w:tabs>
          <w:tab w:val="right" w:leader="dot" w:pos="8306"/>
        </w:tabs>
      </w:pPr>
      <w:hyperlink w:anchor="_Toc15078" w:history="1">
        <w:r>
          <w:rPr>
            <w:rFonts w:ascii="仿宋" w:eastAsia="仿宋" w:hAnsi="仿宋" w:cs="仿宋" w:hint="eastAsia"/>
            <w:lang w:eastAsia="zh-CN"/>
          </w:rPr>
          <w:t>(四)、心电监护仪项目建设对区域经济的影响</w:t>
        </w:r>
        <w:r>
          <w:tab/>
        </w:r>
        <w:r>
          <w:fldChar w:fldCharType="begin"/>
        </w:r>
        <w:r>
          <w:instrText xml:space="preserve"> PAGEREF _Toc15078 \h </w:instrText>
        </w:r>
        <w:r>
          <w:fldChar w:fldCharType="separate"/>
        </w:r>
        <w:r>
          <w:t>26</w:t>
        </w:r>
        <w:r>
          <w:fldChar w:fldCharType="end"/>
        </w:r>
      </w:hyperlink>
    </w:p>
    <w:p>
      <w:pPr>
        <w:pStyle w:val="TOC2"/>
        <w:tabs>
          <w:tab w:val="right" w:leader="dot" w:pos="8306"/>
        </w:tabs>
      </w:pPr>
      <w:hyperlink w:anchor="_Toc11279" w:history="1">
        <w:r>
          <w:rPr>
            <w:rFonts w:ascii="仿宋" w:eastAsia="仿宋" w:hAnsi="仿宋" w:cs="仿宋" w:hint="eastAsia"/>
            <w:lang w:eastAsia="zh-CN"/>
          </w:rPr>
          <w:t>(五)、废弃物处理</w:t>
        </w:r>
        <w:r>
          <w:tab/>
        </w:r>
        <w:r>
          <w:fldChar w:fldCharType="begin"/>
        </w:r>
        <w:r>
          <w:instrText xml:space="preserve"> PAGEREF _Toc11279 \h </w:instrText>
        </w:r>
        <w:r>
          <w:fldChar w:fldCharType="separate"/>
        </w:r>
        <w:r>
          <w:t>28</w:t>
        </w:r>
        <w:r>
          <w:fldChar w:fldCharType="end"/>
        </w:r>
      </w:hyperlink>
    </w:p>
    <w:p>
      <w:pPr>
        <w:pStyle w:val="TOC2"/>
        <w:tabs>
          <w:tab w:val="right" w:leader="dot" w:pos="8306"/>
        </w:tabs>
      </w:pPr>
      <w:hyperlink w:anchor="_Toc16500" w:history="1">
        <w:r>
          <w:rPr>
            <w:rFonts w:ascii="仿宋" w:eastAsia="仿宋" w:hAnsi="仿宋" w:cs="仿宋" w:hint="eastAsia"/>
            <w:lang w:eastAsia="zh-CN"/>
          </w:rPr>
          <w:t>(六)、特殊环境影响分析</w:t>
        </w:r>
        <w:r>
          <w:tab/>
        </w:r>
        <w:r>
          <w:fldChar w:fldCharType="begin"/>
        </w:r>
        <w:r>
          <w:instrText xml:space="preserve"> PAGEREF _Toc16500 \h </w:instrText>
        </w:r>
        <w:r>
          <w:fldChar w:fldCharType="separate"/>
        </w:r>
        <w:r>
          <w:t>29</w:t>
        </w:r>
        <w:r>
          <w:fldChar w:fldCharType="end"/>
        </w:r>
      </w:hyperlink>
    </w:p>
    <w:p>
      <w:pPr>
        <w:pStyle w:val="TOC2"/>
        <w:tabs>
          <w:tab w:val="right" w:leader="dot" w:pos="8306"/>
        </w:tabs>
      </w:pPr>
      <w:hyperlink w:anchor="_Toc18009" w:history="1">
        <w:r>
          <w:rPr>
            <w:rFonts w:ascii="仿宋" w:eastAsia="仿宋" w:hAnsi="仿宋" w:cs="仿宋" w:hint="eastAsia"/>
            <w:lang w:eastAsia="zh-CN"/>
          </w:rPr>
          <w:t>(七)、清洁生产</w:t>
        </w:r>
        <w:r>
          <w:tab/>
        </w:r>
        <w:r>
          <w:fldChar w:fldCharType="begin"/>
        </w:r>
        <w:r>
          <w:instrText xml:space="preserve"> PAGEREF _Toc18009 \h </w:instrText>
        </w:r>
        <w:r>
          <w:fldChar w:fldCharType="separate"/>
        </w:r>
        <w:r>
          <w:t>30</w:t>
        </w:r>
        <w:r>
          <w:fldChar w:fldCharType="end"/>
        </w:r>
      </w:hyperlink>
    </w:p>
    <w:p>
      <w:pPr>
        <w:pStyle w:val="TOC2"/>
        <w:tabs>
          <w:tab w:val="right" w:leader="dot" w:pos="8306"/>
        </w:tabs>
      </w:pPr>
      <w:hyperlink w:anchor="_Toc15201" w:history="1">
        <w:r>
          <w:rPr>
            <w:rFonts w:ascii="仿宋" w:eastAsia="仿宋" w:hAnsi="仿宋" w:cs="仿宋" w:hint="eastAsia"/>
            <w:lang w:eastAsia="zh-CN"/>
          </w:rPr>
          <w:t>(八)、环境保护综合评价</w:t>
        </w:r>
        <w:r>
          <w:tab/>
        </w:r>
        <w:r>
          <w:fldChar w:fldCharType="begin"/>
        </w:r>
        <w:r>
          <w:instrText xml:space="preserve"> PAGEREF _Toc15201 \h </w:instrText>
        </w:r>
        <w:r>
          <w:fldChar w:fldCharType="separate"/>
        </w:r>
        <w:r>
          <w:t>31</w:t>
        </w:r>
        <w:r>
          <w:fldChar w:fldCharType="end"/>
        </w:r>
      </w:hyperlink>
    </w:p>
    <w:p>
      <w:pPr>
        <w:pStyle w:val="TOC1"/>
        <w:tabs>
          <w:tab w:val="right" w:leader="dot" w:pos="8306"/>
        </w:tabs>
      </w:pPr>
      <w:hyperlink w:anchor="_Toc6230" w:history="1">
        <w:r>
          <w:rPr>
            <w:rFonts w:ascii="仿宋" w:eastAsia="仿宋" w:hAnsi="仿宋" w:cs="仿宋" w:hint="eastAsia"/>
            <w:lang w:eastAsia="zh-CN"/>
          </w:rPr>
          <w:t>八、心电监护仪项目投资规划</w:t>
        </w:r>
        <w:r>
          <w:tab/>
        </w:r>
        <w:r>
          <w:fldChar w:fldCharType="begin"/>
        </w:r>
        <w:r>
          <w:instrText xml:space="preserve"> PAGEREF _Toc6230 \h </w:instrText>
        </w:r>
        <w:r>
          <w:fldChar w:fldCharType="separate"/>
        </w:r>
        <w:r>
          <w:t>32</w:t>
        </w:r>
        <w:r>
          <w:fldChar w:fldCharType="end"/>
        </w:r>
      </w:hyperlink>
    </w:p>
    <w:p>
      <w:pPr>
        <w:pStyle w:val="TOC2"/>
        <w:tabs>
          <w:tab w:val="right" w:leader="dot" w:pos="8306"/>
        </w:tabs>
      </w:pPr>
      <w:hyperlink w:anchor="_Toc7359" w:history="1">
        <w:r>
          <w:rPr>
            <w:rFonts w:ascii="仿宋" w:eastAsia="仿宋" w:hAnsi="仿宋" w:cs="仿宋" w:hint="eastAsia"/>
            <w:lang w:eastAsia="zh-CN"/>
          </w:rPr>
          <w:t>(一)、心电监护仪项目总投资估算</w:t>
        </w:r>
        <w:r>
          <w:tab/>
        </w:r>
        <w:r>
          <w:fldChar w:fldCharType="begin"/>
        </w:r>
        <w:r>
          <w:instrText xml:space="preserve"> PAGEREF _Toc7359 \h </w:instrText>
        </w:r>
        <w:r>
          <w:fldChar w:fldCharType="separate"/>
        </w:r>
        <w:r>
          <w:t>32</w:t>
        </w:r>
        <w:r>
          <w:fldChar w:fldCharType="end"/>
        </w:r>
      </w:hyperlink>
    </w:p>
    <w:p>
      <w:pPr>
        <w:pStyle w:val="TOC2"/>
        <w:tabs>
          <w:tab w:val="right" w:leader="dot" w:pos="8306"/>
        </w:tabs>
      </w:pPr>
      <w:hyperlink w:anchor="_Toc3928" w:history="1">
        <w:r>
          <w:rPr>
            <w:rFonts w:ascii="仿宋" w:eastAsia="仿宋" w:hAnsi="仿宋" w:cs="仿宋" w:hint="eastAsia"/>
            <w:lang w:eastAsia="zh-CN"/>
          </w:rPr>
          <w:t>(二)、资金筹措</w:t>
        </w:r>
        <w:r>
          <w:tab/>
        </w:r>
        <w:r>
          <w:fldChar w:fldCharType="begin"/>
        </w:r>
        <w:r>
          <w:instrText xml:space="preserve"> PAGEREF _Toc3928 \h </w:instrText>
        </w:r>
        <w:r>
          <w:fldChar w:fldCharType="separate"/>
        </w:r>
        <w:r>
          <w:t>34</w:t>
        </w:r>
        <w:r>
          <w:fldChar w:fldCharType="end"/>
        </w:r>
      </w:hyperlink>
    </w:p>
    <w:p>
      <w:pPr>
        <w:pStyle w:val="TOC1"/>
        <w:tabs>
          <w:tab w:val="right" w:leader="dot" w:pos="8306"/>
        </w:tabs>
      </w:pPr>
      <w:hyperlink w:anchor="_Toc763" w:history="1">
        <w:r>
          <w:rPr>
            <w:rFonts w:ascii="仿宋" w:eastAsia="仿宋" w:hAnsi="仿宋" w:cs="仿宋" w:hint="eastAsia"/>
            <w:lang w:eastAsia="zh-CN"/>
          </w:rPr>
          <w:t>九、心电监护仪项目创新与研发</w:t>
        </w:r>
        <w:r>
          <w:tab/>
        </w:r>
        <w:r>
          <w:fldChar w:fldCharType="begin"/>
        </w:r>
        <w:r>
          <w:instrText xml:space="preserve"> PAGEREF _Toc763 \h </w:instrText>
        </w:r>
        <w:r>
          <w:fldChar w:fldCharType="separate"/>
        </w:r>
        <w:r>
          <w:t>34</w:t>
        </w:r>
        <w:r>
          <w:fldChar w:fldCharType="end"/>
        </w:r>
      </w:hyperlink>
    </w:p>
    <w:p>
      <w:pPr>
        <w:pStyle w:val="TOC2"/>
        <w:tabs>
          <w:tab w:val="right" w:leader="dot" w:pos="8306"/>
        </w:tabs>
      </w:pPr>
      <w:hyperlink w:anchor="_Toc9464" w:history="1">
        <w:r>
          <w:rPr>
            <w:rFonts w:ascii="仿宋" w:eastAsia="仿宋" w:hAnsi="仿宋" w:cs="仿宋" w:hint="eastAsia"/>
            <w:lang w:eastAsia="zh-CN"/>
          </w:rPr>
          <w:t>(一)、创新策略与方向</w:t>
        </w:r>
        <w:r>
          <w:tab/>
        </w:r>
        <w:r>
          <w:fldChar w:fldCharType="begin"/>
        </w:r>
        <w:r>
          <w:instrText xml:space="preserve"> PAGEREF _Toc9464 \h </w:instrText>
        </w:r>
        <w:r>
          <w:fldChar w:fldCharType="separate"/>
        </w:r>
        <w:r>
          <w:t>34</w:t>
        </w:r>
        <w:r>
          <w:fldChar w:fldCharType="end"/>
        </w:r>
      </w:hyperlink>
    </w:p>
    <w:p>
      <w:pPr>
        <w:pStyle w:val="TOC2"/>
        <w:tabs>
          <w:tab w:val="right" w:leader="dot" w:pos="8306"/>
        </w:tabs>
      </w:pPr>
      <w:hyperlink w:anchor="_Toc27327" w:history="1">
        <w:r>
          <w:rPr>
            <w:rFonts w:ascii="仿宋" w:eastAsia="仿宋" w:hAnsi="仿宋" w:cs="仿宋" w:hint="eastAsia"/>
            <w:lang w:eastAsia="zh-CN"/>
          </w:rPr>
          <w:t>(二)、研发规划与投入</w:t>
        </w:r>
        <w:r>
          <w:tab/>
        </w:r>
        <w:r>
          <w:fldChar w:fldCharType="begin"/>
        </w:r>
        <w:r>
          <w:instrText xml:space="preserve"> PAGEREF _Toc27327 \h </w:instrText>
        </w:r>
        <w:r>
          <w:fldChar w:fldCharType="separate"/>
        </w:r>
        <w:r>
          <w:t>36</w:t>
        </w:r>
        <w:r>
          <w:fldChar w:fldCharType="end"/>
        </w:r>
      </w:hyperlink>
    </w:p>
    <w:p>
      <w:pPr>
        <w:pStyle w:val="TOC1"/>
        <w:tabs>
          <w:tab w:val="right" w:leader="dot" w:pos="8306"/>
        </w:tabs>
      </w:pPr>
      <w:hyperlink w:anchor="_Toc28383" w:history="1">
        <w:r>
          <w:rPr>
            <w:rFonts w:ascii="仿宋" w:eastAsia="仿宋" w:hAnsi="仿宋" w:cs="仿宋" w:hint="eastAsia"/>
            <w:lang w:eastAsia="zh-CN"/>
          </w:rPr>
          <w:t>十、生产安全保护</w:t>
        </w:r>
        <w:r>
          <w:tab/>
        </w:r>
        <w:r>
          <w:fldChar w:fldCharType="begin"/>
        </w:r>
        <w:r>
          <w:instrText xml:space="preserve"> PAGEREF _Toc28383 \h </w:instrText>
        </w:r>
        <w:r>
          <w:fldChar w:fldCharType="separate"/>
        </w:r>
        <w:r>
          <w:t>37</w:t>
        </w:r>
        <w:r>
          <w:fldChar w:fldCharType="end"/>
        </w:r>
      </w:hyperlink>
    </w:p>
    <w:p>
      <w:pPr>
        <w:pStyle w:val="TOC2"/>
        <w:tabs>
          <w:tab w:val="right" w:leader="dot" w:pos="8306"/>
        </w:tabs>
      </w:pPr>
      <w:hyperlink w:anchor="_Toc6162" w:history="1">
        <w:r>
          <w:rPr>
            <w:rFonts w:ascii="仿宋" w:eastAsia="仿宋" w:hAnsi="仿宋" w:cs="仿宋" w:hint="eastAsia"/>
            <w:lang w:eastAsia="zh-CN"/>
          </w:rPr>
          <w:t>(一)、消防安全</w:t>
        </w:r>
        <w:r>
          <w:tab/>
        </w:r>
        <w:r>
          <w:fldChar w:fldCharType="begin"/>
        </w:r>
        <w:r>
          <w:instrText xml:space="preserve"> PAGEREF _Toc6162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45" w:history="1">
        <w:r>
          <w:rPr>
            <w:rFonts w:ascii="仿宋" w:eastAsia="仿宋" w:hAnsi="仿宋" w:cs="仿宋" w:hint="eastAsia"/>
            <w:lang w:eastAsia="zh-CN"/>
          </w:rPr>
          <w:t>(二)、防火防爆总图布置措施</w:t>
        </w:r>
        <w:r>
          <w:tab/>
        </w:r>
        <w:r>
          <w:fldChar w:fldCharType="begin"/>
        </w:r>
        <w:r>
          <w:instrText xml:space="preserve"> PAGEREF _Toc6645 \h </w:instrText>
        </w:r>
        <w:r>
          <w:fldChar w:fldCharType="separate"/>
        </w:r>
        <w:r>
          <w:t>39</w:t>
        </w:r>
        <w:r>
          <w:fldChar w:fldCharType="end"/>
        </w:r>
      </w:hyperlink>
    </w:p>
    <w:p>
      <w:pPr>
        <w:pStyle w:val="TOC2"/>
        <w:tabs>
          <w:tab w:val="right" w:leader="dot" w:pos="8306"/>
        </w:tabs>
      </w:pPr>
      <w:hyperlink w:anchor="_Toc332" w:history="1">
        <w:r>
          <w:rPr>
            <w:rFonts w:ascii="仿宋" w:eastAsia="仿宋" w:hAnsi="仿宋" w:cs="仿宋" w:hint="eastAsia"/>
            <w:lang w:eastAsia="zh-CN"/>
          </w:rPr>
          <w:t>(三)、自然灾害防范措施</w:t>
        </w:r>
        <w:r>
          <w:tab/>
        </w:r>
        <w:r>
          <w:fldChar w:fldCharType="begin"/>
        </w:r>
        <w:r>
          <w:instrText xml:space="preserve"> PAGEREF _Toc332 \h </w:instrText>
        </w:r>
        <w:r>
          <w:fldChar w:fldCharType="separate"/>
        </w:r>
        <w:r>
          <w:t>40</w:t>
        </w:r>
        <w:r>
          <w:fldChar w:fldCharType="end"/>
        </w:r>
      </w:hyperlink>
    </w:p>
    <w:p>
      <w:pPr>
        <w:pStyle w:val="TOC2"/>
        <w:tabs>
          <w:tab w:val="right" w:leader="dot" w:pos="8306"/>
        </w:tabs>
      </w:pPr>
      <w:hyperlink w:anchor="_Toc5110" w:history="1">
        <w:r>
          <w:rPr>
            <w:rFonts w:ascii="仿宋" w:eastAsia="仿宋" w:hAnsi="仿宋" w:cs="仿宋" w:hint="eastAsia"/>
            <w:lang w:eastAsia="zh-CN"/>
          </w:rPr>
          <w:t>(四)、安全色及安全标志使用要求</w:t>
        </w:r>
        <w:r>
          <w:tab/>
        </w:r>
        <w:r>
          <w:fldChar w:fldCharType="begin"/>
        </w:r>
        <w:r>
          <w:instrText xml:space="preserve"> PAGEREF _Toc5110 \h </w:instrText>
        </w:r>
        <w:r>
          <w:fldChar w:fldCharType="separate"/>
        </w:r>
        <w:r>
          <w:t>41</w:t>
        </w:r>
        <w:r>
          <w:fldChar w:fldCharType="end"/>
        </w:r>
      </w:hyperlink>
    </w:p>
    <w:p>
      <w:pPr>
        <w:pStyle w:val="TOC2"/>
        <w:tabs>
          <w:tab w:val="right" w:leader="dot" w:pos="8306"/>
        </w:tabs>
      </w:pPr>
      <w:hyperlink w:anchor="_Toc4825" w:history="1">
        <w:r>
          <w:rPr>
            <w:rFonts w:ascii="仿宋" w:eastAsia="仿宋" w:hAnsi="仿宋" w:cs="仿宋" w:hint="eastAsia"/>
            <w:lang w:eastAsia="zh-CN"/>
          </w:rPr>
          <w:t>(五)、防尘防毒措施</w:t>
        </w:r>
        <w:r>
          <w:tab/>
        </w:r>
        <w:r>
          <w:fldChar w:fldCharType="begin"/>
        </w:r>
        <w:r>
          <w:instrText xml:space="preserve"> PAGEREF _Toc4825 \h </w:instrText>
        </w:r>
        <w:r>
          <w:fldChar w:fldCharType="separate"/>
        </w:r>
        <w:r>
          <w:t>42</w:t>
        </w:r>
        <w:r>
          <w:fldChar w:fldCharType="end"/>
        </w:r>
      </w:hyperlink>
    </w:p>
    <w:p>
      <w:pPr>
        <w:pStyle w:val="TOC2"/>
        <w:tabs>
          <w:tab w:val="right" w:leader="dot" w:pos="8306"/>
        </w:tabs>
      </w:pPr>
      <w:hyperlink w:anchor="_Toc32444" w:history="1">
        <w:r>
          <w:rPr>
            <w:rFonts w:ascii="仿宋" w:eastAsia="仿宋" w:hAnsi="仿宋" w:cs="仿宋" w:hint="eastAsia"/>
            <w:lang w:eastAsia="zh-CN"/>
          </w:rPr>
          <w:t>(六)、防静电、触电防护及防雷措施</w:t>
        </w:r>
        <w:r>
          <w:tab/>
        </w:r>
        <w:r>
          <w:fldChar w:fldCharType="begin"/>
        </w:r>
        <w:r>
          <w:instrText xml:space="preserve"> PAGEREF _Toc32444 \h </w:instrText>
        </w:r>
        <w:r>
          <w:fldChar w:fldCharType="separate"/>
        </w:r>
        <w:r>
          <w:t>43</w:t>
        </w:r>
        <w:r>
          <w:fldChar w:fldCharType="end"/>
        </w:r>
      </w:hyperlink>
    </w:p>
    <w:p>
      <w:pPr>
        <w:pStyle w:val="TOC2"/>
        <w:tabs>
          <w:tab w:val="right" w:leader="dot" w:pos="8306"/>
        </w:tabs>
      </w:pPr>
      <w:hyperlink w:anchor="_Toc6623" w:history="1">
        <w:r>
          <w:rPr>
            <w:rFonts w:ascii="仿宋" w:eastAsia="仿宋" w:hAnsi="仿宋" w:cs="仿宋" w:hint="eastAsia"/>
            <w:lang w:eastAsia="zh-CN"/>
          </w:rPr>
          <w:t>(七)、机械设备安全保障措施</w:t>
        </w:r>
        <w:r>
          <w:tab/>
        </w:r>
        <w:r>
          <w:fldChar w:fldCharType="begin"/>
        </w:r>
        <w:r>
          <w:instrText xml:space="preserve"> PAGEREF _Toc6623 \h </w:instrText>
        </w:r>
        <w:r>
          <w:fldChar w:fldCharType="separate"/>
        </w:r>
        <w:r>
          <w:t>44</w:t>
        </w:r>
        <w:r>
          <w:fldChar w:fldCharType="end"/>
        </w:r>
      </w:hyperlink>
    </w:p>
    <w:p>
      <w:pPr>
        <w:pStyle w:val="TOC1"/>
        <w:tabs>
          <w:tab w:val="right" w:leader="dot" w:pos="8306"/>
        </w:tabs>
      </w:pPr>
      <w:hyperlink w:anchor="_Toc8893" w:history="1">
        <w:r>
          <w:rPr>
            <w:rFonts w:ascii="仿宋" w:eastAsia="仿宋" w:hAnsi="仿宋" w:cs="仿宋" w:hint="eastAsia"/>
            <w:lang w:eastAsia="zh-CN"/>
          </w:rPr>
          <w:t>十一、心电监护仪项目经营效益</w:t>
        </w:r>
        <w:r>
          <w:tab/>
        </w:r>
        <w:r>
          <w:fldChar w:fldCharType="begin"/>
        </w:r>
        <w:r>
          <w:instrText xml:space="preserve"> PAGEREF _Toc8893 \h </w:instrText>
        </w:r>
        <w:r>
          <w:fldChar w:fldCharType="separate"/>
        </w:r>
        <w:r>
          <w:t>45</w:t>
        </w:r>
        <w:r>
          <w:fldChar w:fldCharType="end"/>
        </w:r>
      </w:hyperlink>
    </w:p>
    <w:p>
      <w:pPr>
        <w:pStyle w:val="TOC2"/>
        <w:tabs>
          <w:tab w:val="right" w:leader="dot" w:pos="8306"/>
        </w:tabs>
      </w:pPr>
      <w:hyperlink w:anchor="_Toc21826" w:history="1">
        <w:r>
          <w:rPr>
            <w:rFonts w:ascii="仿宋" w:eastAsia="仿宋" w:hAnsi="仿宋" w:cs="仿宋" w:hint="eastAsia"/>
            <w:lang w:eastAsia="zh-CN"/>
          </w:rPr>
          <w:t>(一)、经济评价财务测算</w:t>
        </w:r>
        <w:r>
          <w:tab/>
        </w:r>
        <w:r>
          <w:fldChar w:fldCharType="begin"/>
        </w:r>
        <w:r>
          <w:instrText xml:space="preserve"> PAGEREF _Toc21826 \h </w:instrText>
        </w:r>
        <w:r>
          <w:fldChar w:fldCharType="separate"/>
        </w:r>
        <w:r>
          <w:t>45</w:t>
        </w:r>
        <w:r>
          <w:fldChar w:fldCharType="end"/>
        </w:r>
      </w:hyperlink>
    </w:p>
    <w:p>
      <w:pPr>
        <w:pStyle w:val="TOC2"/>
        <w:tabs>
          <w:tab w:val="right" w:leader="dot" w:pos="8306"/>
        </w:tabs>
      </w:pPr>
      <w:hyperlink w:anchor="_Toc649" w:history="1">
        <w:r>
          <w:rPr>
            <w:rFonts w:ascii="仿宋" w:eastAsia="仿宋" w:hAnsi="仿宋" w:cs="仿宋" w:hint="eastAsia"/>
            <w:lang w:eastAsia="zh-CN"/>
          </w:rPr>
          <w:t>(二)、心电监护仪项目盈利能力分析</w:t>
        </w:r>
        <w:r>
          <w:tab/>
        </w:r>
        <w:r>
          <w:fldChar w:fldCharType="begin"/>
        </w:r>
        <w:r>
          <w:instrText xml:space="preserve"> PAGEREF _Toc649 \h </w:instrText>
        </w:r>
        <w:r>
          <w:fldChar w:fldCharType="separate"/>
        </w:r>
        <w:r>
          <w:t>47</w:t>
        </w:r>
        <w:r>
          <w:fldChar w:fldCharType="end"/>
        </w:r>
      </w:hyperlink>
    </w:p>
    <w:p>
      <w:pPr>
        <w:pStyle w:val="TOC1"/>
        <w:tabs>
          <w:tab w:val="right" w:leader="dot" w:pos="8306"/>
        </w:tabs>
      </w:pPr>
      <w:hyperlink w:anchor="_Toc26524" w:history="1">
        <w:r>
          <w:rPr>
            <w:rFonts w:ascii="仿宋" w:eastAsia="仿宋" w:hAnsi="仿宋" w:cs="仿宋" w:hint="eastAsia"/>
            <w:lang w:eastAsia="zh-CN"/>
          </w:rPr>
          <w:t>十二、心电监护仪项目计划安排</w:t>
        </w:r>
        <w:r>
          <w:tab/>
        </w:r>
        <w:r>
          <w:fldChar w:fldCharType="begin"/>
        </w:r>
        <w:r>
          <w:instrText xml:space="preserve"> PAGEREF _Toc26524 \h </w:instrText>
        </w:r>
        <w:r>
          <w:fldChar w:fldCharType="separate"/>
        </w:r>
        <w:r>
          <w:t>47</w:t>
        </w:r>
        <w:r>
          <w:fldChar w:fldCharType="end"/>
        </w:r>
      </w:hyperlink>
    </w:p>
    <w:p>
      <w:pPr>
        <w:pStyle w:val="TOC2"/>
        <w:tabs>
          <w:tab w:val="right" w:leader="dot" w:pos="8306"/>
        </w:tabs>
      </w:pPr>
      <w:hyperlink w:anchor="_Toc32604" w:history="1">
        <w:r>
          <w:rPr>
            <w:rFonts w:ascii="仿宋" w:eastAsia="仿宋" w:hAnsi="仿宋" w:cs="仿宋" w:hint="eastAsia"/>
            <w:lang w:eastAsia="zh-CN"/>
          </w:rPr>
          <w:t>(一)、建设周期</w:t>
        </w:r>
        <w:r>
          <w:tab/>
        </w:r>
        <w:r>
          <w:fldChar w:fldCharType="begin"/>
        </w:r>
        <w:r>
          <w:instrText xml:space="preserve"> PAGEREF _Toc32604 \h </w:instrText>
        </w:r>
        <w:r>
          <w:fldChar w:fldCharType="separate"/>
        </w:r>
        <w:r>
          <w:t>47</w:t>
        </w:r>
        <w:r>
          <w:fldChar w:fldCharType="end"/>
        </w:r>
      </w:hyperlink>
    </w:p>
    <w:p>
      <w:pPr>
        <w:pStyle w:val="TOC2"/>
        <w:tabs>
          <w:tab w:val="right" w:leader="dot" w:pos="8306"/>
        </w:tabs>
      </w:pPr>
      <w:hyperlink w:anchor="_Toc31266" w:history="1">
        <w:r>
          <w:rPr>
            <w:rFonts w:ascii="仿宋" w:eastAsia="仿宋" w:hAnsi="仿宋" w:cs="仿宋" w:hint="eastAsia"/>
            <w:lang w:eastAsia="zh-CN"/>
          </w:rPr>
          <w:t>(二)、建设进度</w:t>
        </w:r>
        <w:r>
          <w:tab/>
        </w:r>
        <w:r>
          <w:fldChar w:fldCharType="begin"/>
        </w:r>
        <w:r>
          <w:instrText xml:space="preserve"> PAGEREF _Toc31266 \h </w:instrText>
        </w:r>
        <w:r>
          <w:fldChar w:fldCharType="separate"/>
        </w:r>
        <w:r>
          <w:t>48</w:t>
        </w:r>
        <w:r>
          <w:fldChar w:fldCharType="end"/>
        </w:r>
      </w:hyperlink>
    </w:p>
    <w:p>
      <w:pPr>
        <w:pStyle w:val="TOC2"/>
        <w:tabs>
          <w:tab w:val="right" w:leader="dot" w:pos="8306"/>
        </w:tabs>
      </w:pPr>
      <w:hyperlink w:anchor="_Toc16113" w:history="1">
        <w:r>
          <w:rPr>
            <w:rFonts w:ascii="仿宋" w:eastAsia="仿宋" w:hAnsi="仿宋" w:cs="仿宋" w:hint="eastAsia"/>
            <w:lang w:eastAsia="zh-CN"/>
          </w:rPr>
          <w:t>(三)、进度安排注意事项</w:t>
        </w:r>
        <w:r>
          <w:tab/>
        </w:r>
        <w:r>
          <w:fldChar w:fldCharType="begin"/>
        </w:r>
        <w:r>
          <w:instrText xml:space="preserve"> PAGEREF _Toc16113 \h </w:instrText>
        </w:r>
        <w:r>
          <w:fldChar w:fldCharType="separate"/>
        </w:r>
        <w:r>
          <w:t>49</w:t>
        </w:r>
        <w:r>
          <w:fldChar w:fldCharType="end"/>
        </w:r>
      </w:hyperlink>
    </w:p>
    <w:p>
      <w:pPr>
        <w:pStyle w:val="TOC2"/>
        <w:tabs>
          <w:tab w:val="right" w:leader="dot" w:pos="8306"/>
        </w:tabs>
      </w:pPr>
      <w:hyperlink w:anchor="_Toc8080" w:history="1">
        <w:r>
          <w:rPr>
            <w:rFonts w:ascii="仿宋" w:eastAsia="仿宋" w:hAnsi="仿宋" w:cs="仿宋" w:hint="eastAsia"/>
            <w:lang w:eastAsia="zh-CN"/>
          </w:rPr>
          <w:t>(四)、人力资源配置</w:t>
        </w:r>
        <w:r>
          <w:tab/>
        </w:r>
        <w:r>
          <w:fldChar w:fldCharType="begin"/>
        </w:r>
        <w:r>
          <w:instrText xml:space="preserve"> PAGEREF _Toc8080 \h </w:instrText>
        </w:r>
        <w:r>
          <w:fldChar w:fldCharType="separate"/>
        </w:r>
        <w:r>
          <w:t>51</w:t>
        </w:r>
        <w:r>
          <w:fldChar w:fldCharType="end"/>
        </w:r>
      </w:hyperlink>
    </w:p>
    <w:p>
      <w:pPr>
        <w:pStyle w:val="TOC1"/>
        <w:tabs>
          <w:tab w:val="right" w:leader="dot" w:pos="8306"/>
        </w:tabs>
      </w:pPr>
      <w:hyperlink w:anchor="_Toc17724" w:history="1">
        <w:r>
          <w:rPr>
            <w:rFonts w:ascii="仿宋" w:eastAsia="仿宋" w:hAnsi="仿宋" w:cs="仿宋" w:hint="eastAsia"/>
            <w:lang w:eastAsia="zh-CN"/>
          </w:rPr>
          <w:t>十三、心电监护仪项目工程方案分析</w:t>
        </w:r>
        <w:r>
          <w:tab/>
        </w:r>
        <w:r>
          <w:fldChar w:fldCharType="begin"/>
        </w:r>
        <w:r>
          <w:instrText xml:space="preserve"> PAGEREF _Toc17724 \h </w:instrText>
        </w:r>
        <w:r>
          <w:fldChar w:fldCharType="separate"/>
        </w:r>
        <w:r>
          <w:t>52</w:t>
        </w:r>
        <w:r>
          <w:fldChar w:fldCharType="end"/>
        </w:r>
      </w:hyperlink>
    </w:p>
    <w:p>
      <w:pPr>
        <w:pStyle w:val="TOC2"/>
        <w:tabs>
          <w:tab w:val="right" w:leader="dot" w:pos="8306"/>
        </w:tabs>
      </w:pPr>
      <w:hyperlink w:anchor="_Toc16272" w:history="1">
        <w:r>
          <w:rPr>
            <w:rFonts w:ascii="仿宋" w:eastAsia="仿宋" w:hAnsi="仿宋" w:cs="仿宋" w:hint="eastAsia"/>
            <w:lang w:eastAsia="zh-CN"/>
          </w:rPr>
          <w:t>(一)、建筑工程设计原则</w:t>
        </w:r>
        <w:r>
          <w:tab/>
        </w:r>
        <w:r>
          <w:fldChar w:fldCharType="begin"/>
        </w:r>
        <w:r>
          <w:instrText xml:space="preserve"> PAGEREF _Toc16272 \h </w:instrText>
        </w:r>
        <w:r>
          <w:fldChar w:fldCharType="separate"/>
        </w:r>
        <w:r>
          <w:t>52</w:t>
        </w:r>
        <w:r>
          <w:fldChar w:fldCharType="end"/>
        </w:r>
      </w:hyperlink>
    </w:p>
    <w:p>
      <w:pPr>
        <w:pStyle w:val="TOC2"/>
        <w:tabs>
          <w:tab w:val="right" w:leader="dot" w:pos="8306"/>
        </w:tabs>
      </w:pPr>
      <w:hyperlink w:anchor="_Toc2236" w:history="1">
        <w:r>
          <w:rPr>
            <w:rFonts w:ascii="仿宋" w:eastAsia="仿宋" w:hAnsi="仿宋" w:cs="仿宋" w:hint="eastAsia"/>
            <w:lang w:eastAsia="zh-CN"/>
          </w:rPr>
          <w:t>(二)、土建工程建设指标</w:t>
        </w:r>
        <w:r>
          <w:tab/>
        </w:r>
        <w:r>
          <w:fldChar w:fldCharType="begin"/>
        </w:r>
        <w:r>
          <w:instrText xml:space="preserve"> PAGEREF _Toc2236 \h </w:instrText>
        </w:r>
        <w:r>
          <w:fldChar w:fldCharType="separate"/>
        </w:r>
        <w:r>
          <w:t>55</w:t>
        </w:r>
        <w:r>
          <w:fldChar w:fldCharType="end"/>
        </w:r>
      </w:hyperlink>
    </w:p>
    <w:p>
      <w:pPr>
        <w:pStyle w:val="TOC1"/>
        <w:tabs>
          <w:tab w:val="right" w:leader="dot" w:pos="8306"/>
        </w:tabs>
      </w:pPr>
      <w:hyperlink w:anchor="_Toc22071" w:history="1">
        <w:r>
          <w:rPr>
            <w:rFonts w:ascii="仿宋" w:eastAsia="仿宋" w:hAnsi="仿宋" w:cs="仿宋" w:hint="eastAsia"/>
            <w:lang w:eastAsia="zh-CN"/>
          </w:rPr>
          <w:t>十四、心电监护仪项目实施保障措施</w:t>
        </w:r>
        <w:r>
          <w:tab/>
        </w:r>
        <w:r>
          <w:fldChar w:fldCharType="begin"/>
        </w:r>
        <w:r>
          <w:instrText xml:space="preserve"> PAGEREF _Toc22071 \h </w:instrText>
        </w:r>
        <w:r>
          <w:fldChar w:fldCharType="separate"/>
        </w:r>
        <w:r>
          <w:t>57</w:t>
        </w:r>
        <w:r>
          <w:fldChar w:fldCharType="end"/>
        </w:r>
      </w:hyperlink>
    </w:p>
    <w:p>
      <w:pPr>
        <w:pStyle w:val="TOC2"/>
        <w:tabs>
          <w:tab w:val="right" w:leader="dot" w:pos="8306"/>
        </w:tabs>
      </w:pPr>
      <w:hyperlink w:anchor="_Toc15992" w:history="1">
        <w:r>
          <w:rPr>
            <w:rFonts w:ascii="仿宋" w:eastAsia="仿宋" w:hAnsi="仿宋" w:cs="仿宋" w:hint="eastAsia"/>
            <w:lang w:eastAsia="zh-CN"/>
          </w:rPr>
          <w:t>(一)、心电监护仪项目实施保障机制</w:t>
        </w:r>
        <w:r>
          <w:tab/>
        </w:r>
        <w:r>
          <w:fldChar w:fldCharType="begin"/>
        </w:r>
        <w:r>
          <w:instrText xml:space="preserve"> PAGEREF _Toc15992 \h </w:instrText>
        </w:r>
        <w:r>
          <w:fldChar w:fldCharType="separate"/>
        </w:r>
        <w:r>
          <w:t>57</w:t>
        </w:r>
        <w:r>
          <w:fldChar w:fldCharType="end"/>
        </w:r>
      </w:hyperlink>
    </w:p>
    <w:p>
      <w:pPr>
        <w:pStyle w:val="TOC2"/>
        <w:tabs>
          <w:tab w:val="right" w:leader="dot" w:pos="8306"/>
        </w:tabs>
      </w:pPr>
      <w:hyperlink w:anchor="_Toc28813" w:history="1">
        <w:r>
          <w:rPr>
            <w:rFonts w:ascii="仿宋" w:eastAsia="仿宋" w:hAnsi="仿宋" w:cs="仿宋" w:hint="eastAsia"/>
            <w:lang w:eastAsia="zh-CN"/>
          </w:rPr>
          <w:t>(二)、心电监护仪项目法律合规要求</w:t>
        </w:r>
        <w:r>
          <w:tab/>
        </w:r>
        <w:r>
          <w:fldChar w:fldCharType="begin"/>
        </w:r>
        <w:r>
          <w:instrText xml:space="preserve"> PAGEREF _Toc28813 \h </w:instrText>
        </w:r>
        <w:r>
          <w:fldChar w:fldCharType="separate"/>
        </w:r>
        <w:r>
          <w:t>60</w:t>
        </w:r>
        <w:r>
          <w:fldChar w:fldCharType="end"/>
        </w:r>
      </w:hyperlink>
    </w:p>
    <w:p>
      <w:pPr>
        <w:pStyle w:val="TOC2"/>
        <w:tabs>
          <w:tab w:val="right" w:leader="dot" w:pos="8306"/>
        </w:tabs>
      </w:pPr>
      <w:hyperlink w:anchor="_Toc17138" w:history="1">
        <w:r>
          <w:rPr>
            <w:rFonts w:ascii="仿宋" w:eastAsia="仿宋" w:hAnsi="仿宋" w:cs="仿宋" w:hint="eastAsia"/>
            <w:lang w:eastAsia="zh-CN"/>
          </w:rPr>
          <w:t>(三)、心电监护仪项目合同管理与法律事务</w:t>
        </w:r>
        <w:r>
          <w:tab/>
        </w:r>
        <w:r>
          <w:fldChar w:fldCharType="begin"/>
        </w:r>
        <w:r>
          <w:instrText xml:space="preserve"> PAGEREF _Toc17138 \h </w:instrText>
        </w:r>
        <w:r>
          <w:fldChar w:fldCharType="separate"/>
        </w:r>
        <w:r>
          <w:t>64</w:t>
        </w:r>
        <w:r>
          <w:fldChar w:fldCharType="end"/>
        </w:r>
      </w:hyperlink>
    </w:p>
    <w:p>
      <w:pPr>
        <w:pStyle w:val="TOC2"/>
        <w:tabs>
          <w:tab w:val="right" w:leader="dot" w:pos="8306"/>
        </w:tabs>
      </w:pPr>
      <w:hyperlink w:anchor="_Toc22081" w:history="1">
        <w:r>
          <w:rPr>
            <w:rFonts w:ascii="仿宋" w:eastAsia="仿宋" w:hAnsi="仿宋" w:cs="仿宋" w:hint="eastAsia"/>
            <w:lang w:eastAsia="zh-CN"/>
          </w:rPr>
          <w:t>(四)、心电监护仪项目知识产权保护策略</w:t>
        </w:r>
        <w:r>
          <w:tab/>
        </w:r>
        <w:r>
          <w:fldChar w:fldCharType="begin"/>
        </w:r>
        <w:r>
          <w:instrText xml:space="preserve"> PAGEREF _Toc22081 \h </w:instrText>
        </w:r>
        <w:r>
          <w:fldChar w:fldCharType="separate"/>
        </w:r>
        <w:r>
          <w:t>71</w:t>
        </w:r>
        <w:r>
          <w:fldChar w:fldCharType="end"/>
        </w:r>
      </w:hyperlink>
    </w:p>
    <w:p>
      <w:pPr>
        <w:pStyle w:val="TOC1"/>
        <w:tabs>
          <w:tab w:val="right" w:leader="dot" w:pos="8306"/>
        </w:tabs>
      </w:pPr>
      <w:hyperlink w:anchor="_Toc28558" w:history="1">
        <w:r>
          <w:rPr>
            <w:rFonts w:ascii="仿宋" w:eastAsia="仿宋" w:hAnsi="仿宋" w:cs="仿宋" w:hint="eastAsia"/>
            <w:lang w:eastAsia="zh-CN"/>
          </w:rPr>
          <w:t>十五、质量管理体系</w:t>
        </w:r>
        <w:r>
          <w:tab/>
        </w:r>
        <w:r>
          <w:fldChar w:fldCharType="begin"/>
        </w:r>
        <w:r>
          <w:instrText xml:space="preserve"> PAGEREF _Toc28558 \h </w:instrText>
        </w:r>
        <w:r>
          <w:fldChar w:fldCharType="separate"/>
        </w:r>
        <w:r>
          <w:t>73</w:t>
        </w:r>
        <w:r>
          <w:fldChar w:fldCharType="end"/>
        </w:r>
      </w:hyperlink>
    </w:p>
    <w:p>
      <w:pPr>
        <w:pStyle w:val="TOC2"/>
        <w:tabs>
          <w:tab w:val="right" w:leader="dot" w:pos="8306"/>
        </w:tabs>
      </w:pPr>
      <w:hyperlink w:anchor="_Toc4587" w:history="1">
        <w:r>
          <w:rPr>
            <w:rFonts w:ascii="仿宋" w:eastAsia="仿宋" w:hAnsi="仿宋" w:cs="仿宋" w:hint="eastAsia"/>
            <w:lang w:eastAsia="zh-CN"/>
          </w:rPr>
          <w:t>(一)、质量目标与方针</w:t>
        </w:r>
        <w:r>
          <w:tab/>
        </w:r>
        <w:r>
          <w:fldChar w:fldCharType="begin"/>
        </w:r>
        <w:r>
          <w:instrText xml:space="preserve"> PAGEREF _Toc4587 \h </w:instrText>
        </w:r>
        <w:r>
          <w:fldChar w:fldCharType="separate"/>
        </w:r>
        <w:r>
          <w:t>73</w:t>
        </w:r>
        <w:r>
          <w:fldChar w:fldCharType="end"/>
        </w:r>
      </w:hyperlink>
    </w:p>
    <w:p>
      <w:pPr>
        <w:pStyle w:val="TOC2"/>
        <w:tabs>
          <w:tab w:val="right" w:leader="dot" w:pos="8306"/>
        </w:tabs>
      </w:pPr>
      <w:hyperlink w:anchor="_Toc26680" w:history="1">
        <w:r>
          <w:rPr>
            <w:rFonts w:ascii="仿宋" w:eastAsia="仿宋" w:hAnsi="仿宋" w:cs="仿宋" w:hint="eastAsia"/>
            <w:lang w:eastAsia="zh-CN"/>
          </w:rPr>
          <w:t>(二)、质量管理责任</w:t>
        </w:r>
        <w:r>
          <w:tab/>
        </w:r>
        <w:r>
          <w:fldChar w:fldCharType="begin"/>
        </w:r>
        <w:r>
          <w:instrText xml:space="preserve"> PAGEREF _Toc26680 \h </w:instrText>
        </w:r>
        <w:r>
          <w:fldChar w:fldCharType="separate"/>
        </w:r>
        <w:r>
          <w:t>74</w:t>
        </w:r>
        <w:r>
          <w:fldChar w:fldCharType="end"/>
        </w:r>
      </w:hyperlink>
    </w:p>
    <w:p>
      <w:pPr>
        <w:pStyle w:val="TOC2"/>
        <w:tabs>
          <w:tab w:val="right" w:leader="dot" w:pos="8306"/>
        </w:tabs>
      </w:pPr>
      <w:hyperlink w:anchor="_Toc21653" w:history="1">
        <w:r>
          <w:rPr>
            <w:rFonts w:ascii="仿宋" w:eastAsia="仿宋" w:hAnsi="仿宋" w:cs="仿宋" w:hint="eastAsia"/>
            <w:lang w:eastAsia="zh-CN"/>
          </w:rPr>
          <w:t>(三)、质量管理体系文件</w:t>
        </w:r>
        <w:r>
          <w:tab/>
        </w:r>
        <w:r>
          <w:fldChar w:fldCharType="begin"/>
        </w:r>
        <w:r>
          <w:instrText xml:space="preserve"> PAGEREF _Toc21653 \h </w:instrText>
        </w:r>
        <w:r>
          <w:fldChar w:fldCharType="separate"/>
        </w:r>
        <w:r>
          <w:t>76</w:t>
        </w:r>
        <w:r>
          <w:fldChar w:fldCharType="end"/>
        </w:r>
      </w:hyperlink>
    </w:p>
    <w:p>
      <w:pPr>
        <w:pStyle w:val="TOC2"/>
        <w:tabs>
          <w:tab w:val="right" w:leader="dot" w:pos="8306"/>
        </w:tabs>
      </w:pPr>
      <w:hyperlink w:anchor="_Toc2907" w:history="1">
        <w:r>
          <w:rPr>
            <w:rFonts w:ascii="仿宋" w:eastAsia="仿宋" w:hAnsi="仿宋" w:cs="仿宋" w:hint="eastAsia"/>
            <w:lang w:eastAsia="zh-CN"/>
          </w:rPr>
          <w:t>(四)、质量培训与教育</w:t>
        </w:r>
        <w:r>
          <w:tab/>
        </w:r>
        <w:r>
          <w:fldChar w:fldCharType="begin"/>
        </w:r>
        <w:r>
          <w:instrText xml:space="preserve"> PAGEREF _Toc2907 \h </w:instrText>
        </w:r>
        <w:r>
          <w:fldChar w:fldCharType="separate"/>
        </w:r>
        <w:r>
          <w:t>78</w:t>
        </w:r>
        <w:r>
          <w:fldChar w:fldCharType="end"/>
        </w:r>
      </w:hyperlink>
    </w:p>
    <w:p>
      <w:pPr>
        <w:pStyle w:val="TOC2"/>
        <w:tabs>
          <w:tab w:val="right" w:leader="dot" w:pos="8306"/>
        </w:tabs>
      </w:pPr>
      <w:hyperlink w:anchor="_Toc22119" w:history="1">
        <w:r>
          <w:rPr>
            <w:rFonts w:ascii="仿宋" w:eastAsia="仿宋" w:hAnsi="仿宋" w:cs="仿宋" w:hint="eastAsia"/>
            <w:lang w:eastAsia="zh-CN"/>
          </w:rPr>
          <w:t>(五)、质量审核与评价</w:t>
        </w:r>
        <w:r>
          <w:tab/>
        </w:r>
        <w:r>
          <w:fldChar w:fldCharType="begin"/>
        </w:r>
        <w:r>
          <w:instrText xml:space="preserve"> PAGEREF _Toc22119 \h </w:instrText>
        </w:r>
        <w:r>
          <w:fldChar w:fldCharType="separate"/>
        </w:r>
        <w:r>
          <w:t>79</w:t>
        </w:r>
        <w:r>
          <w:fldChar w:fldCharType="end"/>
        </w:r>
      </w:hyperlink>
    </w:p>
    <w:p>
      <w:pPr>
        <w:pStyle w:val="TOC2"/>
        <w:tabs>
          <w:tab w:val="right" w:leader="dot" w:pos="8306"/>
        </w:tabs>
      </w:pPr>
      <w:hyperlink w:anchor="_Toc15965" w:history="1">
        <w:r>
          <w:rPr>
            <w:rFonts w:ascii="仿宋" w:eastAsia="仿宋" w:hAnsi="仿宋" w:cs="仿宋" w:hint="eastAsia"/>
            <w:lang w:eastAsia="zh-CN"/>
          </w:rPr>
          <w:t>(六)、不符合与纠正措施</w:t>
        </w:r>
        <w:r>
          <w:tab/>
        </w:r>
        <w:r>
          <w:fldChar w:fldCharType="begin"/>
        </w:r>
        <w:r>
          <w:instrText xml:space="preserve"> PAGEREF _Toc15965 \h </w:instrText>
        </w:r>
        <w:r>
          <w:fldChar w:fldCharType="separate"/>
        </w:r>
        <w:r>
          <w:t>80</w:t>
        </w:r>
        <w:r>
          <w:fldChar w:fldCharType="end"/>
        </w:r>
      </w:hyperlink>
    </w:p>
    <w:p>
      <w:pPr>
        <w:pStyle w:val="TOC1"/>
        <w:tabs>
          <w:tab w:val="right" w:leader="dot" w:pos="8306"/>
        </w:tabs>
      </w:pPr>
      <w:hyperlink w:anchor="_Toc9623" w:history="1">
        <w:r>
          <w:rPr>
            <w:rFonts w:ascii="仿宋" w:eastAsia="仿宋" w:hAnsi="仿宋" w:cs="仿宋" w:hint="eastAsia"/>
            <w:lang w:eastAsia="zh-CN"/>
          </w:rPr>
          <w:t>十六、供应链管理</w:t>
        </w:r>
        <w:r>
          <w:tab/>
        </w:r>
        <w:r>
          <w:fldChar w:fldCharType="begin"/>
        </w:r>
        <w:r>
          <w:instrText xml:space="preserve"> PAGEREF _Toc9623 \h </w:instrText>
        </w:r>
        <w:r>
          <w:fldChar w:fldCharType="separate"/>
        </w:r>
        <w:r>
          <w:t>81</w:t>
        </w:r>
        <w:r>
          <w:fldChar w:fldCharType="end"/>
        </w:r>
      </w:hyperlink>
    </w:p>
    <w:p>
      <w:pPr>
        <w:pStyle w:val="TOC2"/>
        <w:tabs>
          <w:tab w:val="right" w:leader="dot" w:pos="8306"/>
        </w:tabs>
      </w:pPr>
      <w:hyperlink w:anchor="_Toc25414" w:history="1">
        <w:r>
          <w:rPr>
            <w:rFonts w:ascii="仿宋" w:eastAsia="仿宋" w:hAnsi="仿宋" w:cs="仿宋" w:hint="eastAsia"/>
            <w:lang w:eastAsia="zh-CN"/>
          </w:rPr>
          <w:t>(一)、供应链战略规划</w:t>
        </w:r>
        <w:r>
          <w:tab/>
        </w:r>
        <w:r>
          <w:fldChar w:fldCharType="begin"/>
        </w:r>
        <w:r>
          <w:instrText xml:space="preserve"> PAGEREF _Toc25414 \h </w:instrText>
        </w:r>
        <w:r>
          <w:fldChar w:fldCharType="separate"/>
        </w:r>
        <w:r>
          <w:t>81</w:t>
        </w:r>
        <w:r>
          <w:fldChar w:fldCharType="end"/>
        </w:r>
      </w:hyperlink>
    </w:p>
    <w:p>
      <w:pPr>
        <w:pStyle w:val="TOC2"/>
        <w:tabs>
          <w:tab w:val="right" w:leader="dot" w:pos="8306"/>
        </w:tabs>
      </w:pPr>
      <w:hyperlink w:anchor="_Toc7705" w:history="1">
        <w:r>
          <w:rPr>
            <w:rFonts w:ascii="仿宋" w:eastAsia="仿宋" w:hAnsi="仿宋" w:cs="仿宋" w:hint="eastAsia"/>
            <w:lang w:eastAsia="zh-CN"/>
          </w:rPr>
          <w:t>(二)、供应商选择与合作</w:t>
        </w:r>
        <w:r>
          <w:tab/>
        </w:r>
        <w:r>
          <w:fldChar w:fldCharType="begin"/>
        </w:r>
        <w:r>
          <w:instrText xml:space="preserve"> PAGEREF _Toc7705 \h </w:instrText>
        </w:r>
        <w:r>
          <w:fldChar w:fldCharType="separate"/>
        </w:r>
        <w:r>
          <w:t>83</w:t>
        </w:r>
        <w:r>
          <w:fldChar w:fldCharType="end"/>
        </w:r>
      </w:hyperlink>
    </w:p>
    <w:p>
      <w:pPr>
        <w:pStyle w:val="TOC2"/>
        <w:tabs>
          <w:tab w:val="right" w:leader="dot" w:pos="8306"/>
        </w:tabs>
      </w:pPr>
      <w:hyperlink w:anchor="_Toc26673" w:history="1">
        <w:r>
          <w:rPr>
            <w:rFonts w:ascii="仿宋" w:eastAsia="仿宋" w:hAnsi="仿宋" w:cs="仿宋" w:hint="eastAsia"/>
            <w:lang w:eastAsia="zh-CN"/>
          </w:rPr>
          <w:t>(三)、物流与库存管理</w:t>
        </w:r>
        <w:r>
          <w:tab/>
        </w:r>
        <w:r>
          <w:fldChar w:fldCharType="begin"/>
        </w:r>
        <w:r>
          <w:instrText xml:space="preserve"> PAGEREF _Toc26673 \h </w:instrText>
        </w:r>
        <w:r>
          <w:fldChar w:fldCharType="separate"/>
        </w:r>
        <w:r>
          <w:t>84</w:t>
        </w:r>
        <w:r>
          <w:fldChar w:fldCharType="end"/>
        </w:r>
      </w:hyperlink>
    </w:p>
    <w:p>
      <w:pPr>
        <w:pStyle w:val="TOC1"/>
        <w:tabs>
          <w:tab w:val="right" w:leader="dot" w:pos="8306"/>
        </w:tabs>
      </w:pPr>
      <w:hyperlink w:anchor="_Toc22438" w:history="1">
        <w:r>
          <w:rPr>
            <w:rFonts w:ascii="仿宋" w:eastAsia="仿宋" w:hAnsi="仿宋" w:cs="仿宋" w:hint="eastAsia"/>
            <w:lang w:eastAsia="zh-CN"/>
          </w:rPr>
          <w:t>十七、心电监护仪项目治理与监督</w:t>
        </w:r>
        <w:r>
          <w:tab/>
        </w:r>
        <w:r>
          <w:fldChar w:fldCharType="begin"/>
        </w:r>
        <w:r>
          <w:instrText xml:space="preserve"> PAGEREF _Toc22438 \h </w:instrText>
        </w:r>
        <w:r>
          <w:fldChar w:fldCharType="separate"/>
        </w:r>
        <w:r>
          <w:t>85</w:t>
        </w:r>
        <w:r>
          <w:fldChar w:fldCharType="end"/>
        </w:r>
      </w:hyperlink>
    </w:p>
    <w:p>
      <w:pPr>
        <w:pStyle w:val="TOC2"/>
        <w:tabs>
          <w:tab w:val="right" w:leader="dot" w:pos="8306"/>
        </w:tabs>
      </w:pPr>
      <w:hyperlink w:anchor="_Toc10171" w:history="1">
        <w:r>
          <w:rPr>
            <w:rFonts w:ascii="仿宋" w:eastAsia="仿宋" w:hAnsi="仿宋" w:cs="仿宋" w:hint="eastAsia"/>
            <w:lang w:eastAsia="zh-CN"/>
          </w:rPr>
          <w:t>(一)、心电监护仪项目治理结构</w:t>
        </w:r>
        <w:r>
          <w:tab/>
        </w:r>
        <w:r>
          <w:fldChar w:fldCharType="begin"/>
        </w:r>
        <w:r>
          <w:instrText xml:space="preserve"> PAGEREF _Toc10171 \h </w:instrText>
        </w:r>
        <w:r>
          <w:fldChar w:fldCharType="separate"/>
        </w:r>
        <w:r>
          <w:t>85</w:t>
        </w:r>
        <w:r>
          <w:fldChar w:fldCharType="end"/>
        </w:r>
      </w:hyperlink>
    </w:p>
    <w:p>
      <w:pPr>
        <w:pStyle w:val="TOC2"/>
        <w:tabs>
          <w:tab w:val="right" w:leader="dot" w:pos="8306"/>
        </w:tabs>
      </w:pPr>
      <w:hyperlink w:anchor="_Toc1294" w:history="1">
        <w:r>
          <w:rPr>
            <w:rFonts w:ascii="仿宋" w:eastAsia="仿宋" w:hAnsi="仿宋" w:cs="仿宋" w:hint="eastAsia"/>
            <w:lang w:eastAsia="zh-CN"/>
          </w:rPr>
          <w:t>(二)、监督与审计</w:t>
        </w:r>
        <w:r>
          <w:tab/>
        </w:r>
        <w:r>
          <w:fldChar w:fldCharType="begin"/>
        </w:r>
        <w:r>
          <w:instrText xml:space="preserve"> PAGEREF _Toc1294 \h </w:instrText>
        </w:r>
        <w:r>
          <w:fldChar w:fldCharType="separate"/>
        </w:r>
        <w:r>
          <w:t>87</w:t>
        </w:r>
        <w:r>
          <w:fldChar w:fldCharType="end"/>
        </w:r>
      </w:hyperlink>
    </w:p>
    <w:p>
      <w:pPr>
        <w:pStyle w:val="TOC1"/>
        <w:tabs>
          <w:tab w:val="right" w:leader="dot" w:pos="8306"/>
        </w:tabs>
      </w:pPr>
      <w:hyperlink w:anchor="_Toc18838" w:history="1">
        <w:r>
          <w:rPr>
            <w:rFonts w:ascii="仿宋" w:eastAsia="仿宋" w:hAnsi="仿宋" w:cs="仿宋" w:hint="eastAsia"/>
            <w:lang w:eastAsia="zh-CN"/>
          </w:rPr>
          <w:t>十八、心电监护仪项目实施时间节点</w:t>
        </w:r>
        <w:r>
          <w:tab/>
        </w:r>
        <w:r>
          <w:fldChar w:fldCharType="begin"/>
        </w:r>
        <w:r>
          <w:instrText xml:space="preserve"> PAGEREF _Toc18838 \h </w:instrText>
        </w:r>
        <w:r>
          <w:fldChar w:fldCharType="separate"/>
        </w:r>
        <w:r>
          <w:t>88</w:t>
        </w:r>
        <w:r>
          <w:fldChar w:fldCharType="end"/>
        </w:r>
      </w:hyperlink>
    </w:p>
    <w:p>
      <w:pPr>
        <w:pStyle w:val="TOC2"/>
        <w:tabs>
          <w:tab w:val="right" w:leader="dot" w:pos="8306"/>
        </w:tabs>
      </w:pPr>
      <w:hyperlink w:anchor="_Toc22249" w:history="1">
        <w:r>
          <w:rPr>
            <w:rFonts w:ascii="仿宋" w:eastAsia="仿宋" w:hAnsi="仿宋" w:cs="仿宋" w:hint="eastAsia"/>
            <w:lang w:eastAsia="zh-CN"/>
          </w:rPr>
          <w:t>(一)、心电监护仪项目启动阶段时间节点</w:t>
        </w:r>
        <w:r>
          <w:tab/>
        </w:r>
        <w:r>
          <w:fldChar w:fldCharType="begin"/>
        </w:r>
        <w:r>
          <w:instrText xml:space="preserve"> PAGEREF _Toc22249 \h </w:instrText>
        </w:r>
        <w:r>
          <w:fldChar w:fldCharType="separate"/>
        </w:r>
        <w:r>
          <w:t>88</w:t>
        </w:r>
        <w:r>
          <w:fldChar w:fldCharType="end"/>
        </w:r>
      </w:hyperlink>
    </w:p>
    <w:p>
      <w:pPr>
        <w:pStyle w:val="TOC2"/>
        <w:tabs>
          <w:tab w:val="right" w:leader="dot" w:pos="8306"/>
        </w:tabs>
      </w:pPr>
      <w:hyperlink w:anchor="_Toc3291" w:history="1">
        <w:r>
          <w:rPr>
            <w:rFonts w:ascii="仿宋" w:eastAsia="仿宋" w:hAnsi="仿宋" w:cs="仿宋" w:hint="eastAsia"/>
            <w:lang w:eastAsia="zh-CN"/>
          </w:rPr>
          <w:t>(二)、心电监护仪项目执行阶段时间节点</w:t>
        </w:r>
        <w:r>
          <w:tab/>
        </w:r>
        <w:r>
          <w:fldChar w:fldCharType="begin"/>
        </w:r>
        <w:r>
          <w:instrText xml:space="preserve"> PAGEREF _Toc3291 \h </w:instrText>
        </w:r>
        <w:r>
          <w:fldChar w:fldCharType="separate"/>
        </w:r>
        <w:r>
          <w:t>89</w:t>
        </w:r>
        <w:r>
          <w:fldChar w:fldCharType="end"/>
        </w:r>
      </w:hyperlink>
    </w:p>
    <w:p>
      <w:pPr>
        <w:pStyle w:val="TOC2"/>
        <w:tabs>
          <w:tab w:val="right" w:leader="dot" w:pos="8306"/>
        </w:tabs>
      </w:pPr>
      <w:hyperlink w:anchor="_Toc17715" w:history="1">
        <w:r>
          <w:rPr>
            <w:rFonts w:ascii="仿宋" w:eastAsia="仿宋" w:hAnsi="仿宋" w:cs="仿宋" w:hint="eastAsia"/>
            <w:lang w:eastAsia="zh-CN"/>
          </w:rPr>
          <w:t>(三)、心电监护仪项目完成阶段时间节点</w:t>
        </w:r>
        <w:r>
          <w:tab/>
        </w:r>
        <w:r>
          <w:fldChar w:fldCharType="begin"/>
        </w:r>
        <w:r>
          <w:instrText xml:space="preserve"> PAGEREF _Toc17715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966"/>
      <w:r>
        <w:rPr>
          <w:rFonts w:ascii="仿宋" w:eastAsia="仿宋" w:hAnsi="仿宋" w:cs="仿宋" w:hint="eastAsia"/>
          <w:sz w:val="28"/>
          <w:lang w:eastAsia="zh-CN"/>
        </w:rPr>
        <w:t>一、心电监护仪项目建设单位说明</w:t>
      </w:r>
      <w:bookmarkEnd w:id="2"/>
    </w:p>
    <w:p>
      <w:pPr>
        <w:pStyle w:val="Heading2"/>
        <w:rPr>
          <w:rFonts w:ascii="仿宋" w:eastAsia="仿宋" w:hAnsi="仿宋" w:cs="仿宋" w:hint="eastAsia"/>
          <w:lang w:eastAsia="zh-CN"/>
        </w:rPr>
      </w:pPr>
      <w:bookmarkStart w:id="3" w:name="_Toc16151"/>
      <w:r>
        <w:rPr>
          <w:rFonts w:ascii="仿宋" w:eastAsia="仿宋" w:hAnsi="仿宋" w:cs="仿宋" w:hint="eastAsia"/>
          <w:lang w:eastAsia="zh-CN"/>
        </w:rPr>
        <w:t>(一)、心电监护仪项目承办单位基本情况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22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心电监护仪项目承办单位的XXXX，我们着眼于实现可持续的经济效益。通过技术创新和解决方案的提供，公司预计在心电监护仪项目执行期间将获得可观的收入增长。这一收入来源主要包括心电监护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同时，我们注重成本控制和效率提升，以确保心电监护仪项目的可持续盈利。透过精细的管理和资源优化，公司期望实现心电监护仪项目利润最大化。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心电监护仪项目实施进行全面的投资评估，包括心电监护仪项目启动阶段的资金投入和后续运营成本。通过对心电监护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心电监护仪项目实施过程中具备足够的资金流动性，公司将进行详尽的现金流分析。这包括资金需求的合理预测、心电监护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35"/>
      <w:r>
        <w:rPr>
          <w:rFonts w:ascii="仿宋" w:eastAsia="仿宋" w:hAnsi="仿宋" w:cs="仿宋" w:hint="eastAsia"/>
          <w:sz w:val="28"/>
          <w:lang w:eastAsia="zh-CN"/>
        </w:rPr>
        <w:t>二、心电监护仪项目绩效评估</w:t>
      </w:r>
      <w:bookmarkEnd w:id="5"/>
    </w:p>
    <w:p>
      <w:pPr>
        <w:pStyle w:val="Heading2"/>
        <w:rPr>
          <w:rFonts w:ascii="仿宋" w:eastAsia="仿宋" w:hAnsi="仿宋" w:cs="仿宋" w:hint="eastAsia"/>
          <w:lang w:eastAsia="zh-CN"/>
        </w:rPr>
      </w:pPr>
      <w:bookmarkStart w:id="6" w:name="_Toc2113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中，我们设计了一套全面的绩效评估指标，以确保心电监护仪项目的可控和成功交付。这些指标跨足心电监护仪项目目标、成本、进度和质量等多个维度，为我们提供了全面洞察心电监护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目标达成率是我们关注的首要指标。我们设定了明确的目标，并通过定期监测和评估，迅速发现并应对潜在的目标偏差。这为心电监护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成本绩效是另一个核心关注点。通过实际成本与预算成本的对比分析，我们深入了解成本差异的原因，及时调整资源分配，保持心电监护仪项目在经济效益方面的合理水平。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进度作为关键的绩效指标之一，得到了精心的关注。我们制定了详细的心电监护仪项目进度计划，并设立了进度符合度指标，确保实际进度与计划进度保持一致。这使我们能够快速发现和解决潜在的进度问题，保持心电监护仪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心电监护仪项目绩效的不可或缺的一环。我们引入了一系列的质量标准和客户满意度指标，以确保心电监护仪项目交付的成果在质量上达到或超越预期水平。通过持续监测这些指标，我们努力提升心电监护仪项目整体质量水平，为心电监护仪项目的成功交付提供有力保障。通过这些科学且全面的绩效评估，我们能够更好地引导心电监护仪项目的持续改进，确保心电监护仪项目目标的顺利达成。</w:t>
      </w:r>
    </w:p>
    <w:p>
      <w:pPr>
        <w:pStyle w:val="Heading2"/>
        <w:ind w:firstLine="560" w:firstLineChars="200"/>
        <w:rPr>
          <w:rFonts w:ascii="仿宋" w:eastAsia="仿宋" w:hAnsi="仿宋" w:cs="仿宋" w:hint="eastAsia"/>
          <w:sz w:val="28"/>
          <w:lang w:eastAsia="zh-CN"/>
        </w:rPr>
      </w:pPr>
      <w:bookmarkStart w:id="7" w:name="_Toc441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绩效评估是心电监护仪项目中的关键环节，为确保心电监护仪项目达到预期目标，我们采用了多层次、多维度的绩效评估方法。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心电监护仪项目的战略目标对齐，确保每个决策和行动都与心电监护仪项目整体目标保持一致。团队会定期召开战略对齐会议，审视当前工作与心电监护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心电监护仪项目进度、质量、成本和风险等方面。这些指标通过数据收集和分析，为心电监护仪项目管理团队提供了客观的评估依据。例如，我们通过心电监护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绩效评估不仅仅停留在心电监护仪项目内部，还考虑了心电监护仪项目对外部环境的影响。我们定期进行干系人满意度调查，以了解各利益相关方对心电监护仪项目的期望和满意度，并及时做出调整。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这种多层次、多角度的绩效评估方法，使得我们能够全面了解心电监护仪项目的运行状态，及时做出调整，确保心电监护仪项目在不断变化的环境中保持稳健前行。</w:t>
      </w:r>
    </w:p>
    <w:p>
      <w:pPr>
        <w:pStyle w:val="Heading2"/>
        <w:ind w:firstLine="560" w:firstLineChars="200"/>
        <w:rPr>
          <w:rFonts w:ascii="仿宋" w:eastAsia="仿宋" w:hAnsi="仿宋" w:cs="仿宋" w:hint="eastAsia"/>
          <w:sz w:val="28"/>
          <w:lang w:eastAsia="zh-CN"/>
        </w:rPr>
      </w:pPr>
      <w:bookmarkStart w:id="8" w:name="_Toc1323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为了确保心电监护仪项目的有效管理和不断优化，我们采用了精心设计的绩效评估周期。这个周期旨在实现灵活、实时和全面的评估，以适应心电监护仪项目执行中的各种挑战。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心电监护仪项目的不同需求，分为短期、中期和长期。短期评估关注每个迭代或工作周期，以及时发现和解决当前任务中的问题。中期评估涵盖几个迭代，深入了解整体心电监护仪项目的趋势和性能。长期评估则着眼于整个心电监护仪项目阶段，确保心电监护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心电监护仪项目管理工具和协作平台，团队成员能够随时更新和分享心电监护仪项目数据。这种实时性的反馈机制使我们能够及时察觉潜在问题，快速调整，保持心电监护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心电监护仪项目的决策制定密不可分。每个周期的心电监护仪项目回顾会议成为集体总结经验、识别问题深层次原因并找到创新解决方案的平台。这种定期的反思与调整机制使心电监护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116"/>
      <w:r>
        <w:rPr>
          <w:rFonts w:ascii="仿宋" w:eastAsia="仿宋" w:hAnsi="仿宋" w:cs="仿宋" w:hint="eastAsia"/>
          <w:sz w:val="28"/>
          <w:lang w:eastAsia="zh-CN"/>
        </w:rPr>
        <w:t>三、心电监护仪项目概论</w:t>
      </w:r>
      <w:bookmarkEnd w:id="9"/>
    </w:p>
    <w:p>
      <w:pPr>
        <w:pStyle w:val="Heading2"/>
        <w:rPr>
          <w:rFonts w:ascii="仿宋" w:eastAsia="仿宋" w:hAnsi="仿宋" w:cs="仿宋" w:hint="eastAsia"/>
          <w:lang w:eastAsia="zh-CN"/>
        </w:rPr>
      </w:pPr>
      <w:bookmarkStart w:id="10" w:name="_Toc23902"/>
      <w:r>
        <w:rPr>
          <w:rFonts w:ascii="仿宋" w:eastAsia="仿宋" w:hAnsi="仿宋" w:cs="仿宋" w:hint="eastAsia"/>
          <w:lang w:eastAsia="zh-CN"/>
        </w:rPr>
        <w:t>(一)、心电监护仪项目概况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起源追溯至对市场的深入洞察。市场的不断演变与变革为心电监护仪项目提供了难得的机遇。当前市场存在的需求缺口和变革的大环境共同构成了心电监护仪项目的背景。这个心电监护仪项目旨在充分利用市场机遇，填补行业中尚未满足的需求，为客户提供全新的解决方案。市场的变革和需求的增长使得这个心电监护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心电监护仪项目名称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正式命名为心电监护仪。这个名称不仅仅是一个标识，更代表了心电监护仪项目的核心理念和愿景。它蕴含着心电监护仪项目所要解决问题的关键字，具有强烈的表达和辨识度，为心电监护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心电监护仪项目目标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核心目标是提供一种全新、高效的解决方案，满足客户日益增长的需求。心电监护仪项目追求的不仅仅是满足市场需求，更是在市场中获得卓越的竞争优势。通过不断提升产品或服务的质量和创新水平，心电监护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心电监护仪项目范围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全面涵盖了产品研发、制造、市场推广和售后服务，确保从产品设计到最终用户体验的全方位关注。这一全面的心电监护仪项目范围是为了确保心电监护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心电监护仪项目时间表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心电监护仪项目计划在未来18个月内完成，包括研发、测试、市场试点和正式推出等不同阶段。这个时间表的合理设计是为了确保心电监护仪项目各个阶段的顺利推进，以便按时交付高质量的成果。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心电监护仪项目预算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心电监护仪项目总预算估算为XX百万美元，主要分配在研发、市场推广、人员培训和运营等方面。这一充足的预算为心电监护仪项目提供了充足的资源，确保心电监护仪项目在各个方面都能取得优异的表现。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心电监护仪项目风险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可能面临的风险包括市场接受度低、技术难题、竞争激烈等。心电监护仪项目团队已经制定了相应的风险应对计划，通过前瞻性的风险管理，确保心电监护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心电监护仪项目团队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心电监护仪项目汇聚了一支经验丰富、多领域专业素养的核心团队，确保心电监护仪项目在各个方面都能拥有高水平的执行力。团队的协同作战是心电监护仪项目成功的关键因素之一。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心电监护仪项目背景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心电监护仪项目的背景根植于市场对更高效、创新产品的渴望，同时也受到科技发展对行业格局的深刻改变的影响。这为心电监护仪项目提供了广阔的发展空间和市场需求。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心电监护仪项目现状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截至目前，心电监护仪项目已完成市场调研和技术验证，取得了初步的成功。这为心电监护仪项目在未来的发展奠定了坚实的基础，为更远大的目标打下了坚实的基石。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8256"/>
      <w:r>
        <w:rPr>
          <w:rFonts w:ascii="仿宋" w:eastAsia="仿宋" w:hAnsi="仿宋" w:cs="仿宋" w:hint="eastAsia"/>
          <w:sz w:val="28"/>
          <w:lang w:eastAsia="zh-CN"/>
        </w:rPr>
        <w:t>(二)、心电监护仪项目目标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keyword》心电监护仪项目首要业务目标是在市场中占据有利地位，实现产品/服务的成功推广和销售。通过不断提升产品质量、创新性，心电监护仪项目追求成为行业中的领导者，赢得更多客户的青睐。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在科技迅速发展的时代，心电监护仪项目着眼于技术创新。通过持续的研发和技术升级，心电监护仪项目旨在推出更具创新性的产品或服务，以满足市场对新鲜、先进解决方案的需求。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为了建立可持续的客户关系，心电监护仪项目设定了客户满意度目标。通过提供卓越的产品质量和优质的客户服务，心电监护仪项目追求赢得客户的信任和忠诚度，确保他们的满意度达到行业领先水平。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心电监护仪项目注重社会责任和可持续发展。通过实施环保、社会责任心电监护仪项目，心电监护仪项目致力于在经济发展的同时保护环境，促进社会公平，实现可持续经营。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心电监护仪项目的团队是实现目标的核心驱动力。因此，心电监护仪项目设定了团队发展目标，包括提升团队成员的专业技能、培养领导力，以及搭建协同高效的团队工作氛围。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8580"/>
      <w:r>
        <w:rPr>
          <w:rFonts w:ascii="仿宋" w:eastAsia="仿宋" w:hAnsi="仿宋" w:cs="仿宋" w:hint="eastAsia"/>
          <w:sz w:val="28"/>
          <w:lang w:eastAsia="zh-CN"/>
        </w:rPr>
        <w:t>(三)、心电监护仪项目提出的理由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心电监护仪项目提出的理由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源于对市场机遇的深刻洞察。当前市场中存在的需求缺口和行业发展趋势表明，有巨大的商业机会等待被开发。通过准确捕捉市场机遇，心电监护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理念基于对技术创新的信仰。通过持续的研发和技术投入，心电监护仪项目有望推出更具创新性的产品或服务。在科技飞速发展的当下，心电监护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是为了增强企业的行业竞争力。通过提升产品或服务的质量和独特性，心电监护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响应了消费者需求的变化。随着社会和科技的不断发展，消费者对产品和服务的需求也在发生变化。通过深入了解并及时回应消费者的新需求，心电监护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心电监护仪项目的提出是企业战略发展规划的一部分。在面对日益激烈的市场竞争和不断变化的商业环境中，心电监护仪项目作为企业战略的一环，旨在为企业开辟新的增长领域，巩固企业在行业中的地位。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不仅仅是基于商业考量，还注重社会责任。通过推出环保、社会责任等方面的心电监护仪项目，心电监护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心电监护仪项目的提出反映了对利益相关者期望的关注。包括客户、员工、投资者等利益相关者在企业发展中都有着各自的期望，心电监护仪项目力求在满足这些期望的同时，取得更大的共赢。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4573"/>
      <w:r>
        <w:rPr>
          <w:rFonts w:ascii="仿宋" w:eastAsia="仿宋" w:hAnsi="仿宋" w:cs="仿宋" w:hint="eastAsia"/>
          <w:sz w:val="28"/>
          <w:lang w:eastAsia="zh-CN"/>
        </w:rPr>
        <w:t>(四)、心电监护仪项目意义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在实施心电监护仪项目的过程中，我们不仅仅是在追逐商业成功，更是为企业和社会的多个层面创造了深远的意义。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首要意义在于提升企业的市场竞争力。通过持续的创新和对产品质量的高标准要求，心电监护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心电监护仪项目的推进将促使行业技术水平的提升。通过引入先进技术和创新性解决方案，心电监护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心电监护仪项目不仅创造了大量就业机会，提高了就业水平，还注重社会责任和环保。通过参与社会公益事业和推动环保心电监护仪项目，心电监护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综合而言，心电监护仪项目意义重大，不仅推动了企业的发展，也为行业和社会的进步贡献了积极力量。这是一个全面而深刻的影响，将在未来产生可持续的正面效应。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0277"/>
      <w:r>
        <w:rPr>
          <w:rFonts w:ascii="仿宋" w:eastAsia="仿宋" w:hAnsi="仿宋" w:cs="仿宋" w:hint="eastAsia"/>
          <w:sz w:val="28"/>
          <w:lang w:eastAsia="zh-CN"/>
        </w:rPr>
        <w:t>(五)、心电监护仪项目背景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在当今迅猛发展的商业环境中，心电监护仪项目的动因根植于对多方面因素的审慎考量。这个心电监护仪项目的提出并非孤立的决策，而是对企业所处背景深入思考的产物。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心电监护仪项目背后的首要原因。科技的迅速发展和全球市场的快速变化使得企业必须灵活应对。心电监护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竞争的激烈程度也是心电监护仪项目背景中不可忽视的一环。企业需要在激烈竞争中脱颖而出，为此，心电监护仪项目致力于打破常规，提供独特的价值主张，以吸引客户并确保市场份额的增长。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技术的迅速发展为企业带来了机遇与挑战。作为心电监护仪项目启动的背景之一，对新兴技术的应用将有助于提升企业的技术水平，使其在不断演进的商业环境中保持竞争优势。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此外，社会对企业责任的期望也在逐渐升高。心电监护仪项目充分融入了社会责任的理念，通过可持续经营和社会公益心电监护仪项目，企图为社会贡献一份力量，在商业成功的同时关注社会价值。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9677"/>
      <w:r>
        <w:rPr>
          <w:rFonts w:ascii="仿宋" w:eastAsia="仿宋" w:hAnsi="仿宋" w:cs="仿宋" w:hint="eastAsia"/>
          <w:sz w:val="28"/>
          <w:lang w:eastAsia="zh-CN"/>
        </w:rPr>
        <w:t>四、心电监护仪项目危机管理</w:t>
      </w:r>
      <w:bookmarkEnd w:id="15"/>
    </w:p>
    <w:p>
      <w:pPr>
        <w:pStyle w:val="Heading2"/>
        <w:rPr>
          <w:rFonts w:ascii="仿宋" w:eastAsia="仿宋" w:hAnsi="仿宋" w:cs="仿宋" w:hint="eastAsia"/>
          <w:lang w:eastAsia="zh-CN"/>
        </w:rPr>
      </w:pPr>
      <w:bookmarkStart w:id="16" w:name="_Toc2267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心电监护仪项目危机管理中，危机预警与识别是确保心电监护仪项目稳健运行的核心步骤。通过建立全面的监测机制，心电监护仪项目团队旨在及时发现和理解潜在的风险和危机因素，以便采取及时的预防和应对措施，确保心电监护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首先，通过深入的风险评估，心电监护仪项目团队全面分析了整个心电监护仪项目和各个阶段可能存在的威胁。这包括准确评估每个潜在风险的发生概率和可能影响的程度，为后续危机预警提供了有力支持。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心电监护仪项目团队着重于明确定义心电监护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心电监护仪项目进展的持续监控，团队能够及时发现潜在问题并作出迅速反应。心电监护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在这一阶段，团队的专业素养和反应速度将发挥至关重要的作用，以确保潜在危机能够在初期得到有效的处理，最大程度地减轻负面影响。通过危机预警与识别，心电监护仪项目得以更有序、可控地推进。</w:t>
      </w:r>
    </w:p>
    <w:p>
      <w:pPr>
        <w:pStyle w:val="Heading2"/>
        <w:ind w:firstLine="560" w:firstLineChars="200"/>
        <w:rPr>
          <w:rFonts w:ascii="仿宋" w:eastAsia="仿宋" w:hAnsi="仿宋" w:cs="仿宋" w:hint="eastAsia"/>
          <w:sz w:val="28"/>
          <w:lang w:eastAsia="zh-CN"/>
        </w:rPr>
      </w:pPr>
      <w:bookmarkStart w:id="17" w:name="_Toc2193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在危机发生时，心电监护仪项目团队立即行动，成立了应急小组。该小组的任务是迅速制定并实施紧急应对措施，以最小化潜在损失。以下是采取的主要措施：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暂停心电监护仪项目进度：为遏制危机蔓延，心电监护仪项目暂时停止进行，以便全面评估当前状况。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资源重新分配：重新评估心电监护仪项目资源的分配，确保最大限度地减小损失。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实时沟通：与关键利益相关者建立实时沟通机制，向他们传递心电监护仪项目危机的实际状况，保障心电监护仪项目核心利益。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在紧急应对的同时，心电监护仪项目团队强调了团队协作和有效沟通的重要性。以下是团队协作的关键举措：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信息共享机制：建立了信息共享平台，确保团队成员能够及时获取心电监护仪项目危机的实时信息。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领导者沟通：心电监护仪项目领导者通过定期会议和即时沟通工具，指导团队应对危机，保持团队稳定运行。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随着危机得到初步控制，心电监护仪项目团队转向制定恢复计划，以确保心电监护仪项目能够从中迅速恢复。主要恢复计划包括：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修复受损的进度计划：重新评估心电监护仪项目进度，制定修复计划，确保心电监护仪项目尽快回归正常进程。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重新调整资源分配：优化资源分配，确保心电监护仪项目在有限资源下高效运转。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https://d.book118.com/768037055111006046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A541D"/>
    <w:rsid w:val="08DA5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3705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2024-03-05T05:04:00Z</dcterms:created>
  <dcterms:modified xsi:type="dcterms:W3CDTF">2024-03-05T05:05:06Z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4854F59868B5421A9E7916521C64CB5C_11</vt:lpwstr>
  </property>
  <property fmtid="{D5CDD505-2E9C-101B-9397-08002B2CF9AE}" pid="3" name="KSOProductBuildVer">
    <vt:lpwstr>2052-12.1.0.16388</vt:lpwstr>
  </property>
</Properties>
</file>