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E2C2B" w:rsidP="001E2C2B" w14:paraId="1AE43301" w14:textId="77777777">
      <w:pPr>
        <w:spacing w:before="48" w:beforeLines="20" w:after="360" w:afterLines="150" w:line="360" w:lineRule="auto"/>
        <w:jc w:val="center"/>
        <w:rPr>
          <w:rFonts w:ascii="华文中宋" w:eastAsia="华文中宋" w:hAnsi="华文中宋"/>
          <w:b/>
          <w:sz w:val="30"/>
        </w:rPr>
      </w:pPr>
      <w:r w:rsidRPr="001E2C2B">
        <w:rPr>
          <w:rFonts w:ascii="华文中宋" w:eastAsia="华文中宋" w:hAnsi="华文中宋"/>
          <w:b/>
          <w:sz w:val="30"/>
        </w:rPr>
        <w:t>2023</w:t>
      </w:r>
      <w:r w:rsidRPr="001E2C2B">
        <w:rPr>
          <w:rFonts w:ascii="华文中宋" w:eastAsia="华文中宋" w:hAnsi="华文中宋"/>
          <w:b/>
          <w:sz w:val="30"/>
        </w:rPr>
        <w:t>年武汉中远国际货运有限公司人员招聘考试试题及答案解析</w:t>
      </w:r>
    </w:p>
    <w:p w:rsidR="00A77B3E" w14:paraId="3F857A1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EA99E31" w14:textId="77777777">
      <w:pPr>
        <w:spacing w:after="260" w:line="360" w:lineRule="auto"/>
      </w:pPr>
      <w:r>
        <w:rPr>
          <w:rFonts w:eastAsia="微软雅黑" w:cs="宋体"/>
          <w:b/>
        </w:rPr>
        <w:t>一、言语理解与表达</w:t>
      </w:r>
    </w:p>
    <w:p w:rsidR="00E0697D" w14:paraId="4C26B5D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以理想信念引领乡村治理现代化，</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要从组织和制度层面发力，</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要在活动阵地建设层面发力，为党组织宣传理想信念、贯彻落实政策提供制度保障和阵地依托。</w:t>
      </w:r>
    </w:p>
    <w:p w:rsidR="00E0697D" w14:paraId="041AAC4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E50225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、不仅</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更</w:t>
      </w:r>
    </w:p>
    <w:p w:rsidR="00E0697D" w14:paraId="334167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、尽管</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还</w:t>
      </w:r>
    </w:p>
    <w:p w:rsidR="00E0697D" w14:paraId="6F24C1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、如果</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就</w:t>
      </w:r>
    </w:p>
    <w:p w:rsidR="00E0697D" w14:paraId="7027C9D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、即使</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也</w:t>
      </w:r>
    </w:p>
    <w:p w:rsidR="00E0697D" w14:paraId="41781B6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7BFD22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第一步，分析语境。“要从组织和制度层面发力”与“要在活动阵地建设层面发力”之间是递进关系。第二步，辨析选项。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项“不仅……更……”是递进关联词，符合语境。</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项均不是递进关系的关联词，不符合语境，排除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3F588C" w14:paraId="54ECE6B2"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如何理解人和看待人的存在问题</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马克思主义的创始人对此有明确的论述。马克思在《</w:t>
      </w:r>
      <w:r w:rsidRPr="003F588C">
        <w:rPr>
          <w:rFonts w:ascii="Times New Roman" w:eastAsia="微软雅黑" w:hAnsi="微软雅黑" w:cs="宋体" w:hint="eastAsia"/>
          <w:szCs w:val="18"/>
        </w:rPr>
        <w:t>1844</w:t>
      </w:r>
      <w:r w:rsidRPr="003F588C">
        <w:rPr>
          <w:rFonts w:ascii="Times New Roman" w:eastAsia="微软雅黑" w:hAnsi="微软雅黑" w:cs="宋体" w:hint="eastAsia"/>
          <w:szCs w:val="18"/>
        </w:rPr>
        <w:t>年经济学哲学手稿》中说：“有意识的生命活动把人同动物的生命活动直接</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区别开来。正是由于这一点，人才是类存在物。”在《关于费尔巴哈的提纲》中，马克思批评费尔巴哈“没有把人的活动本身理解为客观的活动”“不是把它们当作感性的人的感性活动，当作实践去理解，不是从主观方面去理解”。同时指出，“人的本质并不是单个人所固有的抽象物在其现实性上。它是一切社会关系的总和”。在《关于费尔巴哈的提纲》中，马克思和恩格斯又把人的存在理解为人的“现实生活过程”。马克思主义的人学理论为正确理解人和看待人的存在提供了坚实的理论基础。</w:t>
      </w:r>
    </w:p>
    <w:p w:rsidR="003F588C" w14:paraId="1F5B290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根据上述材料，下列表述错误的一项是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742071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、马克思主义的人学理论有效吸收了费尔巴哈人学理论的主要观点</w:t>
      </w:r>
    </w:p>
    <w:p w:rsidR="003F588C" w14:paraId="0B17393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、马克思主义的人学理论揭示了人作为“类存在物”的主要原因和根据</w:t>
      </w:r>
    </w:p>
    <w:p w:rsidR="003F588C" w14:paraId="14FA41A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、马克思主义的人学理论肯定了人作为“社会关系的总和”的“现实性”和作为“现实生活过程”的承担者的客体性质</w:t>
      </w:r>
    </w:p>
    <w:p w:rsidR="003F588C" w14:paraId="5FB6761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、马克思主义的人学理论强调了人的实践的主体性质</w:t>
      </w:r>
    </w:p>
    <w:p w:rsidR="003F588C" w14:paraId="75DE48C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6B9B832A"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第一步，分析文段，将选项与文段一一对应。第二步，辨析选项。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项对应“马克思批评费尔巴哈‘没有把人的活动本身理解为客观的活动’……同时指出……又把人的存在理解为……”，可知马克思并不赞同费尔巴哈的观点，没有吸收其观点，属于曲解文意，当选。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项对应“有意识的生命活动把人同动物的生命活动直接区别开来。正是由于这一点，人才是类存在物”，揭示了其原因和依据，符合原文，排除。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项对应“人的本质……是一切社会关系的总和”“马克思和恩格斯又把人的存</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在理解为人的‘现实生活过程’”，符合原文，排除。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项对应“不是把它们当作感性的人的感性活动，当作实践去理解”，符合原文，排除。故选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4803BFF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遇到困难切莫一味</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52E9561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C9913B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、逃避</w:t>
      </w:r>
    </w:p>
    <w:p w:rsidR="003F588C" w14:paraId="7795248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、逃逸</w:t>
      </w:r>
    </w:p>
    <w:p w:rsidR="003F588C" w14:paraId="2FA6FD8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、回避</w:t>
      </w:r>
    </w:p>
    <w:p w:rsidR="003F588C" w14:paraId="3457E2A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、远离</w:t>
      </w:r>
    </w:p>
    <w:p w:rsidR="003F588C" w14:paraId="2A9F01A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310E329D"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“逃避”意为逃走避开</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躲开不愿意或不敢接触的事物，与题干中的“困难”为固定搭配。“逃逸”有逃跑之意</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“回避”常表示设法躲避、逃避</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如责任</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之意</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“远离”指远远离开。三者均与句意不符。故选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E0697D" w14:paraId="08B8829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古人行文简略，优秀的作品常常“字不虚设”</w:t>
      </w:r>
      <w:r w:rsidRPr="00E0697D">
        <w:rPr>
          <w:rFonts w:ascii="Times New Roman" w:eastAsia="微软雅黑" w:hAnsi="微软雅黑" w:cs="宋体" w:hint="eastAsia"/>
          <w:szCs w:val="18"/>
        </w:rPr>
        <w:t>，阅读者决定不予深究的地方，有可能正是作者用心良苦之所在。因此我们阅读时不宜有所偏，应该像作家写作这些文章时那样“</w:t>
      </w:r>
      <w:r w:rsidRPr="00E0697D">
        <w:rPr>
          <w:rFonts w:ascii="Times New Roman" w:eastAsia="微软雅黑" w:hAnsi="微软雅黑" w:cs="宋体" w:hint="eastAsia"/>
          <w:szCs w:val="18"/>
        </w:rPr>
        <w:t>____________</w:t>
      </w:r>
      <w:r w:rsidRPr="00E0697D">
        <w:rPr>
          <w:rFonts w:ascii="Times New Roman" w:eastAsia="微软雅黑" w:hAnsi="微软雅黑" w:cs="宋体" w:hint="eastAsia"/>
          <w:szCs w:val="18"/>
        </w:rPr>
        <w:t>”。</w:t>
      </w:r>
    </w:p>
    <w:p w:rsidR="00E0697D" w14:paraId="2975736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9D90CE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、孜孜不倦</w:t>
      </w:r>
    </w:p>
    <w:p w:rsidR="00E0697D" w14:paraId="36D02B7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、精益求精</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https://d.book118.com/768040016135006025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rsidP="00496691" w14:paraId="541A0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C2B" w14:paraId="4A4F5B3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rsidP="00496691" w14:paraId="06B72D50" w14:textId="40612F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E2C2B" w14:paraId="6AD648C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14:paraId="0927563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C2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rsidP="00496691" w14:textId="40612F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E2C2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C2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rsidP="00496691" w14:textId="40612F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E2C2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14:paraId="7751D79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14:paraId="6451134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14:paraId="7E7D67D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C2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E2C2B"/>
    <w:rsid w:val="003F588C"/>
    <w:rsid w:val="00496691"/>
    <w:rsid w:val="00541498"/>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818EAF9"/>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styleId="Header">
    <w:name w:val="header"/>
    <w:basedOn w:val="Normal"/>
    <w:link w:val="a"/>
    <w:rsid w:val="001E2C2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E2C2B"/>
    <w:rPr>
      <w:sz w:val="18"/>
      <w:szCs w:val="18"/>
    </w:rPr>
  </w:style>
  <w:style w:type="paragraph" w:styleId="Footer">
    <w:name w:val="footer"/>
    <w:basedOn w:val="Normal"/>
    <w:link w:val="a0"/>
    <w:rsid w:val="001E2C2B"/>
    <w:pPr>
      <w:tabs>
        <w:tab w:val="center" w:pos="4153"/>
        <w:tab w:val="right" w:pos="8306"/>
      </w:tabs>
      <w:snapToGrid w:val="0"/>
    </w:pPr>
    <w:rPr>
      <w:sz w:val="18"/>
      <w:szCs w:val="18"/>
    </w:rPr>
  </w:style>
  <w:style w:type="character" w:customStyle="1" w:styleId="a0">
    <w:name w:val="页脚 字符"/>
    <w:basedOn w:val="DefaultParagraphFont"/>
    <w:link w:val="Footer"/>
    <w:rsid w:val="001E2C2B"/>
    <w:rPr>
      <w:sz w:val="18"/>
      <w:szCs w:val="18"/>
    </w:rPr>
  </w:style>
  <w:style w:type="character" w:styleId="PageNumber">
    <w:name w:val="page number"/>
    <w:basedOn w:val="DefaultParagraphFont"/>
    <w:rsid w:val="001E2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68040016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3962</Words>
  <Characters>22584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2024-01-12T14:06:00Z</dcterms:created>
  <dcterms:modified xsi:type="dcterms:W3CDTF">2024-01-12T14:06:00Z</dcterms:modified>
</cp:coreProperties>
</file>