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6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MS</w:t>
      </w:r>
      <w:r>
        <w:rPr>
          <w:rFonts w:ascii="SimSun" w:eastAsia="SimSun" w:hAnsi="SimSun" w:cs="SimSun"/>
          <w:spacing w:val="-1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234472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(二)、MS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)、MS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MS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2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)、MS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项目承办单位基本情况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二)、MS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三)、MS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MS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MS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一)、MS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二)、MS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项目选址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(三)、M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S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项目对环境的主要影响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149782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818143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。本方案的开展将包括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14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行业作为一个充满活力的领</w:t>
      </w:r>
      <w:r>
        <w:rPr>
          <w:rFonts w:ascii="FangSong" w:eastAsia="FangSong" w:hAnsi="FangSong" w:cs="FangSong"/>
          <w:spacing w:val="1"/>
          <w:sz w:val="28"/>
          <w:szCs w:val="28"/>
        </w:rPr>
        <w:t>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0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行业在</w:t>
      </w:r>
      <w:r>
        <w:rPr>
          <w:rFonts w:ascii="FangSong" w:eastAsia="FangSong" w:hAnsi="FangSong" w:cs="FangSong"/>
          <w:sz w:val="28"/>
          <w:szCs w:val="28"/>
        </w:rPr>
        <w:t>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**</w:t>
      </w:r>
      <w:r>
        <w:rPr>
          <w:rFonts w:ascii="FangSong" w:eastAsia="FangSong" w:hAnsi="FangSong" w:cs="FangSong"/>
          <w:spacing w:val="-8"/>
          <w:sz w:val="28"/>
          <w:szCs w:val="28"/>
        </w:rPr>
        <w:t>MS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行业市场规模庞大，年复一年的增长</w:t>
      </w:r>
      <w:r>
        <w:rPr>
          <w:rFonts w:ascii="FangSong" w:eastAsia="FangSong" w:hAnsi="FangSong" w:cs="FangSong"/>
          <w:spacing w:val="1"/>
          <w:sz w:val="28"/>
          <w:szCs w:val="28"/>
        </w:rPr>
        <w:t>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5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行业在</w:t>
      </w:r>
      <w:r>
        <w:rPr>
          <w:rFonts w:ascii="FangSong" w:eastAsia="FangSong" w:hAnsi="FangSong" w:cs="FangSong"/>
          <w:sz w:val="28"/>
          <w:szCs w:val="28"/>
        </w:rPr>
        <w:t>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)、MS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82" w:firstLine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制产品质量，</w:t>
      </w:r>
      <w:r>
        <w:rPr>
          <w:rFonts w:ascii="FangSong" w:eastAsia="FangSong" w:hAnsi="FangSong" w:cs="FangSong"/>
          <w:spacing w:val="-3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三</w:t>
      </w:r>
      <w:r>
        <w:rPr>
          <w:rFonts w:ascii="FangSong" w:eastAsia="FangSong" w:hAnsi="FangSong" w:cs="FangSong"/>
          <w:spacing w:val="-5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时原则：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项目拟采用国内成熟的生产工艺，生</w:t>
      </w:r>
      <w:r>
        <w:rPr>
          <w:rFonts w:ascii="FangSong" w:eastAsia="FangSong" w:hAnsi="FangSong" w:cs="FangSong"/>
          <w:spacing w:val="1"/>
          <w:sz w:val="28"/>
          <w:szCs w:val="28"/>
        </w:rPr>
        <w:t>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项目的技术保障措施从设计、施工、</w:t>
      </w:r>
      <w:r>
        <w:rPr>
          <w:rFonts w:ascii="FangSong" w:eastAsia="FangSong" w:hAnsi="FangSong" w:cs="FangSong"/>
          <w:spacing w:val="1"/>
          <w:sz w:val="28"/>
          <w:szCs w:val="28"/>
        </w:rPr>
        <w:t>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各个环节，都</w:t>
      </w:r>
      <w:r>
        <w:rPr>
          <w:rFonts w:ascii="FangSong" w:eastAsia="FangSong" w:hAnsi="FangSong" w:cs="FangSong"/>
          <w:spacing w:val="-3"/>
          <w:sz w:val="28"/>
          <w:szCs w:val="28"/>
        </w:rPr>
        <w:t>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3"/>
          <w:sz w:val="28"/>
          <w:szCs w:val="28"/>
        </w:rPr>
        <w:t>达到现代化生产水平。这种综合的技术支持将确保MS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3"/>
          <w:sz w:val="28"/>
          <w:szCs w:val="28"/>
        </w:rPr>
        <w:t>持续发展和高效运营。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(三)、MS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MS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10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</w:t>
      </w:r>
      <w:r>
        <w:rPr>
          <w:rFonts w:ascii="FangSong" w:eastAsia="FangSong" w:hAnsi="FangSong" w:cs="FangSong"/>
          <w:spacing w:val="-6"/>
          <w:sz w:val="28"/>
          <w:szCs w:val="28"/>
        </w:rPr>
        <w:t>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以上技术流</w:t>
      </w:r>
      <w:r>
        <w:rPr>
          <w:rFonts w:ascii="FangSong" w:eastAsia="FangSong" w:hAnsi="FangSong" w:cs="FangSong"/>
          <w:spacing w:val="-6"/>
          <w:sz w:val="28"/>
          <w:szCs w:val="28"/>
        </w:rPr>
        <w:t>程</w:t>
      </w:r>
      <w:r>
        <w:rPr>
          <w:rFonts w:ascii="FangSong" w:eastAsia="FangSong" w:hAnsi="FangSong" w:cs="FangSong"/>
          <w:spacing w:val="-4"/>
          <w:sz w:val="28"/>
          <w:szCs w:val="28"/>
        </w:rPr>
        <w:t>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实</w:t>
      </w:r>
      <w:r>
        <w:rPr>
          <w:rFonts w:ascii="FangSong" w:eastAsia="FangSong" w:hAnsi="FangSong" w:cs="FangSong"/>
          <w:spacing w:val="-14"/>
          <w:sz w:val="28"/>
          <w:szCs w:val="28"/>
        </w:rPr>
        <w:t>施</w:t>
      </w:r>
      <w:r>
        <w:rPr>
          <w:rFonts w:ascii="FangSong" w:eastAsia="FangSong" w:hAnsi="FangSong" w:cs="FangSong"/>
          <w:spacing w:val="-10"/>
          <w:sz w:val="28"/>
          <w:szCs w:val="28"/>
        </w:rPr>
        <w:t>框架，确保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保选用的设备能够满足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确保所选设备与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MS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项目工艺流程相匹配，例如：</w:t>
      </w:r>
    </w:p>
    <w:p>
      <w:pPr>
        <w:spacing w:before="289" w:line="416" w:lineRule="auto"/>
        <w:ind w:left="734" w:right="14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确认设备的生产能力是否符合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</w:t>
      </w:r>
      <w:r>
        <w:rPr>
          <w:rFonts w:ascii="FangSong" w:eastAsia="FangSong" w:hAnsi="FangSong" w:cs="FangSong"/>
          <w:spacing w:val="-5"/>
          <w:sz w:val="28"/>
          <w:szCs w:val="28"/>
        </w:rPr>
        <w:t>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三、M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)、MS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(二)、M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MS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MS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</w:t>
      </w:r>
    </w:p>
    <w:p>
      <w:pPr>
        <w:spacing w:before="288" w:line="222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MS</w:t>
      </w:r>
      <w:r>
        <w:rPr>
          <w:rFonts w:ascii="FangSong" w:eastAsia="FangSong" w:hAnsi="FangSong" w:cs="FangSong"/>
          <w:spacing w:val="-2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项目类型：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制造业</w:t>
      </w:r>
    </w:p>
    <w:p>
      <w:pPr>
        <w:spacing w:before="288" w:line="222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MS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项目地点：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市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区</w:t>
      </w:r>
    </w:p>
    <w:p>
      <w:pPr>
        <w:spacing w:before="287" w:line="223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MS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3"/>
          <w:sz w:val="28"/>
          <w:szCs w:val="28"/>
        </w:rPr>
        <w:t>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平</w:t>
      </w:r>
    </w:p>
    <w:p>
      <w:pPr>
        <w:spacing w:before="286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287" w:line="222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MS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8" w:line="219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MS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MS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项目的建设旨在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领域带来新的发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(三)、M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市场</w:t>
      </w:r>
      <w:r>
        <w:rPr>
          <w:rFonts w:ascii="FangSong" w:eastAsia="FangSong" w:hAnsi="FangSong" w:cs="FangSong"/>
          <w:spacing w:val="-16"/>
          <w:sz w:val="28"/>
          <w:szCs w:val="28"/>
        </w:rPr>
        <w:t>前</w:t>
      </w:r>
      <w:r>
        <w:rPr>
          <w:rFonts w:ascii="FangSong" w:eastAsia="FangSong" w:hAnsi="FangSong" w:cs="FangSong"/>
          <w:spacing w:val="-11"/>
          <w:sz w:val="28"/>
          <w:szCs w:val="28"/>
        </w:rPr>
        <w:t>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性分析：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、MS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、MS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一)、MS</w:t>
      </w:r>
      <w:r>
        <w:rPr>
          <w:rFonts w:ascii="FangSong" w:eastAsia="FangSong" w:hAnsi="FangSong" w:cs="FangSong"/>
          <w:spacing w:val="-10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2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MS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发</w:t>
      </w:r>
      <w:r>
        <w:rPr>
          <w:rFonts w:ascii="FangSong" w:eastAsia="FangSong" w:hAnsi="FangSong" w:cs="FangSong"/>
          <w:spacing w:val="1"/>
          <w:sz w:val="28"/>
          <w:szCs w:val="28"/>
        </w:rPr>
        <w:t>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8"/>
          <w:sz w:val="28"/>
          <w:szCs w:val="28"/>
        </w:rPr>
        <w:t>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项目成功的关键因素之一。选址地应该具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设阶段，选址地的施工条件至关重要。平整的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场地、容易获取的建筑材料以</w:t>
      </w:r>
      <w:r>
        <w:rPr>
          <w:rFonts w:ascii="FangSong" w:eastAsia="FangSong" w:hAnsi="FangSong" w:cs="FangSong"/>
          <w:spacing w:val="-1"/>
          <w:sz w:val="28"/>
          <w:szCs w:val="28"/>
        </w:rPr>
        <w:t>及适宜的施工场址都将直接影响到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MS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项目选址应与当地大气污染防治、水</w:t>
      </w:r>
      <w:r>
        <w:rPr>
          <w:rFonts w:ascii="FangSong" w:eastAsia="FangSong" w:hAnsi="FangSong" w:cs="FangSong"/>
          <w:spacing w:val="1"/>
          <w:sz w:val="28"/>
          <w:szCs w:val="28"/>
        </w:rPr>
        <w:t>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</w:t>
      </w:r>
      <w:r>
        <w:rPr>
          <w:rFonts w:ascii="FangSong" w:eastAsia="FangSong" w:hAnsi="FangSong" w:cs="FangSong"/>
          <w:spacing w:val="-5"/>
          <w:sz w:val="28"/>
          <w:szCs w:val="28"/>
        </w:rPr>
        <w:t>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大限度地减</w:t>
      </w:r>
      <w:r>
        <w:rPr>
          <w:rFonts w:ascii="FangSong" w:eastAsia="FangSong" w:hAnsi="FangSong" w:cs="FangSong"/>
          <w:spacing w:val="-5"/>
          <w:sz w:val="28"/>
          <w:szCs w:val="28"/>
        </w:rPr>
        <w:t>少</w:t>
      </w:r>
      <w:r>
        <w:rPr>
          <w:rFonts w:ascii="FangSong" w:eastAsia="FangSong" w:hAnsi="FangSong" w:cs="FangSong"/>
          <w:spacing w:val="-3"/>
          <w:sz w:val="28"/>
          <w:szCs w:val="28"/>
        </w:rPr>
        <w:t>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项目的可持续发展，并履行环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利用符合法规和规范。通</w:t>
      </w:r>
      <w:r>
        <w:rPr>
          <w:rFonts w:ascii="FangSong" w:eastAsia="FangSong" w:hAnsi="FangSong" w:cs="FangSong"/>
          <w:spacing w:val="-1"/>
          <w:sz w:val="28"/>
          <w:szCs w:val="28"/>
        </w:rPr>
        <w:t>过科学规划用地结构，我们将有效平衡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MS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</w:t>
      </w:r>
      <w:r>
        <w:rPr>
          <w:rFonts w:ascii="FangSong" w:eastAsia="FangSong" w:hAnsi="FangSong" w:cs="FangSong"/>
          <w:spacing w:val="-4"/>
          <w:sz w:val="28"/>
          <w:szCs w:val="28"/>
        </w:rPr>
        <w:t>S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(二)、M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在选择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项目的地理位置时，我们特意选定了位于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M</w:t>
      </w:r>
      <w:r>
        <w:rPr>
          <w:rFonts w:ascii="FangSong" w:eastAsia="FangSong" w:hAnsi="FangSong" w:cs="FangSong"/>
          <w:spacing w:val="-7"/>
          <w:sz w:val="28"/>
          <w:szCs w:val="28"/>
        </w:rPr>
        <w:t>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项目的财务压力，提高了投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众多，形成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完善的产业链，为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项目提供了丰富的合作机会，有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也高度重视生态环境的保护。</w:t>
      </w:r>
      <w:r>
        <w:rPr>
          <w:rFonts w:ascii="FangSong" w:eastAsia="FangSong" w:hAnsi="FangSong" w:cs="FangSong"/>
          <w:spacing w:val="-1"/>
          <w:sz w:val="28"/>
          <w:szCs w:val="28"/>
        </w:rPr>
        <w:t>选址处有利于建设绿色、环保型的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MS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经</w:t>
      </w:r>
      <w:r>
        <w:rPr>
          <w:rFonts w:ascii="FangSong" w:eastAsia="FangSong" w:hAnsi="FangSong" w:cs="FangSong"/>
          <w:spacing w:val="-11"/>
          <w:sz w:val="28"/>
          <w:szCs w:val="28"/>
        </w:rPr>
        <w:t>济技术开发区被视为未来经济发展的重要增长点。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MS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选址于此，将</w:t>
      </w:r>
      <w:r>
        <w:rPr>
          <w:rFonts w:ascii="FangSong" w:eastAsia="FangSong" w:hAnsi="FangSong" w:cs="FangSong"/>
          <w:spacing w:val="-5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该地区未来的发展同频共振，为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奠定坚实基础。</w:t>
      </w:r>
    </w:p>
    <w:p>
      <w:pPr>
        <w:spacing w:before="287" w:line="415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的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8"/>
          <w:sz w:val="28"/>
          <w:szCs w:val="28"/>
        </w:rPr>
        <w:t>作，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确保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MS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项目的建设与运营与当地发展规划相协调，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为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MS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设提供了必要的基础支持，降低了建设和运营阶段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规划要求。</w:t>
      </w:r>
      <w:r>
        <w:rPr>
          <w:rFonts w:ascii="FangSong" w:eastAsia="FangSong" w:hAnsi="FangSong" w:cs="FangSong"/>
          <w:spacing w:val="-4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项目在合规范围内进行建设，并最大限度地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5" w:right="10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1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专</w:t>
      </w:r>
      <w:r>
        <w:rPr>
          <w:rFonts w:ascii="FangSong" w:eastAsia="FangSong" w:hAnsi="FangSong" w:cs="FangSong"/>
          <w:spacing w:val="-6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项目的过程中，我们将遵循严格的环境监测和保护要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求。当地的环境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护部门将与我们密切合作，确保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项目所在区域的安全设施完备，有成</w:t>
      </w:r>
      <w:r>
        <w:rPr>
          <w:rFonts w:ascii="FangSong" w:eastAsia="FangSong" w:hAnsi="FangSong" w:cs="FangSong"/>
          <w:spacing w:val="1"/>
          <w:sz w:val="28"/>
          <w:szCs w:val="28"/>
        </w:rPr>
        <w:t>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系统。这为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</w:t>
      </w:r>
      <w:r>
        <w:rPr>
          <w:rFonts w:ascii="FangSong" w:eastAsia="FangSong" w:hAnsi="FangSong" w:cs="FangSong"/>
          <w:spacing w:val="-12"/>
          <w:sz w:val="28"/>
          <w:szCs w:val="28"/>
        </w:rPr>
        <w:t>S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3" w:line="411" w:lineRule="auto"/>
        <w:ind w:left="15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MS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0"/>
          <w:sz w:val="28"/>
          <w:szCs w:val="28"/>
        </w:rPr>
        <w:t>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范围内，以充分利用土地资源，提高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MS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0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明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土地用途划分是用地控制的核心之一。根据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我们将确保用地合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划分，避免违规用地的风险，保持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项目建设和运营，以保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项目建设完成后，我们将积极参与土地的复垦工作，确保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环</w:t>
      </w:r>
      <w:r>
        <w:rPr>
          <w:rFonts w:ascii="FangSong" w:eastAsia="FangSong" w:hAnsi="FangSong" w:cs="FangSong"/>
          <w:spacing w:val="-11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，减小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MS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项目对周边土地的影响。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3"/>
          <w:sz w:val="28"/>
          <w:szCs w:val="28"/>
        </w:rPr>
        <w:t>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项目提供了便捷的物流通道，有利于原材料采购和成品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销</w:t>
      </w:r>
      <w:r>
        <w:rPr>
          <w:rFonts w:ascii="FangSong" w:eastAsia="FangSong" w:hAnsi="FangSong" w:cs="FangSong"/>
          <w:spacing w:val="-10"/>
          <w:sz w:val="28"/>
          <w:szCs w:val="28"/>
        </w:rPr>
        <w:t>售，提高了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项目的市场竞争力。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项目将充分利用这些配套设施，减少对基础设施的</w:t>
      </w:r>
      <w:r>
        <w:rPr>
          <w:rFonts w:ascii="FangSong" w:eastAsia="FangSong" w:hAnsi="FangSong" w:cs="FangSong"/>
          <w:sz w:val="28"/>
          <w:szCs w:val="28"/>
        </w:rPr>
        <w:t>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助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MS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项目将遵循当地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</w:t>
      </w:r>
      <w:r>
        <w:rPr>
          <w:rFonts w:ascii="FangSong" w:eastAsia="FangSong" w:hAnsi="FangSong" w:cs="FangSong"/>
          <w:spacing w:val="-7"/>
          <w:sz w:val="28"/>
          <w:szCs w:val="28"/>
        </w:rPr>
        <w:t>S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项目将积极融入当地社区，与周边居</w:t>
      </w:r>
      <w:r>
        <w:rPr>
          <w:rFonts w:ascii="FangSong" w:eastAsia="FangSong" w:hAnsi="FangSong" w:cs="FangSong"/>
          <w:spacing w:val="1"/>
          <w:sz w:val="28"/>
          <w:szCs w:val="28"/>
        </w:rPr>
        <w:t>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过开展社区活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、提供就业机会等方式，促进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项目将在选址的基</w:t>
      </w:r>
      <w:r>
        <w:rPr>
          <w:rFonts w:ascii="FangSong" w:eastAsia="FangSong" w:hAnsi="FangSong" w:cs="FangSong"/>
          <w:sz w:val="28"/>
          <w:szCs w:val="28"/>
        </w:rPr>
        <w:t>础上更好地与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项目选址的初步规划中，我们将采取一系列创新性的节约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</w:t>
      </w:r>
      <w:r>
        <w:rPr>
          <w:rFonts w:ascii="FangSong" w:eastAsia="FangSong" w:hAnsi="FangSong" w:cs="FangSong"/>
          <w:spacing w:val="-4"/>
          <w:sz w:val="28"/>
          <w:szCs w:val="28"/>
        </w:rPr>
        <w:t>先，我们计划通过多功能空间规划来优化土地利用。在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用率。这一措施有助于减小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项目的占地面积，为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项目还将注重环境友好设计，采用绿</w:t>
      </w:r>
      <w:r>
        <w:rPr>
          <w:rFonts w:ascii="FangSong" w:eastAsia="FangSong" w:hAnsi="FangSong" w:cs="FangSong"/>
          <w:spacing w:val="1"/>
          <w:sz w:val="28"/>
          <w:szCs w:val="28"/>
        </w:rPr>
        <w:t>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和技术。这</w:t>
      </w:r>
      <w:r>
        <w:rPr>
          <w:rFonts w:ascii="FangSong" w:eastAsia="FangSong" w:hAnsi="FangSong" w:cs="FangSong"/>
          <w:spacing w:val="-5"/>
          <w:sz w:val="28"/>
          <w:szCs w:val="28"/>
        </w:rPr>
        <w:t>不</w:t>
      </w:r>
      <w:r>
        <w:rPr>
          <w:rFonts w:ascii="FangSong" w:eastAsia="FangSong" w:hAnsi="FangSong" w:cs="FangSong"/>
          <w:spacing w:val="-3"/>
          <w:sz w:val="28"/>
          <w:szCs w:val="28"/>
        </w:rPr>
        <w:t>仅可以减少对土地的占用，还有助于提高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通过这些具体措施</w:t>
      </w:r>
      <w:r>
        <w:rPr>
          <w:rFonts w:ascii="FangSong" w:eastAsia="FangSong" w:hAnsi="FangSong" w:cs="FangSong"/>
          <w:spacing w:val="-3"/>
          <w:sz w:val="28"/>
          <w:szCs w:val="28"/>
        </w:rPr>
        <w:t>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5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输和产品出货；办公区域靠近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</w:t>
      </w:r>
      <w:r>
        <w:rPr>
          <w:rFonts w:ascii="FangSong" w:eastAsia="FangSong" w:hAnsi="FangSong" w:cs="FangSong"/>
          <w:spacing w:val="-3"/>
          <w:sz w:val="28"/>
          <w:szCs w:val="28"/>
        </w:rPr>
        <w:t>通；休闲区和绿化区域分布在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我们通过科学的交通流线规划，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确保了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M</w:t>
      </w:r>
      <w:r>
        <w:rPr>
          <w:rFonts w:ascii="FangSong" w:eastAsia="FangSong" w:hAnsi="FangSong" w:cs="FangSong"/>
          <w:spacing w:val="-13"/>
          <w:sz w:val="28"/>
          <w:szCs w:val="28"/>
        </w:rPr>
        <w:t>S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项目内外的车辆、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95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项目区域内设置了一系列公共设施，包括会议中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5" w:firstLine="11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MS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项目总图中，我们特别划定了环境保护区</w:t>
      </w:r>
      <w:r>
        <w:rPr>
          <w:rFonts w:ascii="FangSong" w:eastAsia="FangSong" w:hAnsi="FangSong" w:cs="FangSong"/>
          <w:spacing w:val="1"/>
          <w:sz w:val="28"/>
          <w:szCs w:val="28"/>
        </w:rPr>
        <w:t>域，用于集中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https://d.book118.com/768040067130006045</w:t>
        </w:r>
      </w:hyperlink>
    </w:p>
    <w:p/>
    <w:sectPr>
      <w:pgSz w:w="11906" w:h="16839"/>
      <w:pgMar w:top="1431" w:right="1704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8040067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2024-03-13T13:26:48Z</vt:filetime>
  </property>
  <property fmtid="{D5CDD505-2E9C-101B-9397-08002B2CF9AE}" pid="3" name="CRO">
    <vt:lpwstr>wqlLaW5nc29mdCBQREYgdG8gV1BTIDgw</vt:lpwstr>
  </property>
</Properties>
</file>