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上门服务项目规划设计纲要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1" w:history="1">
        <w:r>
          <w:rPr>
            <w:rFonts w:ascii="仿宋" w:eastAsia="仿宋" w:hAnsi="仿宋" w:cs="仿宋" w:hint="eastAsia"/>
            <w:lang w:eastAsia="zh-CN"/>
          </w:rPr>
          <w:t>概论</w:t>
        </w:r>
        <w:r>
          <w:tab/>
        </w:r>
        <w:r>
          <w:fldChar w:fldCharType="begin"/>
        </w:r>
        <w:r>
          <w:instrText xml:space="preserve"> PAGEREF _Toc25441 \h </w:instrText>
        </w:r>
        <w:r>
          <w:fldChar w:fldCharType="separate"/>
        </w:r>
        <w:r>
          <w:t>3</w:t>
        </w:r>
        <w:r>
          <w:fldChar w:fldCharType="end"/>
        </w:r>
      </w:hyperlink>
    </w:p>
    <w:p>
      <w:pPr>
        <w:pStyle w:val="TOC1"/>
        <w:tabs>
          <w:tab w:val="right" w:leader="dot" w:pos="8306"/>
        </w:tabs>
      </w:pPr>
      <w:hyperlink w:anchor="_Toc7370" w:history="1">
        <w:r>
          <w:rPr>
            <w:rFonts w:ascii="仿宋" w:eastAsia="仿宋" w:hAnsi="仿宋" w:cs="仿宋" w:hint="eastAsia"/>
            <w:lang w:eastAsia="zh-CN"/>
          </w:rPr>
          <w:t>一、工艺说明</w:t>
        </w:r>
        <w:r>
          <w:tab/>
        </w:r>
        <w:r>
          <w:fldChar w:fldCharType="begin"/>
        </w:r>
        <w:r>
          <w:instrText xml:space="preserve"> PAGEREF _Toc7370 \h </w:instrText>
        </w:r>
        <w:r>
          <w:fldChar w:fldCharType="separate"/>
        </w:r>
        <w:r>
          <w:t>3</w:t>
        </w:r>
        <w:r>
          <w:fldChar w:fldCharType="end"/>
        </w:r>
      </w:hyperlink>
    </w:p>
    <w:p>
      <w:pPr>
        <w:pStyle w:val="TOC2"/>
        <w:tabs>
          <w:tab w:val="right" w:leader="dot" w:pos="8306"/>
        </w:tabs>
      </w:pPr>
      <w:hyperlink w:anchor="_Toc27814" w:history="1">
        <w:r>
          <w:rPr>
            <w:rFonts w:ascii="仿宋" w:eastAsia="仿宋" w:hAnsi="仿宋" w:cs="仿宋" w:hint="eastAsia"/>
            <w:lang w:eastAsia="zh-CN"/>
          </w:rPr>
          <w:t>(一)、技术管理特点</w:t>
        </w:r>
        <w:r>
          <w:tab/>
        </w:r>
        <w:r>
          <w:fldChar w:fldCharType="begin"/>
        </w:r>
        <w:r>
          <w:instrText xml:space="preserve"> PAGEREF _Toc27814 \h </w:instrText>
        </w:r>
        <w:r>
          <w:fldChar w:fldCharType="separate"/>
        </w:r>
        <w:r>
          <w:t>3</w:t>
        </w:r>
        <w:r>
          <w:fldChar w:fldCharType="end"/>
        </w:r>
      </w:hyperlink>
    </w:p>
    <w:p>
      <w:pPr>
        <w:pStyle w:val="TOC2"/>
        <w:tabs>
          <w:tab w:val="right" w:leader="dot" w:pos="8306"/>
        </w:tabs>
      </w:pPr>
      <w:hyperlink w:anchor="_Toc4089" w:history="1">
        <w:r>
          <w:rPr>
            <w:rFonts w:ascii="仿宋" w:eastAsia="仿宋" w:hAnsi="仿宋" w:cs="仿宋" w:hint="eastAsia"/>
            <w:lang w:eastAsia="zh-CN"/>
          </w:rPr>
          <w:t>(二)、上门服务项目工艺技术设计方案</w:t>
        </w:r>
        <w:r>
          <w:tab/>
        </w:r>
        <w:r>
          <w:fldChar w:fldCharType="begin"/>
        </w:r>
        <w:r>
          <w:instrText xml:space="preserve"> PAGEREF _Toc4089 \h </w:instrText>
        </w:r>
        <w:r>
          <w:fldChar w:fldCharType="separate"/>
        </w:r>
        <w:r>
          <w:t>4</w:t>
        </w:r>
        <w:r>
          <w:fldChar w:fldCharType="end"/>
        </w:r>
      </w:hyperlink>
    </w:p>
    <w:p>
      <w:pPr>
        <w:pStyle w:val="TOC2"/>
        <w:tabs>
          <w:tab w:val="right" w:leader="dot" w:pos="8306"/>
        </w:tabs>
      </w:pPr>
      <w:hyperlink w:anchor="_Toc6074" w:history="1">
        <w:r>
          <w:rPr>
            <w:rFonts w:ascii="仿宋" w:eastAsia="仿宋" w:hAnsi="仿宋" w:cs="仿宋" w:hint="eastAsia"/>
            <w:lang w:eastAsia="zh-CN"/>
          </w:rPr>
          <w:t>(三)、设备选型方案</w:t>
        </w:r>
        <w:r>
          <w:tab/>
        </w:r>
        <w:r>
          <w:fldChar w:fldCharType="begin"/>
        </w:r>
        <w:r>
          <w:instrText xml:space="preserve"> PAGEREF _Toc6074 \h </w:instrText>
        </w:r>
        <w:r>
          <w:fldChar w:fldCharType="separate"/>
        </w:r>
        <w:r>
          <w:t>5</w:t>
        </w:r>
        <w:r>
          <w:fldChar w:fldCharType="end"/>
        </w:r>
      </w:hyperlink>
    </w:p>
    <w:p>
      <w:pPr>
        <w:pStyle w:val="TOC1"/>
        <w:tabs>
          <w:tab w:val="right" w:leader="dot" w:pos="8306"/>
        </w:tabs>
      </w:pPr>
      <w:hyperlink w:anchor="_Toc27645" w:history="1">
        <w:r>
          <w:rPr>
            <w:rFonts w:ascii="仿宋" w:eastAsia="仿宋" w:hAnsi="仿宋" w:cs="仿宋" w:hint="eastAsia"/>
            <w:lang w:eastAsia="zh-CN"/>
          </w:rPr>
          <w:t>二、上门服务项目建设单位说明</w:t>
        </w:r>
        <w:r>
          <w:tab/>
        </w:r>
        <w:r>
          <w:fldChar w:fldCharType="begin"/>
        </w:r>
        <w:r>
          <w:instrText xml:space="preserve"> PAGEREF _Toc27645 \h </w:instrText>
        </w:r>
        <w:r>
          <w:fldChar w:fldCharType="separate"/>
        </w:r>
        <w:r>
          <w:t>7</w:t>
        </w:r>
        <w:r>
          <w:fldChar w:fldCharType="end"/>
        </w:r>
      </w:hyperlink>
    </w:p>
    <w:p>
      <w:pPr>
        <w:pStyle w:val="TOC2"/>
        <w:tabs>
          <w:tab w:val="right" w:leader="dot" w:pos="8306"/>
        </w:tabs>
      </w:pPr>
      <w:hyperlink w:anchor="_Toc10896" w:history="1">
        <w:r>
          <w:rPr>
            <w:rFonts w:ascii="仿宋" w:eastAsia="仿宋" w:hAnsi="仿宋" w:cs="仿宋" w:hint="eastAsia"/>
            <w:lang w:eastAsia="zh-CN"/>
          </w:rPr>
          <w:t>(一)、上门服务项目承办单位基本情况</w:t>
        </w:r>
        <w:r>
          <w:tab/>
        </w:r>
        <w:r>
          <w:fldChar w:fldCharType="begin"/>
        </w:r>
        <w:r>
          <w:instrText xml:space="preserve"> PAGEREF _Toc10896 \h </w:instrText>
        </w:r>
        <w:r>
          <w:fldChar w:fldCharType="separate"/>
        </w:r>
        <w:r>
          <w:t>7</w:t>
        </w:r>
        <w:r>
          <w:fldChar w:fldCharType="end"/>
        </w:r>
      </w:hyperlink>
    </w:p>
    <w:p>
      <w:pPr>
        <w:pStyle w:val="TOC2"/>
        <w:tabs>
          <w:tab w:val="right" w:leader="dot" w:pos="8306"/>
        </w:tabs>
      </w:pPr>
      <w:hyperlink w:anchor="_Toc754" w:history="1">
        <w:r>
          <w:rPr>
            <w:rFonts w:ascii="仿宋" w:eastAsia="仿宋" w:hAnsi="仿宋" w:cs="仿宋" w:hint="eastAsia"/>
            <w:lang w:eastAsia="zh-CN"/>
          </w:rPr>
          <w:t>(二)、公司经济效益分析</w:t>
        </w:r>
        <w:r>
          <w:tab/>
        </w:r>
        <w:r>
          <w:fldChar w:fldCharType="begin"/>
        </w:r>
        <w:r>
          <w:instrText xml:space="preserve"> PAGEREF _Toc754 \h </w:instrText>
        </w:r>
        <w:r>
          <w:fldChar w:fldCharType="separate"/>
        </w:r>
        <w:r>
          <w:t>7</w:t>
        </w:r>
        <w:r>
          <w:fldChar w:fldCharType="end"/>
        </w:r>
      </w:hyperlink>
    </w:p>
    <w:p>
      <w:pPr>
        <w:pStyle w:val="TOC1"/>
        <w:tabs>
          <w:tab w:val="right" w:leader="dot" w:pos="8306"/>
        </w:tabs>
      </w:pPr>
      <w:hyperlink w:anchor="_Toc10984" w:history="1">
        <w:r>
          <w:rPr>
            <w:rFonts w:ascii="仿宋" w:eastAsia="仿宋" w:hAnsi="仿宋" w:cs="仿宋" w:hint="eastAsia"/>
            <w:lang w:eastAsia="zh-CN"/>
          </w:rPr>
          <w:t>三、市场分析、调研</w:t>
        </w:r>
        <w:r>
          <w:tab/>
        </w:r>
        <w:r>
          <w:fldChar w:fldCharType="begin"/>
        </w:r>
        <w:r>
          <w:instrText xml:space="preserve"> PAGEREF _Toc10984 \h </w:instrText>
        </w:r>
        <w:r>
          <w:fldChar w:fldCharType="separate"/>
        </w:r>
        <w:r>
          <w:t>8</w:t>
        </w:r>
        <w:r>
          <w:fldChar w:fldCharType="end"/>
        </w:r>
      </w:hyperlink>
    </w:p>
    <w:p>
      <w:pPr>
        <w:pStyle w:val="TOC2"/>
        <w:tabs>
          <w:tab w:val="right" w:leader="dot" w:pos="8306"/>
        </w:tabs>
      </w:pPr>
      <w:hyperlink w:anchor="_Toc5991" w:history="1">
        <w:r>
          <w:rPr>
            <w:rFonts w:ascii="仿宋" w:eastAsia="仿宋" w:hAnsi="仿宋" w:cs="仿宋" w:hint="eastAsia"/>
            <w:lang w:eastAsia="zh-CN"/>
          </w:rPr>
          <w:t>(一)、上门服务行业分析</w:t>
        </w:r>
        <w:r>
          <w:tab/>
        </w:r>
        <w:r>
          <w:fldChar w:fldCharType="begin"/>
        </w:r>
        <w:r>
          <w:instrText xml:space="preserve"> PAGEREF _Toc5991 \h </w:instrText>
        </w:r>
        <w:r>
          <w:fldChar w:fldCharType="separate"/>
        </w:r>
        <w:r>
          <w:t>8</w:t>
        </w:r>
        <w:r>
          <w:fldChar w:fldCharType="end"/>
        </w:r>
      </w:hyperlink>
    </w:p>
    <w:p>
      <w:pPr>
        <w:pStyle w:val="TOC2"/>
        <w:tabs>
          <w:tab w:val="right" w:leader="dot" w:pos="8306"/>
        </w:tabs>
      </w:pPr>
      <w:hyperlink w:anchor="_Toc32183" w:history="1">
        <w:r>
          <w:rPr>
            <w:rFonts w:ascii="仿宋" w:eastAsia="仿宋" w:hAnsi="仿宋" w:cs="仿宋" w:hint="eastAsia"/>
            <w:lang w:eastAsia="zh-CN"/>
          </w:rPr>
          <w:t>(二)、上门服务市场分析预测</w:t>
        </w:r>
        <w:r>
          <w:tab/>
        </w:r>
        <w:r>
          <w:fldChar w:fldCharType="begin"/>
        </w:r>
        <w:r>
          <w:instrText xml:space="preserve"> PAGEREF _Toc32183 \h </w:instrText>
        </w:r>
        <w:r>
          <w:fldChar w:fldCharType="separate"/>
        </w:r>
        <w:r>
          <w:t>9</w:t>
        </w:r>
        <w:r>
          <w:fldChar w:fldCharType="end"/>
        </w:r>
      </w:hyperlink>
    </w:p>
    <w:p>
      <w:pPr>
        <w:pStyle w:val="TOC1"/>
        <w:tabs>
          <w:tab w:val="right" w:leader="dot" w:pos="8306"/>
        </w:tabs>
      </w:pPr>
      <w:hyperlink w:anchor="_Toc31892" w:history="1">
        <w:r>
          <w:rPr>
            <w:rFonts w:ascii="仿宋" w:eastAsia="仿宋" w:hAnsi="仿宋" w:cs="仿宋" w:hint="eastAsia"/>
            <w:lang w:eastAsia="zh-CN"/>
          </w:rPr>
          <w:t>四、上门服务项目土建工程</w:t>
        </w:r>
        <w:r>
          <w:tab/>
        </w:r>
        <w:r>
          <w:fldChar w:fldCharType="begin"/>
        </w:r>
        <w:r>
          <w:instrText xml:space="preserve"> PAGEREF _Toc31892 \h </w:instrText>
        </w:r>
        <w:r>
          <w:fldChar w:fldCharType="separate"/>
        </w:r>
        <w:r>
          <w:t>10</w:t>
        </w:r>
        <w:r>
          <w:fldChar w:fldCharType="end"/>
        </w:r>
      </w:hyperlink>
    </w:p>
    <w:p>
      <w:pPr>
        <w:pStyle w:val="TOC2"/>
        <w:tabs>
          <w:tab w:val="right" w:leader="dot" w:pos="8306"/>
        </w:tabs>
      </w:pPr>
      <w:hyperlink w:anchor="_Toc2820" w:history="1">
        <w:r>
          <w:rPr>
            <w:rFonts w:ascii="仿宋" w:eastAsia="仿宋" w:hAnsi="仿宋" w:cs="仿宋" w:hint="eastAsia"/>
            <w:lang w:eastAsia="zh-CN"/>
          </w:rPr>
          <w:t>(一)、建筑工程设计原则</w:t>
        </w:r>
        <w:r>
          <w:tab/>
        </w:r>
        <w:r>
          <w:fldChar w:fldCharType="begin"/>
        </w:r>
        <w:r>
          <w:instrText xml:space="preserve"> PAGEREF _Toc2820 \h </w:instrText>
        </w:r>
        <w:r>
          <w:fldChar w:fldCharType="separate"/>
        </w:r>
        <w:r>
          <w:t>10</w:t>
        </w:r>
        <w:r>
          <w:fldChar w:fldCharType="end"/>
        </w:r>
      </w:hyperlink>
    </w:p>
    <w:p>
      <w:pPr>
        <w:pStyle w:val="TOC2"/>
        <w:tabs>
          <w:tab w:val="right" w:leader="dot" w:pos="8306"/>
        </w:tabs>
      </w:pPr>
      <w:hyperlink w:anchor="_Toc7501" w:history="1">
        <w:r>
          <w:rPr>
            <w:rFonts w:ascii="仿宋" w:eastAsia="仿宋" w:hAnsi="仿宋" w:cs="仿宋" w:hint="eastAsia"/>
            <w:lang w:eastAsia="zh-CN"/>
          </w:rPr>
          <w:t>(二)、土建工程设计年限及安全等级</w:t>
        </w:r>
        <w:r>
          <w:tab/>
        </w:r>
        <w:r>
          <w:fldChar w:fldCharType="begin"/>
        </w:r>
        <w:r>
          <w:instrText xml:space="preserve"> PAGEREF _Toc7501 \h </w:instrText>
        </w:r>
        <w:r>
          <w:fldChar w:fldCharType="separate"/>
        </w:r>
        <w:r>
          <w:t>11</w:t>
        </w:r>
        <w:r>
          <w:fldChar w:fldCharType="end"/>
        </w:r>
      </w:hyperlink>
    </w:p>
    <w:p>
      <w:pPr>
        <w:pStyle w:val="TOC2"/>
        <w:tabs>
          <w:tab w:val="right" w:leader="dot" w:pos="8306"/>
        </w:tabs>
      </w:pPr>
      <w:hyperlink w:anchor="_Toc20889" w:history="1">
        <w:r>
          <w:rPr>
            <w:rFonts w:ascii="仿宋" w:eastAsia="仿宋" w:hAnsi="仿宋" w:cs="仿宋" w:hint="eastAsia"/>
            <w:lang w:eastAsia="zh-CN"/>
          </w:rPr>
          <w:t>(三)、建筑工程设计总体要求</w:t>
        </w:r>
        <w:r>
          <w:tab/>
        </w:r>
        <w:r>
          <w:fldChar w:fldCharType="begin"/>
        </w:r>
        <w:r>
          <w:instrText xml:space="preserve"> PAGEREF _Toc20889 \h </w:instrText>
        </w:r>
        <w:r>
          <w:fldChar w:fldCharType="separate"/>
        </w:r>
        <w:r>
          <w:t>12</w:t>
        </w:r>
        <w:r>
          <w:fldChar w:fldCharType="end"/>
        </w:r>
      </w:hyperlink>
    </w:p>
    <w:p>
      <w:pPr>
        <w:pStyle w:val="TOC2"/>
        <w:tabs>
          <w:tab w:val="right" w:leader="dot" w:pos="8306"/>
        </w:tabs>
      </w:pPr>
      <w:hyperlink w:anchor="_Toc18287" w:history="1">
        <w:r>
          <w:rPr>
            <w:rFonts w:ascii="仿宋" w:eastAsia="仿宋" w:hAnsi="仿宋" w:cs="仿宋" w:hint="eastAsia"/>
            <w:lang w:eastAsia="zh-CN"/>
          </w:rPr>
          <w:t>(四)、土建工程建设指标</w:t>
        </w:r>
        <w:r>
          <w:tab/>
        </w:r>
        <w:r>
          <w:fldChar w:fldCharType="begin"/>
        </w:r>
        <w:r>
          <w:instrText xml:space="preserve"> PAGEREF _Toc18287 \h </w:instrText>
        </w:r>
        <w:r>
          <w:fldChar w:fldCharType="separate"/>
        </w:r>
        <w:r>
          <w:t>13</w:t>
        </w:r>
        <w:r>
          <w:fldChar w:fldCharType="end"/>
        </w:r>
      </w:hyperlink>
    </w:p>
    <w:p>
      <w:pPr>
        <w:pStyle w:val="TOC1"/>
        <w:tabs>
          <w:tab w:val="right" w:leader="dot" w:pos="8306"/>
        </w:tabs>
      </w:pPr>
      <w:hyperlink w:anchor="_Toc28973" w:history="1">
        <w:r>
          <w:rPr>
            <w:rFonts w:ascii="仿宋" w:eastAsia="仿宋" w:hAnsi="仿宋" w:cs="仿宋" w:hint="eastAsia"/>
            <w:lang w:eastAsia="zh-CN"/>
          </w:rPr>
          <w:t>五、上门服务项目可持续发展</w:t>
        </w:r>
        <w:r>
          <w:tab/>
        </w:r>
        <w:r>
          <w:fldChar w:fldCharType="begin"/>
        </w:r>
        <w:r>
          <w:instrText xml:space="preserve"> PAGEREF _Toc28973 \h </w:instrText>
        </w:r>
        <w:r>
          <w:fldChar w:fldCharType="separate"/>
        </w:r>
        <w:r>
          <w:t>13</w:t>
        </w:r>
        <w:r>
          <w:fldChar w:fldCharType="end"/>
        </w:r>
      </w:hyperlink>
    </w:p>
    <w:p>
      <w:pPr>
        <w:pStyle w:val="TOC2"/>
        <w:tabs>
          <w:tab w:val="right" w:leader="dot" w:pos="8306"/>
        </w:tabs>
      </w:pPr>
      <w:hyperlink w:anchor="_Toc18399" w:history="1">
        <w:r>
          <w:rPr>
            <w:rFonts w:ascii="仿宋" w:eastAsia="仿宋" w:hAnsi="仿宋" w:cs="仿宋" w:hint="eastAsia"/>
            <w:lang w:eastAsia="zh-CN"/>
          </w:rPr>
          <w:t>(一)、可持续战略与实践</w:t>
        </w:r>
        <w:r>
          <w:tab/>
        </w:r>
        <w:r>
          <w:fldChar w:fldCharType="begin"/>
        </w:r>
        <w:r>
          <w:instrText xml:space="preserve"> PAGEREF _Toc18399 \h </w:instrText>
        </w:r>
        <w:r>
          <w:fldChar w:fldCharType="separate"/>
        </w:r>
        <w:r>
          <w:t>13</w:t>
        </w:r>
        <w:r>
          <w:fldChar w:fldCharType="end"/>
        </w:r>
      </w:hyperlink>
    </w:p>
    <w:p>
      <w:pPr>
        <w:pStyle w:val="TOC2"/>
        <w:tabs>
          <w:tab w:val="right" w:leader="dot" w:pos="8306"/>
        </w:tabs>
      </w:pPr>
      <w:hyperlink w:anchor="_Toc9976" w:history="1">
        <w:r>
          <w:rPr>
            <w:rFonts w:ascii="仿宋" w:eastAsia="仿宋" w:hAnsi="仿宋" w:cs="仿宋" w:hint="eastAsia"/>
            <w:lang w:eastAsia="zh-CN"/>
          </w:rPr>
          <w:t>(二)、环保与社会责任</w:t>
        </w:r>
        <w:r>
          <w:tab/>
        </w:r>
        <w:r>
          <w:fldChar w:fldCharType="begin"/>
        </w:r>
        <w:r>
          <w:instrText xml:space="preserve"> PAGEREF _Toc9976 \h </w:instrText>
        </w:r>
        <w:r>
          <w:fldChar w:fldCharType="separate"/>
        </w:r>
        <w:r>
          <w:t>14</w:t>
        </w:r>
        <w:r>
          <w:fldChar w:fldCharType="end"/>
        </w:r>
      </w:hyperlink>
    </w:p>
    <w:p>
      <w:pPr>
        <w:pStyle w:val="TOC1"/>
        <w:tabs>
          <w:tab w:val="right" w:leader="dot" w:pos="8306"/>
        </w:tabs>
      </w:pPr>
      <w:hyperlink w:anchor="_Toc848" w:history="1">
        <w:r>
          <w:rPr>
            <w:rFonts w:ascii="仿宋" w:eastAsia="仿宋" w:hAnsi="仿宋" w:cs="仿宋" w:hint="eastAsia"/>
            <w:lang w:eastAsia="zh-CN"/>
          </w:rPr>
          <w:t>六、上门服务项目绩效评估</w:t>
        </w:r>
        <w:r>
          <w:tab/>
        </w:r>
        <w:r>
          <w:fldChar w:fldCharType="begin"/>
        </w:r>
        <w:r>
          <w:instrText xml:space="preserve"> PAGEREF _Toc848 \h </w:instrText>
        </w:r>
        <w:r>
          <w:fldChar w:fldCharType="separate"/>
        </w:r>
        <w:r>
          <w:t>15</w:t>
        </w:r>
        <w:r>
          <w:fldChar w:fldCharType="end"/>
        </w:r>
      </w:hyperlink>
    </w:p>
    <w:p>
      <w:pPr>
        <w:pStyle w:val="TOC2"/>
        <w:tabs>
          <w:tab w:val="right" w:leader="dot" w:pos="8306"/>
        </w:tabs>
      </w:pPr>
      <w:hyperlink w:anchor="_Toc22479" w:history="1">
        <w:r>
          <w:rPr>
            <w:rFonts w:ascii="仿宋" w:eastAsia="仿宋" w:hAnsi="仿宋" w:cs="仿宋" w:hint="eastAsia"/>
            <w:lang w:eastAsia="zh-CN"/>
          </w:rPr>
          <w:t>(一)、绩效评估指标</w:t>
        </w:r>
        <w:r>
          <w:tab/>
        </w:r>
        <w:r>
          <w:fldChar w:fldCharType="begin"/>
        </w:r>
        <w:r>
          <w:instrText xml:space="preserve"> PAGEREF _Toc22479 \h </w:instrText>
        </w:r>
        <w:r>
          <w:fldChar w:fldCharType="separate"/>
        </w:r>
        <w:r>
          <w:t>15</w:t>
        </w:r>
        <w:r>
          <w:fldChar w:fldCharType="end"/>
        </w:r>
      </w:hyperlink>
    </w:p>
    <w:p>
      <w:pPr>
        <w:pStyle w:val="TOC2"/>
        <w:tabs>
          <w:tab w:val="right" w:leader="dot" w:pos="8306"/>
        </w:tabs>
      </w:pPr>
      <w:hyperlink w:anchor="_Toc23147" w:history="1">
        <w:r>
          <w:rPr>
            <w:rFonts w:ascii="仿宋" w:eastAsia="仿宋" w:hAnsi="仿宋" w:cs="仿宋" w:hint="eastAsia"/>
            <w:lang w:eastAsia="zh-CN"/>
          </w:rPr>
          <w:t>(二)、绩效评估方法</w:t>
        </w:r>
        <w:r>
          <w:tab/>
        </w:r>
        <w:r>
          <w:fldChar w:fldCharType="begin"/>
        </w:r>
        <w:r>
          <w:instrText xml:space="preserve"> PAGEREF _Toc23147 \h </w:instrText>
        </w:r>
        <w:r>
          <w:fldChar w:fldCharType="separate"/>
        </w:r>
        <w:r>
          <w:t>16</w:t>
        </w:r>
        <w:r>
          <w:fldChar w:fldCharType="end"/>
        </w:r>
      </w:hyperlink>
    </w:p>
    <w:p>
      <w:pPr>
        <w:pStyle w:val="TOC2"/>
        <w:tabs>
          <w:tab w:val="right" w:leader="dot" w:pos="8306"/>
        </w:tabs>
      </w:pPr>
      <w:hyperlink w:anchor="_Toc23611" w:history="1">
        <w:r>
          <w:rPr>
            <w:rFonts w:ascii="仿宋" w:eastAsia="仿宋" w:hAnsi="仿宋" w:cs="仿宋" w:hint="eastAsia"/>
            <w:lang w:eastAsia="zh-CN"/>
          </w:rPr>
          <w:t>(三)、绩效评估周期</w:t>
        </w:r>
        <w:r>
          <w:tab/>
        </w:r>
        <w:r>
          <w:fldChar w:fldCharType="begin"/>
        </w:r>
        <w:r>
          <w:instrText xml:space="preserve"> PAGEREF _Toc23611 \h </w:instrText>
        </w:r>
        <w:r>
          <w:fldChar w:fldCharType="separate"/>
        </w:r>
        <w:r>
          <w:t>17</w:t>
        </w:r>
        <w:r>
          <w:fldChar w:fldCharType="end"/>
        </w:r>
      </w:hyperlink>
    </w:p>
    <w:p>
      <w:pPr>
        <w:pStyle w:val="TOC1"/>
        <w:tabs>
          <w:tab w:val="right" w:leader="dot" w:pos="8306"/>
        </w:tabs>
      </w:pPr>
      <w:hyperlink w:anchor="_Toc23570" w:history="1">
        <w:r>
          <w:rPr>
            <w:rFonts w:ascii="仿宋" w:eastAsia="仿宋" w:hAnsi="仿宋" w:cs="仿宋" w:hint="eastAsia"/>
            <w:lang w:eastAsia="zh-CN"/>
          </w:rPr>
          <w:t>七、上门服务项目人力资源培养与发展</w:t>
        </w:r>
        <w:r>
          <w:tab/>
        </w:r>
        <w:r>
          <w:fldChar w:fldCharType="begin"/>
        </w:r>
        <w:r>
          <w:instrText xml:space="preserve"> PAGEREF _Toc23570 \h </w:instrText>
        </w:r>
        <w:r>
          <w:fldChar w:fldCharType="separate"/>
        </w:r>
        <w:r>
          <w:t>18</w:t>
        </w:r>
        <w:r>
          <w:fldChar w:fldCharType="end"/>
        </w:r>
      </w:hyperlink>
    </w:p>
    <w:p>
      <w:pPr>
        <w:pStyle w:val="TOC2"/>
        <w:tabs>
          <w:tab w:val="right" w:leader="dot" w:pos="8306"/>
        </w:tabs>
      </w:pPr>
      <w:hyperlink w:anchor="_Toc9765" w:history="1">
        <w:r>
          <w:rPr>
            <w:rFonts w:ascii="仿宋" w:eastAsia="仿宋" w:hAnsi="仿宋" w:cs="仿宋" w:hint="eastAsia"/>
            <w:lang w:eastAsia="zh-CN"/>
          </w:rPr>
          <w:t>(一)、人才需求与规划</w:t>
        </w:r>
        <w:r>
          <w:tab/>
        </w:r>
        <w:r>
          <w:fldChar w:fldCharType="begin"/>
        </w:r>
        <w:r>
          <w:instrText xml:space="preserve"> PAGEREF _Toc9765 \h </w:instrText>
        </w:r>
        <w:r>
          <w:fldChar w:fldCharType="separate"/>
        </w:r>
        <w:r>
          <w:t>18</w:t>
        </w:r>
        <w:r>
          <w:fldChar w:fldCharType="end"/>
        </w:r>
      </w:hyperlink>
    </w:p>
    <w:p>
      <w:pPr>
        <w:pStyle w:val="TOC2"/>
        <w:tabs>
          <w:tab w:val="right" w:leader="dot" w:pos="8306"/>
        </w:tabs>
      </w:pPr>
      <w:hyperlink w:anchor="_Toc7889" w:history="1">
        <w:r>
          <w:rPr>
            <w:rFonts w:ascii="仿宋" w:eastAsia="仿宋" w:hAnsi="仿宋" w:cs="仿宋" w:hint="eastAsia"/>
            <w:lang w:eastAsia="zh-CN"/>
          </w:rPr>
          <w:t>(二)、培训与发展计划</w:t>
        </w:r>
        <w:r>
          <w:tab/>
        </w:r>
        <w:r>
          <w:fldChar w:fldCharType="begin"/>
        </w:r>
        <w:r>
          <w:instrText xml:space="preserve"> PAGEREF _Toc7889 \h </w:instrText>
        </w:r>
        <w:r>
          <w:fldChar w:fldCharType="separate"/>
        </w:r>
        <w:r>
          <w:t>18</w:t>
        </w:r>
        <w:r>
          <w:fldChar w:fldCharType="end"/>
        </w:r>
      </w:hyperlink>
    </w:p>
    <w:p>
      <w:pPr>
        <w:pStyle w:val="TOC1"/>
        <w:tabs>
          <w:tab w:val="right" w:leader="dot" w:pos="8306"/>
        </w:tabs>
      </w:pPr>
      <w:hyperlink w:anchor="_Toc21778" w:history="1">
        <w:r>
          <w:rPr>
            <w:rFonts w:ascii="仿宋" w:eastAsia="仿宋" w:hAnsi="仿宋" w:cs="仿宋" w:hint="eastAsia"/>
            <w:lang w:eastAsia="zh-CN"/>
          </w:rPr>
          <w:t>八、上门服务项目社会影响</w:t>
        </w:r>
        <w:r>
          <w:tab/>
        </w:r>
        <w:r>
          <w:fldChar w:fldCharType="begin"/>
        </w:r>
        <w:r>
          <w:instrText xml:space="preserve"> PAGEREF _Toc21778 \h </w:instrText>
        </w:r>
        <w:r>
          <w:fldChar w:fldCharType="separate"/>
        </w:r>
        <w:r>
          <w:t>19</w:t>
        </w:r>
        <w:r>
          <w:fldChar w:fldCharType="end"/>
        </w:r>
      </w:hyperlink>
    </w:p>
    <w:p>
      <w:pPr>
        <w:pStyle w:val="TOC2"/>
        <w:tabs>
          <w:tab w:val="right" w:leader="dot" w:pos="8306"/>
        </w:tabs>
      </w:pPr>
      <w:hyperlink w:anchor="_Toc8887" w:history="1">
        <w:r>
          <w:rPr>
            <w:rFonts w:ascii="仿宋" w:eastAsia="仿宋" w:hAnsi="仿宋" w:cs="仿宋" w:hint="eastAsia"/>
            <w:lang w:eastAsia="zh-CN"/>
          </w:rPr>
          <w:t>(一)、社会责任与义务</w:t>
        </w:r>
        <w:r>
          <w:tab/>
        </w:r>
        <w:r>
          <w:fldChar w:fldCharType="begin"/>
        </w:r>
        <w:r>
          <w:instrText xml:space="preserve"> PAGEREF _Toc8887 \h </w:instrText>
        </w:r>
        <w:r>
          <w:fldChar w:fldCharType="separate"/>
        </w:r>
        <w:r>
          <w:t>19</w:t>
        </w:r>
        <w:r>
          <w:fldChar w:fldCharType="end"/>
        </w:r>
      </w:hyperlink>
    </w:p>
    <w:p>
      <w:pPr>
        <w:pStyle w:val="TOC2"/>
        <w:tabs>
          <w:tab w:val="right" w:leader="dot" w:pos="8306"/>
        </w:tabs>
      </w:pPr>
      <w:hyperlink w:anchor="_Toc13565" w:history="1">
        <w:r>
          <w:rPr>
            <w:rFonts w:ascii="仿宋" w:eastAsia="仿宋" w:hAnsi="仿宋" w:cs="仿宋" w:hint="eastAsia"/>
            <w:lang w:eastAsia="zh-CN"/>
          </w:rPr>
          <w:t>(二)、社会参与与沟通</w:t>
        </w:r>
        <w:r>
          <w:tab/>
        </w:r>
        <w:r>
          <w:fldChar w:fldCharType="begin"/>
        </w:r>
        <w:r>
          <w:instrText xml:space="preserve"> PAGEREF _Toc13565 \h </w:instrText>
        </w:r>
        <w:r>
          <w:fldChar w:fldCharType="separate"/>
        </w:r>
        <w:r>
          <w:t>20</w:t>
        </w:r>
        <w:r>
          <w:fldChar w:fldCharType="end"/>
        </w:r>
      </w:hyperlink>
    </w:p>
    <w:p>
      <w:pPr>
        <w:pStyle w:val="TOC1"/>
        <w:tabs>
          <w:tab w:val="right" w:leader="dot" w:pos="8306"/>
        </w:tabs>
      </w:pPr>
      <w:hyperlink w:anchor="_Toc26423" w:history="1">
        <w:r>
          <w:rPr>
            <w:rFonts w:ascii="仿宋" w:eastAsia="仿宋" w:hAnsi="仿宋" w:cs="仿宋" w:hint="eastAsia"/>
            <w:lang w:eastAsia="zh-CN"/>
          </w:rPr>
          <w:t>九、上门服务项目环境影响分析</w:t>
        </w:r>
        <w:r>
          <w:tab/>
        </w:r>
        <w:r>
          <w:fldChar w:fldCharType="begin"/>
        </w:r>
        <w:r>
          <w:instrText xml:space="preserve"> PAGEREF _Toc26423 \h </w:instrText>
        </w:r>
        <w:r>
          <w:fldChar w:fldCharType="separate"/>
        </w:r>
        <w:r>
          <w:t>20</w:t>
        </w:r>
        <w:r>
          <w:fldChar w:fldCharType="end"/>
        </w:r>
      </w:hyperlink>
    </w:p>
    <w:p>
      <w:pPr>
        <w:pStyle w:val="TOC2"/>
        <w:tabs>
          <w:tab w:val="right" w:leader="dot" w:pos="8306"/>
        </w:tabs>
      </w:pPr>
      <w:hyperlink w:anchor="_Toc17753" w:history="1">
        <w:r>
          <w:rPr>
            <w:rFonts w:ascii="仿宋" w:eastAsia="仿宋" w:hAnsi="仿宋" w:cs="仿宋" w:hint="eastAsia"/>
            <w:lang w:eastAsia="zh-CN"/>
          </w:rPr>
          <w:t>(一)、建设区域环境质量现状</w:t>
        </w:r>
        <w:r>
          <w:tab/>
        </w:r>
        <w:r>
          <w:fldChar w:fldCharType="begin"/>
        </w:r>
        <w:r>
          <w:instrText xml:space="preserve"> PAGEREF _Toc17753 \h </w:instrText>
        </w:r>
        <w:r>
          <w:fldChar w:fldCharType="separate"/>
        </w:r>
        <w:r>
          <w:t>20</w:t>
        </w:r>
        <w:r>
          <w:fldChar w:fldCharType="end"/>
        </w:r>
      </w:hyperlink>
    </w:p>
    <w:p>
      <w:pPr>
        <w:pStyle w:val="TOC2"/>
        <w:tabs>
          <w:tab w:val="right" w:leader="dot" w:pos="8306"/>
        </w:tabs>
      </w:pPr>
      <w:hyperlink w:anchor="_Toc31928" w:history="1">
        <w:r>
          <w:rPr>
            <w:rFonts w:ascii="仿宋" w:eastAsia="仿宋" w:hAnsi="仿宋" w:cs="仿宋" w:hint="eastAsia"/>
            <w:lang w:eastAsia="zh-CN"/>
          </w:rPr>
          <w:t>(二)、建设期环境保护</w:t>
        </w:r>
        <w:r>
          <w:tab/>
        </w:r>
        <w:r>
          <w:fldChar w:fldCharType="begin"/>
        </w:r>
        <w:r>
          <w:instrText xml:space="preserve"> PAGEREF _Toc31928 \h </w:instrText>
        </w:r>
        <w:r>
          <w:fldChar w:fldCharType="separate"/>
        </w:r>
        <w:r>
          <w:t>22</w:t>
        </w:r>
        <w:r>
          <w:fldChar w:fldCharType="end"/>
        </w:r>
      </w:hyperlink>
    </w:p>
    <w:p>
      <w:pPr>
        <w:pStyle w:val="TOC2"/>
        <w:tabs>
          <w:tab w:val="right" w:leader="dot" w:pos="8306"/>
        </w:tabs>
      </w:pPr>
      <w:hyperlink w:anchor="_Toc4284" w:history="1">
        <w:r>
          <w:rPr>
            <w:rFonts w:ascii="仿宋" w:eastAsia="仿宋" w:hAnsi="仿宋" w:cs="仿宋" w:hint="eastAsia"/>
            <w:lang w:eastAsia="zh-CN"/>
          </w:rPr>
          <w:t>(三)、运营期环境保护</w:t>
        </w:r>
        <w:r>
          <w:tab/>
        </w:r>
        <w:r>
          <w:fldChar w:fldCharType="begin"/>
        </w:r>
        <w:r>
          <w:instrText xml:space="preserve"> PAGEREF _Toc4284 \h </w:instrText>
        </w:r>
        <w:r>
          <w:fldChar w:fldCharType="separate"/>
        </w:r>
        <w:r>
          <w:t>23</w:t>
        </w:r>
        <w:r>
          <w:fldChar w:fldCharType="end"/>
        </w:r>
      </w:hyperlink>
    </w:p>
    <w:p>
      <w:pPr>
        <w:pStyle w:val="TOC2"/>
        <w:tabs>
          <w:tab w:val="right" w:leader="dot" w:pos="8306"/>
        </w:tabs>
      </w:pPr>
      <w:hyperlink w:anchor="_Toc22525" w:history="1">
        <w:r>
          <w:rPr>
            <w:rFonts w:ascii="仿宋" w:eastAsia="仿宋" w:hAnsi="仿宋" w:cs="仿宋" w:hint="eastAsia"/>
            <w:lang w:eastAsia="zh-CN"/>
          </w:rPr>
          <w:t>(四)、上门服务项目建设对区域经济的影响</w:t>
        </w:r>
        <w:r>
          <w:tab/>
        </w:r>
        <w:r>
          <w:fldChar w:fldCharType="begin"/>
        </w:r>
        <w:r>
          <w:instrText xml:space="preserve"> PAGEREF _Toc22525 \h </w:instrText>
        </w:r>
        <w:r>
          <w:fldChar w:fldCharType="separate"/>
        </w:r>
        <w:r>
          <w:t>25</w:t>
        </w:r>
        <w:r>
          <w:fldChar w:fldCharType="end"/>
        </w:r>
      </w:hyperlink>
    </w:p>
    <w:p>
      <w:pPr>
        <w:pStyle w:val="TOC2"/>
        <w:tabs>
          <w:tab w:val="right" w:leader="dot" w:pos="8306"/>
        </w:tabs>
      </w:pPr>
      <w:hyperlink w:anchor="_Toc9023" w:history="1">
        <w:r>
          <w:rPr>
            <w:rFonts w:ascii="仿宋" w:eastAsia="仿宋" w:hAnsi="仿宋" w:cs="仿宋" w:hint="eastAsia"/>
            <w:lang w:eastAsia="zh-CN"/>
          </w:rPr>
          <w:t>(五)、废弃物处理</w:t>
        </w:r>
        <w:r>
          <w:tab/>
        </w:r>
        <w:r>
          <w:fldChar w:fldCharType="begin"/>
        </w:r>
        <w:r>
          <w:instrText xml:space="preserve"> PAGEREF _Toc9023 \h </w:instrText>
        </w:r>
        <w:r>
          <w:fldChar w:fldCharType="separate"/>
        </w:r>
        <w:r>
          <w:t>26</w:t>
        </w:r>
        <w:r>
          <w:fldChar w:fldCharType="end"/>
        </w:r>
      </w:hyperlink>
    </w:p>
    <w:p>
      <w:pPr>
        <w:pStyle w:val="TOC2"/>
        <w:tabs>
          <w:tab w:val="right" w:leader="dot" w:pos="8306"/>
        </w:tabs>
      </w:pPr>
      <w:hyperlink w:anchor="_Toc7576" w:history="1">
        <w:r>
          <w:rPr>
            <w:rFonts w:ascii="仿宋" w:eastAsia="仿宋" w:hAnsi="仿宋" w:cs="仿宋" w:hint="eastAsia"/>
            <w:lang w:eastAsia="zh-CN"/>
          </w:rPr>
          <w:t>(六)、特殊环境影响分析</w:t>
        </w:r>
        <w:r>
          <w:tab/>
        </w:r>
        <w:r>
          <w:fldChar w:fldCharType="begin"/>
        </w:r>
        <w:r>
          <w:instrText xml:space="preserve"> PAGEREF _Toc7576 \h </w:instrText>
        </w:r>
        <w:r>
          <w:fldChar w:fldCharType="separate"/>
        </w:r>
        <w:r>
          <w:t>28</w:t>
        </w:r>
        <w:r>
          <w:fldChar w:fldCharType="end"/>
        </w:r>
      </w:hyperlink>
    </w:p>
    <w:p>
      <w:pPr>
        <w:pStyle w:val="TOC2"/>
        <w:tabs>
          <w:tab w:val="right" w:leader="dot" w:pos="8306"/>
        </w:tabs>
      </w:pPr>
      <w:hyperlink w:anchor="_Toc7329" w:history="1">
        <w:r>
          <w:rPr>
            <w:rFonts w:ascii="仿宋" w:eastAsia="仿宋" w:hAnsi="仿宋" w:cs="仿宋" w:hint="eastAsia"/>
            <w:lang w:eastAsia="zh-CN"/>
          </w:rPr>
          <w:t>(七)、清洁生产</w:t>
        </w:r>
        <w:r>
          <w:tab/>
        </w:r>
        <w:r>
          <w:fldChar w:fldCharType="begin"/>
        </w:r>
        <w:r>
          <w:instrText xml:space="preserve"> PAGEREF _Toc7329 \h </w:instrText>
        </w:r>
        <w:r>
          <w:fldChar w:fldCharType="separate"/>
        </w:r>
        <w:r>
          <w:t>29</w:t>
        </w:r>
        <w:r>
          <w:fldChar w:fldCharType="end"/>
        </w:r>
      </w:hyperlink>
    </w:p>
    <w:p>
      <w:pPr>
        <w:pStyle w:val="TOC2"/>
        <w:tabs>
          <w:tab w:val="right" w:leader="dot" w:pos="8306"/>
        </w:tabs>
      </w:pPr>
      <w:hyperlink w:anchor="_Toc3571" w:history="1">
        <w:r>
          <w:rPr>
            <w:rFonts w:ascii="仿宋" w:eastAsia="仿宋" w:hAnsi="仿宋" w:cs="仿宋" w:hint="eastAsia"/>
            <w:lang w:eastAsia="zh-CN"/>
          </w:rPr>
          <w:t>(八)、环境保护综合评价</w:t>
        </w:r>
        <w:r>
          <w:tab/>
        </w:r>
        <w:r>
          <w:fldChar w:fldCharType="begin"/>
        </w:r>
        <w:r>
          <w:instrText xml:space="preserve"> PAGEREF _Toc3571 \h </w:instrText>
        </w:r>
        <w:r>
          <w:fldChar w:fldCharType="separate"/>
        </w:r>
        <w:r>
          <w:t>30</w:t>
        </w:r>
        <w:r>
          <w:fldChar w:fldCharType="end"/>
        </w:r>
      </w:hyperlink>
    </w:p>
    <w:p>
      <w:pPr>
        <w:pStyle w:val="TOC1"/>
        <w:tabs>
          <w:tab w:val="right" w:leader="dot" w:pos="8306"/>
        </w:tabs>
      </w:pPr>
      <w:hyperlink w:anchor="_Toc1191" w:history="1">
        <w:r>
          <w:rPr>
            <w:rFonts w:ascii="仿宋" w:eastAsia="仿宋" w:hAnsi="仿宋" w:cs="仿宋" w:hint="eastAsia"/>
            <w:lang w:eastAsia="zh-CN"/>
          </w:rPr>
          <w:t>十、生产安全保护</w:t>
        </w:r>
        <w:r>
          <w:tab/>
        </w:r>
        <w:r>
          <w:fldChar w:fldCharType="begin"/>
        </w:r>
        <w:r>
          <w:instrText xml:space="preserve"> PAGEREF _Toc1191 \h </w:instrText>
        </w:r>
        <w:r>
          <w:fldChar w:fldCharType="separate"/>
        </w:r>
        <w:r>
          <w:t>31</w:t>
        </w:r>
        <w:r>
          <w:fldChar w:fldCharType="end"/>
        </w:r>
      </w:hyperlink>
    </w:p>
    <w:p>
      <w:pPr>
        <w:pStyle w:val="TOC2"/>
        <w:tabs>
          <w:tab w:val="right" w:leader="dot" w:pos="8306"/>
        </w:tabs>
      </w:pPr>
      <w:hyperlink w:anchor="_Toc16063" w:history="1">
        <w:r>
          <w:rPr>
            <w:rFonts w:ascii="仿宋" w:eastAsia="仿宋" w:hAnsi="仿宋" w:cs="仿宋" w:hint="eastAsia"/>
            <w:lang w:eastAsia="zh-CN"/>
          </w:rPr>
          <w:t>(一)、消防安全</w:t>
        </w:r>
        <w:r>
          <w:tab/>
        </w:r>
        <w:r>
          <w:fldChar w:fldCharType="begin"/>
        </w:r>
        <w:r>
          <w:instrText xml:space="preserve"> PAGEREF _Toc16063 \h </w:instrText>
        </w:r>
        <w:r>
          <w:fldChar w:fldCharType="separate"/>
        </w:r>
        <w:r>
          <w:t>31</w:t>
        </w:r>
        <w:r>
          <w:fldChar w:fldCharType="end"/>
        </w:r>
      </w:hyperlink>
    </w:p>
    <w:p>
      <w:pPr>
        <w:pStyle w:val="TOC2"/>
        <w:tabs>
          <w:tab w:val="right" w:leader="dot" w:pos="8306"/>
        </w:tabs>
      </w:pPr>
      <w:hyperlink w:anchor="_Toc31566" w:history="1">
        <w:r>
          <w:rPr>
            <w:rFonts w:ascii="仿宋" w:eastAsia="仿宋" w:hAnsi="仿宋" w:cs="仿宋" w:hint="eastAsia"/>
            <w:lang w:eastAsia="zh-CN"/>
          </w:rPr>
          <w:t>(二)、防火防爆总图布置措施</w:t>
        </w:r>
        <w:r>
          <w:tab/>
        </w:r>
        <w:r>
          <w:fldChar w:fldCharType="begin"/>
        </w:r>
        <w:r>
          <w:instrText xml:space="preserve"> PAGEREF _Toc31566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98" w:history="1">
        <w:r>
          <w:rPr>
            <w:rFonts w:ascii="仿宋" w:eastAsia="仿宋" w:hAnsi="仿宋" w:cs="仿宋" w:hint="eastAsia"/>
            <w:lang w:eastAsia="zh-CN"/>
          </w:rPr>
          <w:t>(三)、自然灾害防范措施</w:t>
        </w:r>
        <w:r>
          <w:tab/>
        </w:r>
        <w:r>
          <w:fldChar w:fldCharType="begin"/>
        </w:r>
        <w:r>
          <w:instrText xml:space="preserve"> PAGEREF _Toc29898 \h </w:instrText>
        </w:r>
        <w:r>
          <w:fldChar w:fldCharType="separate"/>
        </w:r>
        <w:r>
          <w:t>33</w:t>
        </w:r>
        <w:r>
          <w:fldChar w:fldCharType="end"/>
        </w:r>
      </w:hyperlink>
    </w:p>
    <w:p>
      <w:pPr>
        <w:pStyle w:val="TOC2"/>
        <w:tabs>
          <w:tab w:val="right" w:leader="dot" w:pos="8306"/>
        </w:tabs>
      </w:pPr>
      <w:hyperlink w:anchor="_Toc27598" w:history="1">
        <w:r>
          <w:rPr>
            <w:rFonts w:ascii="仿宋" w:eastAsia="仿宋" w:hAnsi="仿宋" w:cs="仿宋" w:hint="eastAsia"/>
            <w:lang w:eastAsia="zh-CN"/>
          </w:rPr>
          <w:t>(四)、安全色及安全标志使用要求</w:t>
        </w:r>
        <w:r>
          <w:tab/>
        </w:r>
        <w:r>
          <w:fldChar w:fldCharType="begin"/>
        </w:r>
        <w:r>
          <w:instrText xml:space="preserve"> PAGEREF _Toc27598 \h </w:instrText>
        </w:r>
        <w:r>
          <w:fldChar w:fldCharType="separate"/>
        </w:r>
        <w:r>
          <w:t>34</w:t>
        </w:r>
        <w:r>
          <w:fldChar w:fldCharType="end"/>
        </w:r>
      </w:hyperlink>
    </w:p>
    <w:p>
      <w:pPr>
        <w:pStyle w:val="TOC2"/>
        <w:tabs>
          <w:tab w:val="right" w:leader="dot" w:pos="8306"/>
        </w:tabs>
      </w:pPr>
      <w:hyperlink w:anchor="_Toc18822" w:history="1">
        <w:r>
          <w:rPr>
            <w:rFonts w:ascii="仿宋" w:eastAsia="仿宋" w:hAnsi="仿宋" w:cs="仿宋" w:hint="eastAsia"/>
            <w:lang w:eastAsia="zh-CN"/>
          </w:rPr>
          <w:t>(五)、防尘防毒措施</w:t>
        </w:r>
        <w:r>
          <w:tab/>
        </w:r>
        <w:r>
          <w:fldChar w:fldCharType="begin"/>
        </w:r>
        <w:r>
          <w:instrText xml:space="preserve"> PAGEREF _Toc18822 \h </w:instrText>
        </w:r>
        <w:r>
          <w:fldChar w:fldCharType="separate"/>
        </w:r>
        <w:r>
          <w:t>35</w:t>
        </w:r>
        <w:r>
          <w:fldChar w:fldCharType="end"/>
        </w:r>
      </w:hyperlink>
    </w:p>
    <w:p>
      <w:pPr>
        <w:pStyle w:val="TOC2"/>
        <w:tabs>
          <w:tab w:val="right" w:leader="dot" w:pos="8306"/>
        </w:tabs>
      </w:pPr>
      <w:hyperlink w:anchor="_Toc24708" w:history="1">
        <w:r>
          <w:rPr>
            <w:rFonts w:ascii="仿宋" w:eastAsia="仿宋" w:hAnsi="仿宋" w:cs="仿宋" w:hint="eastAsia"/>
            <w:lang w:eastAsia="zh-CN"/>
          </w:rPr>
          <w:t>(六)、防静电、触电防护及防雷措施</w:t>
        </w:r>
        <w:r>
          <w:tab/>
        </w:r>
        <w:r>
          <w:fldChar w:fldCharType="begin"/>
        </w:r>
        <w:r>
          <w:instrText xml:space="preserve"> PAGEREF _Toc24708 \h </w:instrText>
        </w:r>
        <w:r>
          <w:fldChar w:fldCharType="separate"/>
        </w:r>
        <w:r>
          <w:t>36</w:t>
        </w:r>
        <w:r>
          <w:fldChar w:fldCharType="end"/>
        </w:r>
      </w:hyperlink>
    </w:p>
    <w:p>
      <w:pPr>
        <w:pStyle w:val="TOC2"/>
        <w:tabs>
          <w:tab w:val="right" w:leader="dot" w:pos="8306"/>
        </w:tabs>
      </w:pPr>
      <w:hyperlink w:anchor="_Toc25033" w:history="1">
        <w:r>
          <w:rPr>
            <w:rFonts w:ascii="仿宋" w:eastAsia="仿宋" w:hAnsi="仿宋" w:cs="仿宋" w:hint="eastAsia"/>
            <w:lang w:eastAsia="zh-CN"/>
          </w:rPr>
          <w:t>(七)、机械设备安全保障措施</w:t>
        </w:r>
        <w:r>
          <w:tab/>
        </w:r>
        <w:r>
          <w:fldChar w:fldCharType="begin"/>
        </w:r>
        <w:r>
          <w:instrText xml:space="preserve"> PAGEREF _Toc25033 \h </w:instrText>
        </w:r>
        <w:r>
          <w:fldChar w:fldCharType="separate"/>
        </w:r>
        <w:r>
          <w:t>37</w:t>
        </w:r>
        <w:r>
          <w:fldChar w:fldCharType="end"/>
        </w:r>
      </w:hyperlink>
    </w:p>
    <w:p>
      <w:pPr>
        <w:pStyle w:val="TOC1"/>
        <w:tabs>
          <w:tab w:val="right" w:leader="dot" w:pos="8306"/>
        </w:tabs>
      </w:pPr>
      <w:hyperlink w:anchor="_Toc18222" w:history="1">
        <w:r>
          <w:rPr>
            <w:rFonts w:ascii="仿宋" w:eastAsia="仿宋" w:hAnsi="仿宋" w:cs="仿宋" w:hint="eastAsia"/>
            <w:lang w:eastAsia="zh-CN"/>
          </w:rPr>
          <w:t>十一、上门服务项目财务管理</w:t>
        </w:r>
        <w:r>
          <w:tab/>
        </w:r>
        <w:r>
          <w:fldChar w:fldCharType="begin"/>
        </w:r>
        <w:r>
          <w:instrText xml:space="preserve"> PAGEREF _Toc18222 \h </w:instrText>
        </w:r>
        <w:r>
          <w:fldChar w:fldCharType="separate"/>
        </w:r>
        <w:r>
          <w:t>39</w:t>
        </w:r>
        <w:r>
          <w:fldChar w:fldCharType="end"/>
        </w:r>
      </w:hyperlink>
    </w:p>
    <w:p>
      <w:pPr>
        <w:pStyle w:val="TOC2"/>
        <w:tabs>
          <w:tab w:val="right" w:leader="dot" w:pos="8306"/>
        </w:tabs>
      </w:pPr>
      <w:hyperlink w:anchor="_Toc26511" w:history="1">
        <w:r>
          <w:rPr>
            <w:rFonts w:ascii="仿宋" w:eastAsia="仿宋" w:hAnsi="仿宋" w:cs="仿宋" w:hint="eastAsia"/>
            <w:lang w:eastAsia="zh-CN"/>
          </w:rPr>
          <w:t>(一)、资金需求大</w:t>
        </w:r>
        <w:r>
          <w:tab/>
        </w:r>
        <w:r>
          <w:fldChar w:fldCharType="begin"/>
        </w:r>
        <w:r>
          <w:instrText xml:space="preserve"> PAGEREF _Toc26511 \h </w:instrText>
        </w:r>
        <w:r>
          <w:fldChar w:fldCharType="separate"/>
        </w:r>
        <w:r>
          <w:t>39</w:t>
        </w:r>
        <w:r>
          <w:fldChar w:fldCharType="end"/>
        </w:r>
      </w:hyperlink>
    </w:p>
    <w:p>
      <w:pPr>
        <w:pStyle w:val="TOC2"/>
        <w:tabs>
          <w:tab w:val="right" w:leader="dot" w:pos="8306"/>
        </w:tabs>
      </w:pPr>
      <w:hyperlink w:anchor="_Toc12334" w:history="1">
        <w:r>
          <w:rPr>
            <w:rFonts w:ascii="仿宋" w:eastAsia="仿宋" w:hAnsi="仿宋" w:cs="仿宋" w:hint="eastAsia"/>
            <w:lang w:eastAsia="zh-CN"/>
          </w:rPr>
          <w:t>(二)、研发周期长</w:t>
        </w:r>
        <w:r>
          <w:tab/>
        </w:r>
        <w:r>
          <w:fldChar w:fldCharType="begin"/>
        </w:r>
        <w:r>
          <w:instrText xml:space="preserve"> PAGEREF _Toc12334 \h </w:instrText>
        </w:r>
        <w:r>
          <w:fldChar w:fldCharType="separate"/>
        </w:r>
        <w:r>
          <w:t>40</w:t>
        </w:r>
        <w:r>
          <w:fldChar w:fldCharType="end"/>
        </w:r>
      </w:hyperlink>
    </w:p>
    <w:p>
      <w:pPr>
        <w:pStyle w:val="TOC2"/>
        <w:tabs>
          <w:tab w:val="right" w:leader="dot" w:pos="8306"/>
        </w:tabs>
      </w:pPr>
      <w:hyperlink w:anchor="_Toc18113" w:history="1">
        <w:r>
          <w:rPr>
            <w:rFonts w:ascii="仿宋" w:eastAsia="仿宋" w:hAnsi="仿宋" w:cs="仿宋" w:hint="eastAsia"/>
            <w:lang w:eastAsia="zh-CN"/>
          </w:rPr>
          <w:t>(三)、市场风险大</w:t>
        </w:r>
        <w:r>
          <w:tab/>
        </w:r>
        <w:r>
          <w:fldChar w:fldCharType="begin"/>
        </w:r>
        <w:r>
          <w:instrText xml:space="preserve"> PAGEREF _Toc18113 \h </w:instrText>
        </w:r>
        <w:r>
          <w:fldChar w:fldCharType="separate"/>
        </w:r>
        <w:r>
          <w:t>41</w:t>
        </w:r>
        <w:r>
          <w:fldChar w:fldCharType="end"/>
        </w:r>
      </w:hyperlink>
    </w:p>
    <w:p>
      <w:pPr>
        <w:pStyle w:val="TOC2"/>
        <w:tabs>
          <w:tab w:val="right" w:leader="dot" w:pos="8306"/>
        </w:tabs>
      </w:pPr>
      <w:hyperlink w:anchor="_Toc10403" w:history="1">
        <w:r>
          <w:rPr>
            <w:rFonts w:ascii="仿宋" w:eastAsia="仿宋" w:hAnsi="仿宋" w:cs="仿宋" w:hint="eastAsia"/>
            <w:lang w:eastAsia="zh-CN"/>
          </w:rPr>
          <w:t>(四)、利润率高</w:t>
        </w:r>
        <w:r>
          <w:tab/>
        </w:r>
        <w:r>
          <w:fldChar w:fldCharType="begin"/>
        </w:r>
        <w:r>
          <w:instrText xml:space="preserve"> PAGEREF _Toc10403 \h </w:instrText>
        </w:r>
        <w:r>
          <w:fldChar w:fldCharType="separate"/>
        </w:r>
        <w:r>
          <w:t>44</w:t>
        </w:r>
        <w:r>
          <w:fldChar w:fldCharType="end"/>
        </w:r>
      </w:hyperlink>
    </w:p>
    <w:p>
      <w:pPr>
        <w:pStyle w:val="TOC1"/>
        <w:tabs>
          <w:tab w:val="right" w:leader="dot" w:pos="8306"/>
        </w:tabs>
      </w:pPr>
      <w:hyperlink w:anchor="_Toc27991" w:history="1">
        <w:r>
          <w:rPr>
            <w:rFonts w:ascii="仿宋" w:eastAsia="仿宋" w:hAnsi="仿宋" w:cs="仿宋" w:hint="eastAsia"/>
            <w:lang w:eastAsia="zh-CN"/>
          </w:rPr>
          <w:t>十二、上门服务项目计划安排</w:t>
        </w:r>
        <w:r>
          <w:tab/>
        </w:r>
        <w:r>
          <w:fldChar w:fldCharType="begin"/>
        </w:r>
        <w:r>
          <w:instrText xml:space="preserve"> PAGEREF _Toc27991 \h </w:instrText>
        </w:r>
        <w:r>
          <w:fldChar w:fldCharType="separate"/>
        </w:r>
        <w:r>
          <w:t>46</w:t>
        </w:r>
        <w:r>
          <w:fldChar w:fldCharType="end"/>
        </w:r>
      </w:hyperlink>
    </w:p>
    <w:p>
      <w:pPr>
        <w:pStyle w:val="TOC2"/>
        <w:tabs>
          <w:tab w:val="right" w:leader="dot" w:pos="8306"/>
        </w:tabs>
      </w:pPr>
      <w:hyperlink w:anchor="_Toc3745" w:history="1">
        <w:r>
          <w:rPr>
            <w:rFonts w:ascii="仿宋" w:eastAsia="仿宋" w:hAnsi="仿宋" w:cs="仿宋" w:hint="eastAsia"/>
            <w:lang w:eastAsia="zh-CN"/>
          </w:rPr>
          <w:t>(一)、建设周期</w:t>
        </w:r>
        <w:r>
          <w:tab/>
        </w:r>
        <w:r>
          <w:fldChar w:fldCharType="begin"/>
        </w:r>
        <w:r>
          <w:instrText xml:space="preserve"> PAGEREF _Toc3745 \h </w:instrText>
        </w:r>
        <w:r>
          <w:fldChar w:fldCharType="separate"/>
        </w:r>
        <w:r>
          <w:t>46</w:t>
        </w:r>
        <w:r>
          <w:fldChar w:fldCharType="end"/>
        </w:r>
      </w:hyperlink>
    </w:p>
    <w:p>
      <w:pPr>
        <w:pStyle w:val="TOC2"/>
        <w:tabs>
          <w:tab w:val="right" w:leader="dot" w:pos="8306"/>
        </w:tabs>
      </w:pPr>
      <w:hyperlink w:anchor="_Toc4419" w:history="1">
        <w:r>
          <w:rPr>
            <w:rFonts w:ascii="仿宋" w:eastAsia="仿宋" w:hAnsi="仿宋" w:cs="仿宋" w:hint="eastAsia"/>
            <w:lang w:eastAsia="zh-CN"/>
          </w:rPr>
          <w:t>(二)、建设进度</w:t>
        </w:r>
        <w:r>
          <w:tab/>
        </w:r>
        <w:r>
          <w:fldChar w:fldCharType="begin"/>
        </w:r>
        <w:r>
          <w:instrText xml:space="preserve"> PAGEREF _Toc4419 \h </w:instrText>
        </w:r>
        <w:r>
          <w:fldChar w:fldCharType="separate"/>
        </w:r>
        <w:r>
          <w:t>47</w:t>
        </w:r>
        <w:r>
          <w:fldChar w:fldCharType="end"/>
        </w:r>
      </w:hyperlink>
    </w:p>
    <w:p>
      <w:pPr>
        <w:pStyle w:val="TOC2"/>
        <w:tabs>
          <w:tab w:val="right" w:leader="dot" w:pos="8306"/>
        </w:tabs>
      </w:pPr>
      <w:hyperlink w:anchor="_Toc30669" w:history="1">
        <w:r>
          <w:rPr>
            <w:rFonts w:ascii="仿宋" w:eastAsia="仿宋" w:hAnsi="仿宋" w:cs="仿宋" w:hint="eastAsia"/>
            <w:lang w:eastAsia="zh-CN"/>
          </w:rPr>
          <w:t>(三)、进度安排注意事项</w:t>
        </w:r>
        <w:r>
          <w:tab/>
        </w:r>
        <w:r>
          <w:fldChar w:fldCharType="begin"/>
        </w:r>
        <w:r>
          <w:instrText xml:space="preserve"> PAGEREF _Toc30669 \h </w:instrText>
        </w:r>
        <w:r>
          <w:fldChar w:fldCharType="separate"/>
        </w:r>
        <w:r>
          <w:t>48</w:t>
        </w:r>
        <w:r>
          <w:fldChar w:fldCharType="end"/>
        </w:r>
      </w:hyperlink>
    </w:p>
    <w:p>
      <w:pPr>
        <w:pStyle w:val="TOC2"/>
        <w:tabs>
          <w:tab w:val="right" w:leader="dot" w:pos="8306"/>
        </w:tabs>
      </w:pPr>
      <w:hyperlink w:anchor="_Toc21262" w:history="1">
        <w:r>
          <w:rPr>
            <w:rFonts w:ascii="仿宋" w:eastAsia="仿宋" w:hAnsi="仿宋" w:cs="仿宋" w:hint="eastAsia"/>
            <w:lang w:eastAsia="zh-CN"/>
          </w:rPr>
          <w:t>(四)、人力资源配置</w:t>
        </w:r>
        <w:r>
          <w:tab/>
        </w:r>
        <w:r>
          <w:fldChar w:fldCharType="begin"/>
        </w:r>
        <w:r>
          <w:instrText xml:space="preserve"> PAGEREF _Toc21262 \h </w:instrText>
        </w:r>
        <w:r>
          <w:fldChar w:fldCharType="separate"/>
        </w:r>
        <w:r>
          <w:t>49</w:t>
        </w:r>
        <w:r>
          <w:fldChar w:fldCharType="end"/>
        </w:r>
      </w:hyperlink>
    </w:p>
    <w:p>
      <w:pPr>
        <w:pStyle w:val="TOC1"/>
        <w:tabs>
          <w:tab w:val="right" w:leader="dot" w:pos="8306"/>
        </w:tabs>
      </w:pPr>
      <w:hyperlink w:anchor="_Toc17954" w:history="1">
        <w:r>
          <w:rPr>
            <w:rFonts w:ascii="仿宋" w:eastAsia="仿宋" w:hAnsi="仿宋" w:cs="仿宋" w:hint="eastAsia"/>
            <w:lang w:eastAsia="zh-CN"/>
          </w:rPr>
          <w:t>十三、上门服务项目变更管理</w:t>
        </w:r>
        <w:r>
          <w:tab/>
        </w:r>
        <w:r>
          <w:fldChar w:fldCharType="begin"/>
        </w:r>
        <w:r>
          <w:instrText xml:space="preserve"> PAGEREF _Toc17954 \h </w:instrText>
        </w:r>
        <w:r>
          <w:fldChar w:fldCharType="separate"/>
        </w:r>
        <w:r>
          <w:t>50</w:t>
        </w:r>
        <w:r>
          <w:fldChar w:fldCharType="end"/>
        </w:r>
      </w:hyperlink>
    </w:p>
    <w:p>
      <w:pPr>
        <w:pStyle w:val="TOC2"/>
        <w:tabs>
          <w:tab w:val="right" w:leader="dot" w:pos="8306"/>
        </w:tabs>
      </w:pPr>
      <w:hyperlink w:anchor="_Toc2576" w:history="1">
        <w:r>
          <w:rPr>
            <w:rFonts w:ascii="仿宋" w:eastAsia="仿宋" w:hAnsi="仿宋" w:cs="仿宋" w:hint="eastAsia"/>
            <w:lang w:eastAsia="zh-CN"/>
          </w:rPr>
          <w:t>(一)、变更申请与评估</w:t>
        </w:r>
        <w:r>
          <w:tab/>
        </w:r>
        <w:r>
          <w:fldChar w:fldCharType="begin"/>
        </w:r>
        <w:r>
          <w:instrText xml:space="preserve"> PAGEREF _Toc2576 \h </w:instrText>
        </w:r>
        <w:r>
          <w:fldChar w:fldCharType="separate"/>
        </w:r>
        <w:r>
          <w:t>50</w:t>
        </w:r>
        <w:r>
          <w:fldChar w:fldCharType="end"/>
        </w:r>
      </w:hyperlink>
    </w:p>
    <w:p>
      <w:pPr>
        <w:pStyle w:val="TOC2"/>
        <w:tabs>
          <w:tab w:val="right" w:leader="dot" w:pos="8306"/>
        </w:tabs>
      </w:pPr>
      <w:hyperlink w:anchor="_Toc9141" w:history="1">
        <w:r>
          <w:rPr>
            <w:rFonts w:ascii="仿宋" w:eastAsia="仿宋" w:hAnsi="仿宋" w:cs="仿宋" w:hint="eastAsia"/>
            <w:lang w:eastAsia="zh-CN"/>
          </w:rPr>
          <w:t>(二)、变更实施与控制</w:t>
        </w:r>
        <w:r>
          <w:tab/>
        </w:r>
        <w:r>
          <w:fldChar w:fldCharType="begin"/>
        </w:r>
        <w:r>
          <w:instrText xml:space="preserve"> PAGEREF _Toc9141 \h </w:instrText>
        </w:r>
        <w:r>
          <w:fldChar w:fldCharType="separate"/>
        </w:r>
        <w:r>
          <w:t>50</w:t>
        </w:r>
        <w:r>
          <w:fldChar w:fldCharType="end"/>
        </w:r>
      </w:hyperlink>
    </w:p>
    <w:p>
      <w:pPr>
        <w:pStyle w:val="TOC1"/>
        <w:tabs>
          <w:tab w:val="right" w:leader="dot" w:pos="8306"/>
        </w:tabs>
      </w:pPr>
      <w:hyperlink w:anchor="_Toc12198" w:history="1">
        <w:r>
          <w:rPr>
            <w:rFonts w:ascii="仿宋" w:eastAsia="仿宋" w:hAnsi="仿宋" w:cs="仿宋" w:hint="eastAsia"/>
            <w:lang w:eastAsia="zh-CN"/>
          </w:rPr>
          <w:t>十四、上门服务项目实施保障措施</w:t>
        </w:r>
        <w:r>
          <w:tab/>
        </w:r>
        <w:r>
          <w:fldChar w:fldCharType="begin"/>
        </w:r>
        <w:r>
          <w:instrText xml:space="preserve"> PAGEREF _Toc12198 \h </w:instrText>
        </w:r>
        <w:r>
          <w:fldChar w:fldCharType="separate"/>
        </w:r>
        <w:r>
          <w:t>51</w:t>
        </w:r>
        <w:r>
          <w:fldChar w:fldCharType="end"/>
        </w:r>
      </w:hyperlink>
    </w:p>
    <w:p>
      <w:pPr>
        <w:pStyle w:val="TOC2"/>
        <w:tabs>
          <w:tab w:val="right" w:leader="dot" w:pos="8306"/>
        </w:tabs>
      </w:pPr>
      <w:hyperlink w:anchor="_Toc9640" w:history="1">
        <w:r>
          <w:rPr>
            <w:rFonts w:ascii="仿宋" w:eastAsia="仿宋" w:hAnsi="仿宋" w:cs="仿宋" w:hint="eastAsia"/>
            <w:lang w:eastAsia="zh-CN"/>
          </w:rPr>
          <w:t>(一)、上门服务项目实施保障机制</w:t>
        </w:r>
        <w:r>
          <w:tab/>
        </w:r>
        <w:r>
          <w:fldChar w:fldCharType="begin"/>
        </w:r>
        <w:r>
          <w:instrText xml:space="preserve"> PAGEREF _Toc9640 \h </w:instrText>
        </w:r>
        <w:r>
          <w:fldChar w:fldCharType="separate"/>
        </w:r>
        <w:r>
          <w:t>51</w:t>
        </w:r>
        <w:r>
          <w:fldChar w:fldCharType="end"/>
        </w:r>
      </w:hyperlink>
    </w:p>
    <w:p>
      <w:pPr>
        <w:pStyle w:val="TOC2"/>
        <w:tabs>
          <w:tab w:val="right" w:leader="dot" w:pos="8306"/>
        </w:tabs>
      </w:pPr>
      <w:hyperlink w:anchor="_Toc18641" w:history="1">
        <w:r>
          <w:rPr>
            <w:rFonts w:ascii="仿宋" w:eastAsia="仿宋" w:hAnsi="仿宋" w:cs="仿宋" w:hint="eastAsia"/>
            <w:lang w:eastAsia="zh-CN"/>
          </w:rPr>
          <w:t>(二)、上门服务项目法律合规要求</w:t>
        </w:r>
        <w:r>
          <w:tab/>
        </w:r>
        <w:r>
          <w:fldChar w:fldCharType="begin"/>
        </w:r>
        <w:r>
          <w:instrText xml:space="preserve"> PAGEREF _Toc18641 \h </w:instrText>
        </w:r>
        <w:r>
          <w:fldChar w:fldCharType="separate"/>
        </w:r>
        <w:r>
          <w:t>55</w:t>
        </w:r>
        <w:r>
          <w:fldChar w:fldCharType="end"/>
        </w:r>
      </w:hyperlink>
    </w:p>
    <w:p>
      <w:pPr>
        <w:pStyle w:val="TOC2"/>
        <w:tabs>
          <w:tab w:val="right" w:leader="dot" w:pos="8306"/>
        </w:tabs>
      </w:pPr>
      <w:hyperlink w:anchor="_Toc6067" w:history="1">
        <w:r>
          <w:rPr>
            <w:rFonts w:ascii="仿宋" w:eastAsia="仿宋" w:hAnsi="仿宋" w:cs="仿宋" w:hint="eastAsia"/>
            <w:lang w:eastAsia="zh-CN"/>
          </w:rPr>
          <w:t>(三)、上门服务项目合同管理与法律事务</w:t>
        </w:r>
        <w:r>
          <w:tab/>
        </w:r>
        <w:r>
          <w:fldChar w:fldCharType="begin"/>
        </w:r>
        <w:r>
          <w:instrText xml:space="preserve"> PAGEREF _Toc6067 \h </w:instrText>
        </w:r>
        <w:r>
          <w:fldChar w:fldCharType="separate"/>
        </w:r>
        <w:r>
          <w:t>59</w:t>
        </w:r>
        <w:r>
          <w:fldChar w:fldCharType="end"/>
        </w:r>
      </w:hyperlink>
    </w:p>
    <w:p>
      <w:pPr>
        <w:pStyle w:val="TOC2"/>
        <w:tabs>
          <w:tab w:val="right" w:leader="dot" w:pos="8306"/>
        </w:tabs>
      </w:pPr>
      <w:hyperlink w:anchor="_Toc27178" w:history="1">
        <w:r>
          <w:rPr>
            <w:rFonts w:ascii="仿宋" w:eastAsia="仿宋" w:hAnsi="仿宋" w:cs="仿宋" w:hint="eastAsia"/>
            <w:lang w:eastAsia="zh-CN"/>
          </w:rPr>
          <w:t>(四)、上门服务项目知识产权保护策略</w:t>
        </w:r>
        <w:r>
          <w:tab/>
        </w:r>
        <w:r>
          <w:fldChar w:fldCharType="begin"/>
        </w:r>
        <w:r>
          <w:instrText xml:space="preserve"> PAGEREF _Toc27178 \h </w:instrText>
        </w:r>
        <w:r>
          <w:fldChar w:fldCharType="separate"/>
        </w:r>
        <w:r>
          <w:t>65</w:t>
        </w:r>
        <w:r>
          <w:fldChar w:fldCharType="end"/>
        </w:r>
      </w:hyperlink>
    </w:p>
    <w:p>
      <w:pPr>
        <w:pStyle w:val="TOC1"/>
        <w:tabs>
          <w:tab w:val="right" w:leader="dot" w:pos="8306"/>
        </w:tabs>
      </w:pPr>
      <w:hyperlink w:anchor="_Toc15588" w:history="1">
        <w:r>
          <w:rPr>
            <w:rFonts w:ascii="仿宋" w:eastAsia="仿宋" w:hAnsi="仿宋" w:cs="仿宋" w:hint="eastAsia"/>
            <w:lang w:eastAsia="zh-CN"/>
          </w:rPr>
          <w:t>十五、质量管理体系</w:t>
        </w:r>
        <w:r>
          <w:tab/>
        </w:r>
        <w:r>
          <w:fldChar w:fldCharType="begin"/>
        </w:r>
        <w:r>
          <w:instrText xml:space="preserve"> PAGEREF _Toc15588 \h </w:instrText>
        </w:r>
        <w:r>
          <w:fldChar w:fldCharType="separate"/>
        </w:r>
        <w:r>
          <w:t>68</w:t>
        </w:r>
        <w:r>
          <w:fldChar w:fldCharType="end"/>
        </w:r>
      </w:hyperlink>
    </w:p>
    <w:p>
      <w:pPr>
        <w:pStyle w:val="TOC2"/>
        <w:tabs>
          <w:tab w:val="right" w:leader="dot" w:pos="8306"/>
        </w:tabs>
      </w:pPr>
      <w:hyperlink w:anchor="_Toc4105" w:history="1">
        <w:r>
          <w:rPr>
            <w:rFonts w:ascii="仿宋" w:eastAsia="仿宋" w:hAnsi="仿宋" w:cs="仿宋" w:hint="eastAsia"/>
            <w:lang w:eastAsia="zh-CN"/>
          </w:rPr>
          <w:t>(一)、质量目标与方针</w:t>
        </w:r>
        <w:r>
          <w:tab/>
        </w:r>
        <w:r>
          <w:fldChar w:fldCharType="begin"/>
        </w:r>
        <w:r>
          <w:instrText xml:space="preserve"> PAGEREF _Toc4105 \h </w:instrText>
        </w:r>
        <w:r>
          <w:fldChar w:fldCharType="separate"/>
        </w:r>
        <w:r>
          <w:t>68</w:t>
        </w:r>
        <w:r>
          <w:fldChar w:fldCharType="end"/>
        </w:r>
      </w:hyperlink>
    </w:p>
    <w:p>
      <w:pPr>
        <w:pStyle w:val="TOC2"/>
        <w:tabs>
          <w:tab w:val="right" w:leader="dot" w:pos="8306"/>
        </w:tabs>
      </w:pPr>
      <w:hyperlink w:anchor="_Toc30607" w:history="1">
        <w:r>
          <w:rPr>
            <w:rFonts w:ascii="仿宋" w:eastAsia="仿宋" w:hAnsi="仿宋" w:cs="仿宋" w:hint="eastAsia"/>
            <w:lang w:eastAsia="zh-CN"/>
          </w:rPr>
          <w:t>(二)、质量管理责任</w:t>
        </w:r>
        <w:r>
          <w:tab/>
        </w:r>
        <w:r>
          <w:fldChar w:fldCharType="begin"/>
        </w:r>
        <w:r>
          <w:instrText xml:space="preserve"> PAGEREF _Toc30607 \h </w:instrText>
        </w:r>
        <w:r>
          <w:fldChar w:fldCharType="separate"/>
        </w:r>
        <w:r>
          <w:t>69</w:t>
        </w:r>
        <w:r>
          <w:fldChar w:fldCharType="end"/>
        </w:r>
      </w:hyperlink>
    </w:p>
    <w:p>
      <w:pPr>
        <w:pStyle w:val="TOC2"/>
        <w:tabs>
          <w:tab w:val="right" w:leader="dot" w:pos="8306"/>
        </w:tabs>
      </w:pPr>
      <w:hyperlink w:anchor="_Toc5457" w:history="1">
        <w:r>
          <w:rPr>
            <w:rFonts w:ascii="仿宋" w:eastAsia="仿宋" w:hAnsi="仿宋" w:cs="仿宋" w:hint="eastAsia"/>
            <w:lang w:eastAsia="zh-CN"/>
          </w:rPr>
          <w:t>(三)、质量管理体系文件</w:t>
        </w:r>
        <w:r>
          <w:tab/>
        </w:r>
        <w:r>
          <w:fldChar w:fldCharType="begin"/>
        </w:r>
        <w:r>
          <w:instrText xml:space="preserve"> PAGEREF _Toc5457 \h </w:instrText>
        </w:r>
        <w:r>
          <w:fldChar w:fldCharType="separate"/>
        </w:r>
        <w:r>
          <w:t>70</w:t>
        </w:r>
        <w:r>
          <w:fldChar w:fldCharType="end"/>
        </w:r>
      </w:hyperlink>
    </w:p>
    <w:p>
      <w:pPr>
        <w:pStyle w:val="TOC2"/>
        <w:tabs>
          <w:tab w:val="right" w:leader="dot" w:pos="8306"/>
        </w:tabs>
      </w:pPr>
      <w:hyperlink w:anchor="_Toc6527" w:history="1">
        <w:r>
          <w:rPr>
            <w:rFonts w:ascii="仿宋" w:eastAsia="仿宋" w:hAnsi="仿宋" w:cs="仿宋" w:hint="eastAsia"/>
            <w:lang w:eastAsia="zh-CN"/>
          </w:rPr>
          <w:t>(四)、质量培训与教育</w:t>
        </w:r>
        <w:r>
          <w:tab/>
        </w:r>
        <w:r>
          <w:fldChar w:fldCharType="begin"/>
        </w:r>
        <w:r>
          <w:instrText xml:space="preserve"> PAGEREF _Toc6527 \h </w:instrText>
        </w:r>
        <w:r>
          <w:fldChar w:fldCharType="separate"/>
        </w:r>
        <w:r>
          <w:t>72</w:t>
        </w:r>
        <w:r>
          <w:fldChar w:fldCharType="end"/>
        </w:r>
      </w:hyperlink>
    </w:p>
    <w:p>
      <w:pPr>
        <w:pStyle w:val="TOC2"/>
        <w:tabs>
          <w:tab w:val="right" w:leader="dot" w:pos="8306"/>
        </w:tabs>
      </w:pPr>
      <w:hyperlink w:anchor="_Toc9543" w:history="1">
        <w:r>
          <w:rPr>
            <w:rFonts w:ascii="仿宋" w:eastAsia="仿宋" w:hAnsi="仿宋" w:cs="仿宋" w:hint="eastAsia"/>
            <w:lang w:eastAsia="zh-CN"/>
          </w:rPr>
          <w:t>(五)、质量审核与评价</w:t>
        </w:r>
        <w:r>
          <w:tab/>
        </w:r>
        <w:r>
          <w:fldChar w:fldCharType="begin"/>
        </w:r>
        <w:r>
          <w:instrText xml:space="preserve"> PAGEREF _Toc9543 \h </w:instrText>
        </w:r>
        <w:r>
          <w:fldChar w:fldCharType="separate"/>
        </w:r>
        <w:r>
          <w:t>73</w:t>
        </w:r>
        <w:r>
          <w:fldChar w:fldCharType="end"/>
        </w:r>
      </w:hyperlink>
    </w:p>
    <w:p>
      <w:pPr>
        <w:pStyle w:val="TOC2"/>
        <w:tabs>
          <w:tab w:val="right" w:leader="dot" w:pos="8306"/>
        </w:tabs>
      </w:pPr>
      <w:hyperlink w:anchor="_Toc26342" w:history="1">
        <w:r>
          <w:rPr>
            <w:rFonts w:ascii="仿宋" w:eastAsia="仿宋" w:hAnsi="仿宋" w:cs="仿宋" w:hint="eastAsia"/>
            <w:lang w:eastAsia="zh-CN"/>
          </w:rPr>
          <w:t>(六)、不符合与纠正措施</w:t>
        </w:r>
        <w:r>
          <w:tab/>
        </w:r>
        <w:r>
          <w:fldChar w:fldCharType="begin"/>
        </w:r>
        <w:r>
          <w:instrText xml:space="preserve"> PAGEREF _Toc26342 \h </w:instrText>
        </w:r>
        <w:r>
          <w:fldChar w:fldCharType="separate"/>
        </w:r>
        <w:r>
          <w:t>74</w:t>
        </w:r>
        <w:r>
          <w:fldChar w:fldCharType="end"/>
        </w:r>
      </w:hyperlink>
    </w:p>
    <w:p>
      <w:pPr>
        <w:pStyle w:val="TOC1"/>
        <w:tabs>
          <w:tab w:val="right" w:leader="dot" w:pos="8306"/>
        </w:tabs>
      </w:pPr>
      <w:hyperlink w:anchor="_Toc10579" w:history="1">
        <w:r>
          <w:rPr>
            <w:rFonts w:ascii="仿宋" w:eastAsia="仿宋" w:hAnsi="仿宋" w:cs="仿宋" w:hint="eastAsia"/>
            <w:lang w:eastAsia="zh-CN"/>
          </w:rPr>
          <w:t>十六、上门服务项目工程方案分析</w:t>
        </w:r>
        <w:r>
          <w:tab/>
        </w:r>
        <w:r>
          <w:fldChar w:fldCharType="begin"/>
        </w:r>
        <w:r>
          <w:instrText xml:space="preserve"> PAGEREF _Toc10579 \h </w:instrText>
        </w:r>
        <w:r>
          <w:fldChar w:fldCharType="separate"/>
        </w:r>
        <w:r>
          <w:t>75</w:t>
        </w:r>
        <w:r>
          <w:fldChar w:fldCharType="end"/>
        </w:r>
      </w:hyperlink>
    </w:p>
    <w:p>
      <w:pPr>
        <w:pStyle w:val="TOC2"/>
        <w:tabs>
          <w:tab w:val="right" w:leader="dot" w:pos="8306"/>
        </w:tabs>
      </w:pPr>
      <w:hyperlink w:anchor="_Toc27043" w:history="1">
        <w:r>
          <w:rPr>
            <w:rFonts w:ascii="仿宋" w:eastAsia="仿宋" w:hAnsi="仿宋" w:cs="仿宋" w:hint="eastAsia"/>
            <w:lang w:eastAsia="zh-CN"/>
          </w:rPr>
          <w:t>(一)、建筑工程设计原则</w:t>
        </w:r>
        <w:r>
          <w:tab/>
        </w:r>
        <w:r>
          <w:fldChar w:fldCharType="begin"/>
        </w:r>
        <w:r>
          <w:instrText xml:space="preserve"> PAGEREF _Toc27043 \h </w:instrText>
        </w:r>
        <w:r>
          <w:fldChar w:fldCharType="separate"/>
        </w:r>
        <w:r>
          <w:t>75</w:t>
        </w:r>
        <w:r>
          <w:fldChar w:fldCharType="end"/>
        </w:r>
      </w:hyperlink>
    </w:p>
    <w:p>
      <w:pPr>
        <w:pStyle w:val="TOC2"/>
        <w:tabs>
          <w:tab w:val="right" w:leader="dot" w:pos="8306"/>
        </w:tabs>
      </w:pPr>
      <w:hyperlink w:anchor="_Toc31136" w:history="1">
        <w:r>
          <w:rPr>
            <w:rFonts w:ascii="仿宋" w:eastAsia="仿宋" w:hAnsi="仿宋" w:cs="仿宋" w:hint="eastAsia"/>
            <w:lang w:eastAsia="zh-CN"/>
          </w:rPr>
          <w:t>(二)、土建工程建设指标</w:t>
        </w:r>
        <w:r>
          <w:tab/>
        </w:r>
        <w:r>
          <w:fldChar w:fldCharType="begin"/>
        </w:r>
        <w:r>
          <w:instrText xml:space="preserve"> PAGEREF _Toc31136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7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81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的技术管理特点体现在其创新导向。通过引入最先进的技术趋势和解决方案，上门服务项目致力于提升科技含量、提高质量和效率水平。这意味着我们将采用最新的工具和方法，确保上门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上门服务项目技术管理的显著特征。通过整合不同领域的技术资源，我们实现了跨学科的协同工作。这有助于优化技术架构，提高整体效能。此外，整合性策略还促进了不同技术团队之间的紧密沟通和高效合作，确保上门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上门服务项目所采用的技术。通过不断优化技术方案，上门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上门服务项目团队将在上门服务项目初期识别可能的技术风险，并采取相应的预防和应对措施。通过建立健全的风险评估机制，上门服务项目能够在实施过程中及时发现并解决潜在的技术问题，保障上门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上门服务项目中，技术将成为上门服务项目成功的有力支持。这一深度剖析揭示了技术管理在上门服务项目实施中的关键作用，为上门服务项目的技术基础奠定了坚实的基础。</w:t>
      </w:r>
    </w:p>
    <w:p>
      <w:pPr>
        <w:pStyle w:val="Heading2"/>
        <w:ind w:firstLine="560" w:firstLineChars="200"/>
        <w:rPr>
          <w:rFonts w:ascii="仿宋" w:eastAsia="仿宋" w:hAnsi="仿宋" w:cs="仿宋" w:hint="eastAsia"/>
          <w:sz w:val="28"/>
          <w:lang w:eastAsia="zh-CN"/>
        </w:rPr>
      </w:pPr>
      <w:bookmarkStart w:id="4" w:name="_Toc4089"/>
      <w:r>
        <w:rPr>
          <w:rFonts w:ascii="仿宋" w:eastAsia="仿宋" w:hAnsi="仿宋" w:cs="仿宋" w:hint="eastAsia"/>
          <w:sz w:val="28"/>
          <w:lang w:eastAsia="zh-CN"/>
        </w:rPr>
        <w:t>(二)、上门服务项目工艺技术设计方案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上门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上门服务项目将严格按照相关行业规范要求进行组织。通过有效控制产品质量，上门服务项目将致力于为顾客提供优质的上门服务项目产品和良好的服务。这体现了上门服务项目对于生产活动合规性和质量标准的高度重视，为上门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上门服务项目注重生态效益和清洁生产原则。上门服务项目建设将紧密结合地方特色经济发展，与社会经济发展规划和区域环境保护规划方案相协调一致。通过与当地区域自然生态系统的结合，上门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上门服务项目产品具有多样化的客户需求和个性化的特点。因此，上门服务项目产品规格品种多样，且单批生产数量较小。为满足这一特点，上门服务项目承办单位将建设先进的柔性制造生产线。通过广泛应用柔性制造技术，上门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上门服务项目采用的技术具有较高的技术含量和自动化水平，处于国内先进水平。这一技术选用不仅体现了对生产效率、质量和环境友好性的高标准要求，同时为上门服务项目的可持续发展奠定了坚实的基础。</w:t>
      </w:r>
    </w:p>
    <w:p>
      <w:pPr>
        <w:pStyle w:val="Heading2"/>
        <w:ind w:firstLine="560" w:firstLineChars="200"/>
        <w:rPr>
          <w:rFonts w:ascii="仿宋" w:eastAsia="仿宋" w:hAnsi="仿宋" w:cs="仿宋" w:hint="eastAsia"/>
          <w:sz w:val="28"/>
          <w:lang w:eastAsia="zh-CN"/>
        </w:rPr>
      </w:pPr>
      <w:bookmarkStart w:id="5" w:name="_Toc60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为确保上门服务项目的高效生产和技术实施，我们制定了一套精心设计的设备选型方案，以满足上门服务项目生产、质量和环保的要求。该方案的主要特点如下：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上门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针对上门服务项目产品的多样性和小批量生产的特点，我们将建设柔性制造生产线。通过在设备选型中考虑柔性制造技术，可以灵活应对不同产品规格和生产需求，实现生产线的高度灵活性和适应性。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645"/>
      <w:r>
        <w:rPr>
          <w:rFonts w:ascii="仿宋" w:eastAsia="仿宋" w:hAnsi="仿宋" w:cs="仿宋" w:hint="eastAsia"/>
          <w:sz w:val="28"/>
          <w:lang w:eastAsia="zh-CN"/>
        </w:rPr>
        <w:t>二、上门服务项目建设单位说明</w:t>
      </w:r>
      <w:bookmarkEnd w:id="6"/>
    </w:p>
    <w:p>
      <w:pPr>
        <w:pStyle w:val="Heading2"/>
        <w:rPr>
          <w:rFonts w:ascii="仿宋" w:eastAsia="仿宋" w:hAnsi="仿宋" w:cs="仿宋" w:hint="eastAsia"/>
          <w:lang w:eastAsia="zh-CN"/>
        </w:rPr>
      </w:pPr>
      <w:bookmarkStart w:id="7" w:name="_Toc10896"/>
      <w:r>
        <w:rPr>
          <w:rFonts w:ascii="仿宋" w:eastAsia="仿宋" w:hAnsi="仿宋" w:cs="仿宋" w:hint="eastAsia"/>
          <w:lang w:eastAsia="zh-CN"/>
        </w:rPr>
        <w:t>(一)、上门服务项目承办单位基本情况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75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上门服务项目承办单位的XXXX，我们着眼于实现可持续的经济效益。通过技术创新和解决方案的提供，公司预计在上门服务项目执行期间将获得可观的收入增长。这一收入来源主要包括上门服务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同时，我们注重成本控制和效率提升，以确保上门服务项目的可持续盈利。透过精细的管理和资源优化，公司期望实现上门服务项目利润最大化。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上门服务项目实施进行全面的投资评估，包括上门服务项目启动阶段的资金投入和后续运营成本。通过对上门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上门服务项目实施过程中具备足够的资金流动性，公司将进行详尽的现金流分析。这包括资金需求的合理预测、上门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98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5991"/>
      <w:r>
        <w:rPr>
          <w:rFonts w:ascii="仿宋" w:eastAsia="仿宋" w:hAnsi="仿宋" w:cs="仿宋" w:hint="eastAsia"/>
          <w:lang w:eastAsia="zh-CN"/>
        </w:rPr>
        <w:t>(一)、上门服务行业分析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行业一直以来都是市场的关注焦点。行业内的发展趋势、竞争态势以及潜在机会都对上门服务项目的推进产生深远的影响。通过深入研究行业的整体概貌，我们将更好地理解行业的核心特征，为上门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上门服务行业，技术一直是推动创新和发展的关键因素。我们将对当前技术趋势进行详尽分析，包括但不限于人工智能、大数据应用、先进制造技术等。这有助于上门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上门服务项目成功的基础。我们将对主要竞争对手进行深入研究，包括其市场份额、产品特点、市场定位等。通过全面了解竞争对手的优势和劣势，上门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2183"/>
      <w:r>
        <w:rPr>
          <w:rFonts w:ascii="仿宋" w:eastAsia="仿宋" w:hAnsi="仿宋" w:cs="仿宋" w:hint="eastAsia"/>
          <w:sz w:val="28"/>
          <w:lang w:eastAsia="zh-CN"/>
        </w:rPr>
        <w:t>(二)、上门服务市场分析预测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通过对市场规模的深入调研，我们将预测上门服务市场未来的增长趋势。这包括市场的整体规模、各细分领域的发展趋势等。上门服务项目可以根据市场的扩张速度和潜在机会，制定更符合市场需求的发展策略。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上门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上门服务项目实施过程中需要充分考虑的因素。我们将对市场风险进行全面评估，包括但不限于政策法规风险、市场竞争风险、技术变革风险等。通过对潜在风险的深入分析，上门服务项目可以制定相应的风险缓解策略，降低不确定性对上门服务项目的影响。</w:t>
      </w:r>
    </w:p>
    <w:p>
      <w:pPr>
        <w:pStyle w:val="Heading1"/>
        <w:ind w:firstLine="560" w:firstLineChars="200"/>
        <w:rPr>
          <w:rFonts w:ascii="仿宋" w:eastAsia="仿宋" w:hAnsi="仿宋" w:cs="仿宋" w:hint="eastAsia"/>
          <w:sz w:val="28"/>
          <w:lang w:eastAsia="zh-CN"/>
        </w:rPr>
      </w:pPr>
      <w:bookmarkStart w:id="12" w:name="_Toc31892"/>
      <w:r>
        <w:rPr>
          <w:rFonts w:ascii="仿宋" w:eastAsia="仿宋" w:hAnsi="仿宋" w:cs="仿宋" w:hint="eastAsia"/>
          <w:sz w:val="28"/>
          <w:lang w:eastAsia="zh-CN"/>
        </w:rPr>
        <w:t>四、上门服务项目土建工程</w:t>
      </w:r>
      <w:bookmarkEnd w:id="12"/>
    </w:p>
    <w:p>
      <w:pPr>
        <w:pStyle w:val="Heading2"/>
        <w:rPr>
          <w:rFonts w:ascii="仿宋" w:eastAsia="仿宋" w:hAnsi="仿宋" w:cs="仿宋" w:hint="eastAsia"/>
          <w:lang w:eastAsia="zh-CN"/>
        </w:rPr>
      </w:pPr>
      <w:bookmarkStart w:id="13" w:name="_Toc282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在上门服务项目的建筑工程设计中，我们将秉承一系列重要的设计原则，以确保上门服务项目建筑在功能、美观、可持续性等方面达到最佳效果。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首要原则是确保建筑的功能性得到最大化的发挥。我们将充分理解上门服务项目的实际需求，合理布局各个功能区域，保证建筑在满足业务需求的同时，提供高效的工作环境。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在建筑设计中，我们将综合考虑建设和运营成本。通过精细的经济效益分析，确保设计方案在高效利用资源的同时，对上门服务项目的长期盈利能力有积极的贡献。</w:t>
      </w:r>
    </w:p>
    <w:p>
      <w:pPr>
        <w:pStyle w:val="Heading2"/>
        <w:ind w:firstLine="560" w:firstLineChars="200"/>
        <w:rPr>
          <w:rFonts w:ascii="仿宋" w:eastAsia="仿宋" w:hAnsi="仿宋" w:cs="仿宋" w:hint="eastAsia"/>
          <w:sz w:val="28"/>
          <w:lang w:eastAsia="zh-CN"/>
        </w:rPr>
      </w:pPr>
      <w:bookmarkStart w:id="14" w:name="_Toc750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上门服务项目的土建工程设计中，我们将精准设定设计年限，结合上门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上门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88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上门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上门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上门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828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本期工程上门服务项目预计总建筑面积XXX平方米，其中：计容建筑面积XXX平方米，计划建筑工程投资XX万元，占上门服务项目总投资的XX%。</w:t>
      </w:r>
    </w:p>
    <w:p>
      <w:pPr>
        <w:pStyle w:val="Heading1"/>
        <w:ind w:firstLine="560" w:firstLineChars="200"/>
        <w:rPr>
          <w:rFonts w:ascii="仿宋" w:eastAsia="仿宋" w:hAnsi="仿宋" w:cs="仿宋" w:hint="eastAsia"/>
          <w:sz w:val="28"/>
          <w:lang w:eastAsia="zh-CN"/>
        </w:rPr>
      </w:pPr>
      <w:bookmarkStart w:id="17" w:name="_Toc28973"/>
      <w:r>
        <w:rPr>
          <w:rFonts w:ascii="仿宋" w:eastAsia="仿宋" w:hAnsi="仿宋" w:cs="仿宋" w:hint="eastAsia"/>
          <w:sz w:val="28"/>
          <w:lang w:eastAsia="zh-CN"/>
        </w:rPr>
        <w:t>五、上门服务项目可持续发展</w:t>
      </w:r>
      <w:bookmarkEnd w:id="17"/>
    </w:p>
    <w:p>
      <w:pPr>
        <w:pStyle w:val="Heading2"/>
        <w:rPr>
          <w:rFonts w:ascii="仿宋" w:eastAsia="仿宋" w:hAnsi="仿宋" w:cs="仿宋" w:hint="eastAsia"/>
          <w:lang w:eastAsia="zh-CN"/>
        </w:rPr>
      </w:pPr>
      <w:bookmarkStart w:id="18" w:name="_Toc1839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上门服务项目中，上门服务项目团队着眼于未来，明确了可持续发展的战略方向。制定的具体可持续发展目标包括降低资源使用、采用环保技术、最大化社会效益等。这一步骤不仅有助于上门服务项目在环保和社会责任方面达到最高标准，也为未来提供了明确的指引，确保上门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可持续实践的融入上门服务项目管理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上门服务项目管理周期。从上门服务项目规划开始，上门服务项目团队就考虑了环境和社会的因素。在执行阶段，上门服务项目团队积极推动绿色技术的应用，优化资源利用。此外，关注员工的社会责任，通过培训和沟通活动提高员工对可持续发展的认知，使他们能够在日常工作中践行可持续实践。这些举措不仅为上门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997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扎根于上门服务项目的可持续发展理念，我们深信环保与社会责任是上门服务项目成功的关键支柱。在上门服务项目的每一步，我们都致力于通过创新和实践，履行对环境和社会的坚定责任。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团队通过引入先进的环保技术、建立高效的废物处理系统以及推动能源节约措施，积极履行环保责任。定期的环保监测和评估确保上门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不仅致力于自身可持续发展，还注重对社会的回馈。通过支持社区上门服务项目、参与慈善事业、提供培训机会等方式，上门服务项目积极履行社会责任。与当地社区建立积极互动，关注员工的工作与生活平衡，以及员工的身心健康，是上门服务项目在社会责任层面的关键举措。这样的实践不仅增强了上门服务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848"/>
      <w:r>
        <w:rPr>
          <w:rFonts w:ascii="仿宋" w:eastAsia="仿宋" w:hAnsi="仿宋" w:cs="仿宋" w:hint="eastAsia"/>
          <w:sz w:val="28"/>
          <w:lang w:eastAsia="zh-CN"/>
        </w:rPr>
        <w:t>六、上门服务项目绩效评估</w:t>
      </w:r>
      <w:bookmarkEnd w:id="20"/>
    </w:p>
    <w:p>
      <w:pPr>
        <w:pStyle w:val="Heading2"/>
        <w:rPr>
          <w:rFonts w:ascii="仿宋" w:eastAsia="仿宋" w:hAnsi="仿宋" w:cs="仿宋" w:hint="eastAsia"/>
          <w:lang w:eastAsia="zh-CN"/>
        </w:rPr>
      </w:pPr>
      <w:bookmarkStart w:id="21" w:name="_Toc22479"/>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上门服务项目中，我们设计了一套全面的绩效评估指标，以确保上门服务项目的可控和成功交付。这些指标跨足上门服务项目目标、成本、进度和质量等多个维度，为我们提供了全面洞察上门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目标达成率是我们关注的首要指标。我们设定了明确的目标，并通过定期监测和评估，迅速发现并应对潜在的目标偏差。这为上门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成本绩效是另一个核心关注点。通过实际成本与预算成本的对比分析，我们深入了解成本差异的原因，及时调整资源分配，保持上门服务项目在经济效益方面的合理水平。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进度作为关键的绩效指标之一，得到了精心的关注。我们制定了详细的上门服务项目进度计划，并设立了进度符合度指标，确保实际进度与计划进度保持一致。这使我们能够快速发现和解决潜在的进度问题，保持上门服务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上门服务项目绩效的不可或缺的一环。我们引入了一系列的质量标准和客户满意度指标，以确保上门服务项目交付的成果在质量上达到或超越预期水平。通过持续监测这些指标，我们努力提升上门服务项目整体质量水平，为上门服务项目的成功交付提供有力保障。通过这些科学且全面的绩效评估，我们能够更好地引导上门服务项目的持续改进，确保上门服务项目目标的顺利达成。</w:t>
      </w:r>
    </w:p>
    <w:p>
      <w:pPr>
        <w:pStyle w:val="Heading2"/>
        <w:ind w:firstLine="560" w:firstLineChars="200"/>
        <w:rPr>
          <w:rFonts w:ascii="仿宋" w:eastAsia="仿宋" w:hAnsi="仿宋" w:cs="仿宋" w:hint="eastAsia"/>
          <w:sz w:val="28"/>
          <w:lang w:eastAsia="zh-CN"/>
        </w:rPr>
      </w:pPr>
      <w:bookmarkStart w:id="22" w:name="_Toc23147"/>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绩效评估是上门服务项目中的关键环节，为确保上门服务项目达到预期目标，我们采用了多层次、多维度的绩效评估方法。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上门服务项目的战略目标对齐，确保每个决策和行动都与上门服务项目整体目标保持一致。团队会定期召开战略对齐会议，审视当前工作与上门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上门服务项目进度、质量、成本和风险等方面。这些指标通过数据收集和分析，为上门服务项目管理团队提供了客观的评估依据。例如，我们通过上门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绩效评估不仅仅停留在上门服务项目内部，还考虑了上门服务项目对外部环境的影响。我们定期进行干系人满意度调查，以了解各利益相关方对上门服务项目的期望和满意度，并及时做出调整。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https://d.book118.com/768044137135006034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DA475D"/>
    <w:rsid w:val="3CDA47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4413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2024-02-06T01:41:00Z</dcterms:created>
  <dcterms:modified xsi:type="dcterms:W3CDTF">2024-02-06T01:41:37Z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D3EE8C5F34534676BE198BD6E729B443_11</vt:lpwstr>
  </property>
  <property fmtid="{D5CDD505-2E9C-101B-9397-08002B2CF9AE}" pid="3" name="KSOProductBuildVer">
    <vt:lpwstr>2052-12.1.0.16250</vt:lpwstr>
  </property>
</Properties>
</file>