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青蒿素类药物项目计划设计方案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80" w:history="1">
        <w:r>
          <w:rPr>
            <w:rFonts w:ascii="仿宋" w:eastAsia="仿宋" w:hAnsi="仿宋" w:cs="仿宋" w:hint="eastAsia"/>
            <w:lang w:eastAsia="zh-CN"/>
          </w:rPr>
          <w:t>序言</w:t>
        </w:r>
        <w:r>
          <w:tab/>
        </w:r>
        <w:r>
          <w:fldChar w:fldCharType="begin"/>
        </w:r>
        <w:r>
          <w:instrText xml:space="preserve"> PAGEREF _Toc4180 \h </w:instrText>
        </w:r>
        <w:r>
          <w:fldChar w:fldCharType="separate"/>
        </w:r>
        <w:r>
          <w:t>3</w:t>
        </w:r>
        <w:r>
          <w:fldChar w:fldCharType="end"/>
        </w:r>
      </w:hyperlink>
    </w:p>
    <w:p>
      <w:pPr>
        <w:pStyle w:val="TOC1"/>
        <w:tabs>
          <w:tab w:val="right" w:leader="dot" w:pos="8306"/>
        </w:tabs>
      </w:pPr>
      <w:hyperlink w:anchor="_Toc12004" w:history="1">
        <w:r>
          <w:rPr>
            <w:rFonts w:ascii="仿宋" w:eastAsia="仿宋" w:hAnsi="仿宋" w:cs="仿宋" w:hint="eastAsia"/>
            <w:lang w:eastAsia="zh-CN"/>
          </w:rPr>
          <w:t>一、青蒿素类药物项目建设背景及必要性分析</w:t>
        </w:r>
        <w:r>
          <w:tab/>
        </w:r>
        <w:r>
          <w:fldChar w:fldCharType="begin"/>
        </w:r>
        <w:r>
          <w:instrText xml:space="preserve"> PAGEREF _Toc12004 \h </w:instrText>
        </w:r>
        <w:r>
          <w:fldChar w:fldCharType="separate"/>
        </w:r>
        <w:r>
          <w:t>3</w:t>
        </w:r>
        <w:r>
          <w:fldChar w:fldCharType="end"/>
        </w:r>
      </w:hyperlink>
    </w:p>
    <w:p>
      <w:pPr>
        <w:pStyle w:val="TOC2"/>
        <w:tabs>
          <w:tab w:val="right" w:leader="dot" w:pos="8306"/>
        </w:tabs>
      </w:pPr>
      <w:hyperlink w:anchor="_Toc18599" w:history="1">
        <w:r>
          <w:rPr>
            <w:rFonts w:ascii="仿宋" w:eastAsia="仿宋" w:hAnsi="仿宋" w:cs="仿宋" w:hint="eastAsia"/>
            <w:lang w:eastAsia="zh-CN"/>
          </w:rPr>
          <w:t>(一)、青蒿素类药物项目背景分析</w:t>
        </w:r>
        <w:r>
          <w:tab/>
        </w:r>
        <w:r>
          <w:fldChar w:fldCharType="begin"/>
        </w:r>
        <w:r>
          <w:instrText xml:space="preserve"> PAGEREF _Toc18599 \h </w:instrText>
        </w:r>
        <w:r>
          <w:fldChar w:fldCharType="separate"/>
        </w:r>
        <w:r>
          <w:t>3</w:t>
        </w:r>
        <w:r>
          <w:fldChar w:fldCharType="end"/>
        </w:r>
      </w:hyperlink>
    </w:p>
    <w:p>
      <w:pPr>
        <w:pStyle w:val="TOC2"/>
        <w:tabs>
          <w:tab w:val="right" w:leader="dot" w:pos="8306"/>
        </w:tabs>
      </w:pPr>
      <w:hyperlink w:anchor="_Toc28024" w:history="1">
        <w:r>
          <w:rPr>
            <w:rFonts w:ascii="仿宋" w:eastAsia="仿宋" w:hAnsi="仿宋" w:cs="仿宋" w:hint="eastAsia"/>
            <w:lang w:eastAsia="zh-CN"/>
          </w:rPr>
          <w:t>(二)、青蒿素类药物项目建设必要性分析</w:t>
        </w:r>
        <w:r>
          <w:tab/>
        </w:r>
        <w:r>
          <w:fldChar w:fldCharType="begin"/>
        </w:r>
        <w:r>
          <w:instrText xml:space="preserve"> PAGEREF _Toc28024 \h </w:instrText>
        </w:r>
        <w:r>
          <w:fldChar w:fldCharType="separate"/>
        </w:r>
        <w:r>
          <w:t>5</w:t>
        </w:r>
        <w:r>
          <w:fldChar w:fldCharType="end"/>
        </w:r>
      </w:hyperlink>
    </w:p>
    <w:p>
      <w:pPr>
        <w:pStyle w:val="TOC1"/>
        <w:tabs>
          <w:tab w:val="right" w:leader="dot" w:pos="8306"/>
        </w:tabs>
      </w:pPr>
      <w:hyperlink w:anchor="_Toc29029" w:history="1">
        <w:r>
          <w:rPr>
            <w:rFonts w:ascii="仿宋" w:eastAsia="仿宋" w:hAnsi="仿宋" w:cs="仿宋" w:hint="eastAsia"/>
            <w:lang w:eastAsia="zh-CN"/>
          </w:rPr>
          <w:t>二、青蒿素类药物项目建设单位说明</w:t>
        </w:r>
        <w:r>
          <w:tab/>
        </w:r>
        <w:r>
          <w:fldChar w:fldCharType="begin"/>
        </w:r>
        <w:r>
          <w:instrText xml:space="preserve"> PAGEREF _Toc29029 \h </w:instrText>
        </w:r>
        <w:r>
          <w:fldChar w:fldCharType="separate"/>
        </w:r>
        <w:r>
          <w:t>6</w:t>
        </w:r>
        <w:r>
          <w:fldChar w:fldCharType="end"/>
        </w:r>
      </w:hyperlink>
    </w:p>
    <w:p>
      <w:pPr>
        <w:pStyle w:val="TOC2"/>
        <w:tabs>
          <w:tab w:val="right" w:leader="dot" w:pos="8306"/>
        </w:tabs>
      </w:pPr>
      <w:hyperlink w:anchor="_Toc29804" w:history="1">
        <w:r>
          <w:rPr>
            <w:rFonts w:ascii="仿宋" w:eastAsia="仿宋" w:hAnsi="仿宋" w:cs="仿宋" w:hint="eastAsia"/>
            <w:lang w:eastAsia="zh-CN"/>
          </w:rPr>
          <w:t>(一)、青蒿素类药物项目承办单位基本情况</w:t>
        </w:r>
        <w:r>
          <w:tab/>
        </w:r>
        <w:r>
          <w:fldChar w:fldCharType="begin"/>
        </w:r>
        <w:r>
          <w:instrText xml:space="preserve"> PAGEREF _Toc29804 \h </w:instrText>
        </w:r>
        <w:r>
          <w:fldChar w:fldCharType="separate"/>
        </w:r>
        <w:r>
          <w:t>6</w:t>
        </w:r>
        <w:r>
          <w:fldChar w:fldCharType="end"/>
        </w:r>
      </w:hyperlink>
    </w:p>
    <w:p>
      <w:pPr>
        <w:pStyle w:val="TOC2"/>
        <w:tabs>
          <w:tab w:val="right" w:leader="dot" w:pos="8306"/>
        </w:tabs>
      </w:pPr>
      <w:hyperlink w:anchor="_Toc19742" w:history="1">
        <w:r>
          <w:rPr>
            <w:rFonts w:ascii="仿宋" w:eastAsia="仿宋" w:hAnsi="仿宋" w:cs="仿宋" w:hint="eastAsia"/>
            <w:lang w:eastAsia="zh-CN"/>
          </w:rPr>
          <w:t>(二)、公司经济效益分析</w:t>
        </w:r>
        <w:r>
          <w:tab/>
        </w:r>
        <w:r>
          <w:fldChar w:fldCharType="begin"/>
        </w:r>
        <w:r>
          <w:instrText xml:space="preserve"> PAGEREF _Toc19742 \h </w:instrText>
        </w:r>
        <w:r>
          <w:fldChar w:fldCharType="separate"/>
        </w:r>
        <w:r>
          <w:t>7</w:t>
        </w:r>
        <w:r>
          <w:fldChar w:fldCharType="end"/>
        </w:r>
      </w:hyperlink>
    </w:p>
    <w:p>
      <w:pPr>
        <w:pStyle w:val="TOC1"/>
        <w:tabs>
          <w:tab w:val="right" w:leader="dot" w:pos="8306"/>
        </w:tabs>
      </w:pPr>
      <w:hyperlink w:anchor="_Toc13094" w:history="1">
        <w:r>
          <w:rPr>
            <w:rFonts w:ascii="仿宋" w:eastAsia="仿宋" w:hAnsi="仿宋" w:cs="仿宋" w:hint="eastAsia"/>
            <w:lang w:eastAsia="zh-CN"/>
          </w:rPr>
          <w:t>三、青蒿素类药物项目概论</w:t>
        </w:r>
        <w:r>
          <w:tab/>
        </w:r>
        <w:r>
          <w:fldChar w:fldCharType="begin"/>
        </w:r>
        <w:r>
          <w:instrText xml:space="preserve"> PAGEREF _Toc13094 \h </w:instrText>
        </w:r>
        <w:r>
          <w:fldChar w:fldCharType="separate"/>
        </w:r>
        <w:r>
          <w:t>8</w:t>
        </w:r>
        <w:r>
          <w:fldChar w:fldCharType="end"/>
        </w:r>
      </w:hyperlink>
    </w:p>
    <w:p>
      <w:pPr>
        <w:pStyle w:val="TOC2"/>
        <w:tabs>
          <w:tab w:val="right" w:leader="dot" w:pos="8306"/>
        </w:tabs>
      </w:pPr>
      <w:hyperlink w:anchor="_Toc12391" w:history="1">
        <w:r>
          <w:rPr>
            <w:rFonts w:ascii="仿宋" w:eastAsia="仿宋" w:hAnsi="仿宋" w:cs="仿宋" w:hint="eastAsia"/>
            <w:lang w:eastAsia="zh-CN"/>
          </w:rPr>
          <w:t>(一)、青蒿素类药物项目概况</w:t>
        </w:r>
        <w:r>
          <w:tab/>
        </w:r>
        <w:r>
          <w:fldChar w:fldCharType="begin"/>
        </w:r>
        <w:r>
          <w:instrText xml:space="preserve"> PAGEREF _Toc12391 \h </w:instrText>
        </w:r>
        <w:r>
          <w:fldChar w:fldCharType="separate"/>
        </w:r>
        <w:r>
          <w:t>8</w:t>
        </w:r>
        <w:r>
          <w:fldChar w:fldCharType="end"/>
        </w:r>
      </w:hyperlink>
    </w:p>
    <w:p>
      <w:pPr>
        <w:pStyle w:val="TOC2"/>
        <w:tabs>
          <w:tab w:val="right" w:leader="dot" w:pos="8306"/>
        </w:tabs>
      </w:pPr>
      <w:hyperlink w:anchor="_Toc27522" w:history="1">
        <w:r>
          <w:rPr>
            <w:rFonts w:ascii="仿宋" w:eastAsia="仿宋" w:hAnsi="仿宋" w:cs="仿宋" w:hint="eastAsia"/>
            <w:lang w:eastAsia="zh-CN"/>
          </w:rPr>
          <w:t>(二)、青蒿素类药物项目目标</w:t>
        </w:r>
        <w:r>
          <w:tab/>
        </w:r>
        <w:r>
          <w:fldChar w:fldCharType="begin"/>
        </w:r>
        <w:r>
          <w:instrText xml:space="preserve"> PAGEREF _Toc27522 \h </w:instrText>
        </w:r>
        <w:r>
          <w:fldChar w:fldCharType="separate"/>
        </w:r>
        <w:r>
          <w:t>10</w:t>
        </w:r>
        <w:r>
          <w:fldChar w:fldCharType="end"/>
        </w:r>
      </w:hyperlink>
    </w:p>
    <w:p>
      <w:pPr>
        <w:pStyle w:val="TOC2"/>
        <w:tabs>
          <w:tab w:val="right" w:leader="dot" w:pos="8306"/>
        </w:tabs>
      </w:pPr>
      <w:hyperlink w:anchor="_Toc7883" w:history="1">
        <w:r>
          <w:rPr>
            <w:rFonts w:ascii="仿宋" w:eastAsia="仿宋" w:hAnsi="仿宋" w:cs="仿宋" w:hint="eastAsia"/>
            <w:lang w:eastAsia="zh-CN"/>
          </w:rPr>
          <w:t>(三)、青蒿素类药物项目提出的理由</w:t>
        </w:r>
        <w:r>
          <w:tab/>
        </w:r>
        <w:r>
          <w:fldChar w:fldCharType="begin"/>
        </w:r>
        <w:r>
          <w:instrText xml:space="preserve"> PAGEREF _Toc7883 \h </w:instrText>
        </w:r>
        <w:r>
          <w:fldChar w:fldCharType="separate"/>
        </w:r>
        <w:r>
          <w:t>11</w:t>
        </w:r>
        <w:r>
          <w:fldChar w:fldCharType="end"/>
        </w:r>
      </w:hyperlink>
    </w:p>
    <w:p>
      <w:pPr>
        <w:pStyle w:val="TOC2"/>
        <w:tabs>
          <w:tab w:val="right" w:leader="dot" w:pos="8306"/>
        </w:tabs>
      </w:pPr>
      <w:hyperlink w:anchor="_Toc8090" w:history="1">
        <w:r>
          <w:rPr>
            <w:rFonts w:ascii="仿宋" w:eastAsia="仿宋" w:hAnsi="仿宋" w:cs="仿宋" w:hint="eastAsia"/>
            <w:lang w:eastAsia="zh-CN"/>
          </w:rPr>
          <w:t>(四)、青蒿素类药物项目意义</w:t>
        </w:r>
        <w:r>
          <w:tab/>
        </w:r>
        <w:r>
          <w:fldChar w:fldCharType="begin"/>
        </w:r>
        <w:r>
          <w:instrText xml:space="preserve"> PAGEREF _Toc8090 \h </w:instrText>
        </w:r>
        <w:r>
          <w:fldChar w:fldCharType="separate"/>
        </w:r>
        <w:r>
          <w:t>13</w:t>
        </w:r>
        <w:r>
          <w:fldChar w:fldCharType="end"/>
        </w:r>
      </w:hyperlink>
    </w:p>
    <w:p>
      <w:pPr>
        <w:pStyle w:val="TOC2"/>
        <w:tabs>
          <w:tab w:val="right" w:leader="dot" w:pos="8306"/>
        </w:tabs>
      </w:pPr>
      <w:hyperlink w:anchor="_Toc13278" w:history="1">
        <w:r>
          <w:rPr>
            <w:rFonts w:ascii="仿宋" w:eastAsia="仿宋" w:hAnsi="仿宋" w:cs="仿宋" w:hint="eastAsia"/>
            <w:lang w:eastAsia="zh-CN"/>
          </w:rPr>
          <w:t>(五)、青蒿素类药物项目背景</w:t>
        </w:r>
        <w:r>
          <w:tab/>
        </w:r>
        <w:r>
          <w:fldChar w:fldCharType="begin"/>
        </w:r>
        <w:r>
          <w:instrText xml:space="preserve"> PAGEREF _Toc13278 \h </w:instrText>
        </w:r>
        <w:r>
          <w:fldChar w:fldCharType="separate"/>
        </w:r>
        <w:r>
          <w:t>13</w:t>
        </w:r>
        <w:r>
          <w:fldChar w:fldCharType="end"/>
        </w:r>
      </w:hyperlink>
    </w:p>
    <w:p>
      <w:pPr>
        <w:pStyle w:val="TOC1"/>
        <w:tabs>
          <w:tab w:val="right" w:leader="dot" w:pos="8306"/>
        </w:tabs>
      </w:pPr>
      <w:hyperlink w:anchor="_Toc16106" w:history="1">
        <w:r>
          <w:rPr>
            <w:rFonts w:ascii="仿宋" w:eastAsia="仿宋" w:hAnsi="仿宋" w:cs="仿宋" w:hint="eastAsia"/>
            <w:lang w:eastAsia="zh-CN"/>
          </w:rPr>
          <w:t>四、青蒿素类药物项目可持续发展</w:t>
        </w:r>
        <w:r>
          <w:tab/>
        </w:r>
        <w:r>
          <w:fldChar w:fldCharType="begin"/>
        </w:r>
        <w:r>
          <w:instrText xml:space="preserve"> PAGEREF _Toc16106 \h </w:instrText>
        </w:r>
        <w:r>
          <w:fldChar w:fldCharType="separate"/>
        </w:r>
        <w:r>
          <w:t>14</w:t>
        </w:r>
        <w:r>
          <w:fldChar w:fldCharType="end"/>
        </w:r>
      </w:hyperlink>
    </w:p>
    <w:p>
      <w:pPr>
        <w:pStyle w:val="TOC2"/>
        <w:tabs>
          <w:tab w:val="right" w:leader="dot" w:pos="8306"/>
        </w:tabs>
      </w:pPr>
      <w:hyperlink w:anchor="_Toc25196" w:history="1">
        <w:r>
          <w:rPr>
            <w:rFonts w:ascii="仿宋" w:eastAsia="仿宋" w:hAnsi="仿宋" w:cs="仿宋" w:hint="eastAsia"/>
            <w:lang w:eastAsia="zh-CN"/>
          </w:rPr>
          <w:t>(一)、可持续战略与实践</w:t>
        </w:r>
        <w:r>
          <w:tab/>
        </w:r>
        <w:r>
          <w:fldChar w:fldCharType="begin"/>
        </w:r>
        <w:r>
          <w:instrText xml:space="preserve"> PAGEREF _Toc25196 \h </w:instrText>
        </w:r>
        <w:r>
          <w:fldChar w:fldCharType="separate"/>
        </w:r>
        <w:r>
          <w:t>14</w:t>
        </w:r>
        <w:r>
          <w:fldChar w:fldCharType="end"/>
        </w:r>
      </w:hyperlink>
    </w:p>
    <w:p>
      <w:pPr>
        <w:pStyle w:val="TOC2"/>
        <w:tabs>
          <w:tab w:val="right" w:leader="dot" w:pos="8306"/>
        </w:tabs>
      </w:pPr>
      <w:hyperlink w:anchor="_Toc5481" w:history="1">
        <w:r>
          <w:rPr>
            <w:rFonts w:ascii="仿宋" w:eastAsia="仿宋" w:hAnsi="仿宋" w:cs="仿宋" w:hint="eastAsia"/>
            <w:lang w:eastAsia="zh-CN"/>
          </w:rPr>
          <w:t>(二)、环保与社会责任</w:t>
        </w:r>
        <w:r>
          <w:tab/>
        </w:r>
        <w:r>
          <w:fldChar w:fldCharType="begin"/>
        </w:r>
        <w:r>
          <w:instrText xml:space="preserve"> PAGEREF _Toc5481 \h </w:instrText>
        </w:r>
        <w:r>
          <w:fldChar w:fldCharType="separate"/>
        </w:r>
        <w:r>
          <w:t>15</w:t>
        </w:r>
        <w:r>
          <w:fldChar w:fldCharType="end"/>
        </w:r>
      </w:hyperlink>
    </w:p>
    <w:p>
      <w:pPr>
        <w:pStyle w:val="TOC1"/>
        <w:tabs>
          <w:tab w:val="right" w:leader="dot" w:pos="8306"/>
        </w:tabs>
      </w:pPr>
      <w:hyperlink w:anchor="_Toc8600" w:history="1">
        <w:r>
          <w:rPr>
            <w:rFonts w:ascii="仿宋" w:eastAsia="仿宋" w:hAnsi="仿宋" w:cs="仿宋" w:hint="eastAsia"/>
            <w:lang w:eastAsia="zh-CN"/>
          </w:rPr>
          <w:t>五、青蒿素类药物项目文档管理</w:t>
        </w:r>
        <w:r>
          <w:tab/>
        </w:r>
        <w:r>
          <w:fldChar w:fldCharType="begin"/>
        </w:r>
        <w:r>
          <w:instrText xml:space="preserve"> PAGEREF _Toc8600 \h </w:instrText>
        </w:r>
        <w:r>
          <w:fldChar w:fldCharType="separate"/>
        </w:r>
        <w:r>
          <w:t>16</w:t>
        </w:r>
        <w:r>
          <w:fldChar w:fldCharType="end"/>
        </w:r>
      </w:hyperlink>
    </w:p>
    <w:p>
      <w:pPr>
        <w:pStyle w:val="TOC2"/>
        <w:tabs>
          <w:tab w:val="right" w:leader="dot" w:pos="8306"/>
        </w:tabs>
      </w:pPr>
      <w:hyperlink w:anchor="_Toc21644" w:history="1">
        <w:r>
          <w:rPr>
            <w:rFonts w:ascii="仿宋" w:eastAsia="仿宋" w:hAnsi="仿宋" w:cs="仿宋" w:hint="eastAsia"/>
            <w:lang w:eastAsia="zh-CN"/>
          </w:rPr>
          <w:t>(一)、文档编制与审查</w:t>
        </w:r>
        <w:r>
          <w:tab/>
        </w:r>
        <w:r>
          <w:fldChar w:fldCharType="begin"/>
        </w:r>
        <w:r>
          <w:instrText xml:space="preserve"> PAGEREF _Toc21644 \h </w:instrText>
        </w:r>
        <w:r>
          <w:fldChar w:fldCharType="separate"/>
        </w:r>
        <w:r>
          <w:t>16</w:t>
        </w:r>
        <w:r>
          <w:fldChar w:fldCharType="end"/>
        </w:r>
      </w:hyperlink>
    </w:p>
    <w:p>
      <w:pPr>
        <w:pStyle w:val="TOC2"/>
        <w:tabs>
          <w:tab w:val="right" w:leader="dot" w:pos="8306"/>
        </w:tabs>
      </w:pPr>
      <w:hyperlink w:anchor="_Toc8284" w:history="1">
        <w:r>
          <w:rPr>
            <w:rFonts w:ascii="仿宋" w:eastAsia="仿宋" w:hAnsi="仿宋" w:cs="仿宋" w:hint="eastAsia"/>
            <w:lang w:eastAsia="zh-CN"/>
          </w:rPr>
          <w:t>(二)、文档发布与分发</w:t>
        </w:r>
        <w:r>
          <w:tab/>
        </w:r>
        <w:r>
          <w:fldChar w:fldCharType="begin"/>
        </w:r>
        <w:r>
          <w:instrText xml:space="preserve"> PAGEREF _Toc8284 \h </w:instrText>
        </w:r>
        <w:r>
          <w:fldChar w:fldCharType="separate"/>
        </w:r>
        <w:r>
          <w:t>17</w:t>
        </w:r>
        <w:r>
          <w:fldChar w:fldCharType="end"/>
        </w:r>
      </w:hyperlink>
    </w:p>
    <w:p>
      <w:pPr>
        <w:pStyle w:val="TOC2"/>
        <w:tabs>
          <w:tab w:val="right" w:leader="dot" w:pos="8306"/>
        </w:tabs>
      </w:pPr>
      <w:hyperlink w:anchor="_Toc3413" w:history="1">
        <w:r>
          <w:rPr>
            <w:rFonts w:ascii="仿宋" w:eastAsia="仿宋" w:hAnsi="仿宋" w:cs="仿宋" w:hint="eastAsia"/>
            <w:lang w:eastAsia="zh-CN"/>
          </w:rPr>
          <w:t>(三)、文档存档与归档</w:t>
        </w:r>
        <w:r>
          <w:tab/>
        </w:r>
        <w:r>
          <w:fldChar w:fldCharType="begin"/>
        </w:r>
        <w:r>
          <w:instrText xml:space="preserve"> PAGEREF _Toc3413 \h </w:instrText>
        </w:r>
        <w:r>
          <w:fldChar w:fldCharType="separate"/>
        </w:r>
        <w:r>
          <w:t>18</w:t>
        </w:r>
        <w:r>
          <w:fldChar w:fldCharType="end"/>
        </w:r>
      </w:hyperlink>
    </w:p>
    <w:p>
      <w:pPr>
        <w:pStyle w:val="TOC1"/>
        <w:tabs>
          <w:tab w:val="right" w:leader="dot" w:pos="8306"/>
        </w:tabs>
      </w:pPr>
      <w:hyperlink w:anchor="_Toc6623" w:history="1">
        <w:r>
          <w:rPr>
            <w:rFonts w:ascii="仿宋" w:eastAsia="仿宋" w:hAnsi="仿宋" w:cs="仿宋" w:hint="eastAsia"/>
            <w:lang w:eastAsia="zh-CN"/>
          </w:rPr>
          <w:t>六、产品规划分析</w:t>
        </w:r>
        <w:r>
          <w:tab/>
        </w:r>
        <w:r>
          <w:fldChar w:fldCharType="begin"/>
        </w:r>
        <w:r>
          <w:instrText xml:space="preserve"> PAGEREF _Toc6623 \h </w:instrText>
        </w:r>
        <w:r>
          <w:fldChar w:fldCharType="separate"/>
        </w:r>
        <w:r>
          <w:t>19</w:t>
        </w:r>
        <w:r>
          <w:fldChar w:fldCharType="end"/>
        </w:r>
      </w:hyperlink>
    </w:p>
    <w:p>
      <w:pPr>
        <w:pStyle w:val="TOC2"/>
        <w:tabs>
          <w:tab w:val="right" w:leader="dot" w:pos="8306"/>
        </w:tabs>
      </w:pPr>
      <w:hyperlink w:anchor="_Toc27605" w:history="1">
        <w:r>
          <w:rPr>
            <w:rFonts w:ascii="仿宋" w:eastAsia="仿宋" w:hAnsi="仿宋" w:cs="仿宋" w:hint="eastAsia"/>
            <w:lang w:eastAsia="zh-CN"/>
          </w:rPr>
          <w:t>(一)、产品规划</w:t>
        </w:r>
        <w:r>
          <w:tab/>
        </w:r>
        <w:r>
          <w:fldChar w:fldCharType="begin"/>
        </w:r>
        <w:r>
          <w:instrText xml:space="preserve"> PAGEREF _Toc27605 \h </w:instrText>
        </w:r>
        <w:r>
          <w:fldChar w:fldCharType="separate"/>
        </w:r>
        <w:r>
          <w:t>19</w:t>
        </w:r>
        <w:r>
          <w:fldChar w:fldCharType="end"/>
        </w:r>
      </w:hyperlink>
    </w:p>
    <w:p>
      <w:pPr>
        <w:pStyle w:val="TOC2"/>
        <w:tabs>
          <w:tab w:val="right" w:leader="dot" w:pos="8306"/>
        </w:tabs>
      </w:pPr>
      <w:hyperlink w:anchor="_Toc31077" w:history="1">
        <w:r>
          <w:rPr>
            <w:rFonts w:ascii="仿宋" w:eastAsia="仿宋" w:hAnsi="仿宋" w:cs="仿宋" w:hint="eastAsia"/>
            <w:lang w:eastAsia="zh-CN"/>
          </w:rPr>
          <w:t>(二)、建设规模</w:t>
        </w:r>
        <w:r>
          <w:tab/>
        </w:r>
        <w:r>
          <w:fldChar w:fldCharType="begin"/>
        </w:r>
        <w:r>
          <w:instrText xml:space="preserve"> PAGEREF _Toc31077 \h </w:instrText>
        </w:r>
        <w:r>
          <w:fldChar w:fldCharType="separate"/>
        </w:r>
        <w:r>
          <w:t>20</w:t>
        </w:r>
        <w:r>
          <w:fldChar w:fldCharType="end"/>
        </w:r>
      </w:hyperlink>
    </w:p>
    <w:p>
      <w:pPr>
        <w:pStyle w:val="TOC1"/>
        <w:tabs>
          <w:tab w:val="right" w:leader="dot" w:pos="8306"/>
        </w:tabs>
      </w:pPr>
      <w:hyperlink w:anchor="_Toc18382" w:history="1">
        <w:r>
          <w:rPr>
            <w:rFonts w:ascii="仿宋" w:eastAsia="仿宋" w:hAnsi="仿宋" w:cs="仿宋" w:hint="eastAsia"/>
            <w:lang w:eastAsia="zh-CN"/>
          </w:rPr>
          <w:t>七、生产安全保护</w:t>
        </w:r>
        <w:r>
          <w:tab/>
        </w:r>
        <w:r>
          <w:fldChar w:fldCharType="begin"/>
        </w:r>
        <w:r>
          <w:instrText xml:space="preserve"> PAGEREF _Toc18382 \h </w:instrText>
        </w:r>
        <w:r>
          <w:fldChar w:fldCharType="separate"/>
        </w:r>
        <w:r>
          <w:t>21</w:t>
        </w:r>
        <w:r>
          <w:fldChar w:fldCharType="end"/>
        </w:r>
      </w:hyperlink>
    </w:p>
    <w:p>
      <w:pPr>
        <w:pStyle w:val="TOC2"/>
        <w:tabs>
          <w:tab w:val="right" w:leader="dot" w:pos="8306"/>
        </w:tabs>
      </w:pPr>
      <w:hyperlink w:anchor="_Toc13043" w:history="1">
        <w:r>
          <w:rPr>
            <w:rFonts w:ascii="仿宋" w:eastAsia="仿宋" w:hAnsi="仿宋" w:cs="仿宋" w:hint="eastAsia"/>
            <w:lang w:eastAsia="zh-CN"/>
          </w:rPr>
          <w:t>(一)、消防安全</w:t>
        </w:r>
        <w:r>
          <w:tab/>
        </w:r>
        <w:r>
          <w:fldChar w:fldCharType="begin"/>
        </w:r>
        <w:r>
          <w:instrText xml:space="preserve"> PAGEREF _Toc13043 \h </w:instrText>
        </w:r>
        <w:r>
          <w:fldChar w:fldCharType="separate"/>
        </w:r>
        <w:r>
          <w:t>21</w:t>
        </w:r>
        <w:r>
          <w:fldChar w:fldCharType="end"/>
        </w:r>
      </w:hyperlink>
    </w:p>
    <w:p>
      <w:pPr>
        <w:pStyle w:val="TOC2"/>
        <w:tabs>
          <w:tab w:val="right" w:leader="dot" w:pos="8306"/>
        </w:tabs>
      </w:pPr>
      <w:hyperlink w:anchor="_Toc31578" w:history="1">
        <w:r>
          <w:rPr>
            <w:rFonts w:ascii="仿宋" w:eastAsia="仿宋" w:hAnsi="仿宋" w:cs="仿宋" w:hint="eastAsia"/>
            <w:lang w:eastAsia="zh-CN"/>
          </w:rPr>
          <w:t>(二)、防火防爆总图布置措施</w:t>
        </w:r>
        <w:r>
          <w:tab/>
        </w:r>
        <w:r>
          <w:fldChar w:fldCharType="begin"/>
        </w:r>
        <w:r>
          <w:instrText xml:space="preserve"> PAGEREF _Toc31578 \h </w:instrText>
        </w:r>
        <w:r>
          <w:fldChar w:fldCharType="separate"/>
        </w:r>
        <w:r>
          <w:t>23</w:t>
        </w:r>
        <w:r>
          <w:fldChar w:fldCharType="end"/>
        </w:r>
      </w:hyperlink>
    </w:p>
    <w:p>
      <w:pPr>
        <w:pStyle w:val="TOC2"/>
        <w:tabs>
          <w:tab w:val="right" w:leader="dot" w:pos="8306"/>
        </w:tabs>
      </w:pPr>
      <w:hyperlink w:anchor="_Toc7638" w:history="1">
        <w:r>
          <w:rPr>
            <w:rFonts w:ascii="仿宋" w:eastAsia="仿宋" w:hAnsi="仿宋" w:cs="仿宋" w:hint="eastAsia"/>
            <w:lang w:eastAsia="zh-CN"/>
          </w:rPr>
          <w:t>(三)、自然灾害防范措施</w:t>
        </w:r>
        <w:r>
          <w:tab/>
        </w:r>
        <w:r>
          <w:fldChar w:fldCharType="begin"/>
        </w:r>
        <w:r>
          <w:instrText xml:space="preserve"> PAGEREF _Toc7638 \h </w:instrText>
        </w:r>
        <w:r>
          <w:fldChar w:fldCharType="separate"/>
        </w:r>
        <w:r>
          <w:t>24</w:t>
        </w:r>
        <w:r>
          <w:fldChar w:fldCharType="end"/>
        </w:r>
      </w:hyperlink>
    </w:p>
    <w:p>
      <w:pPr>
        <w:pStyle w:val="TOC2"/>
        <w:tabs>
          <w:tab w:val="right" w:leader="dot" w:pos="8306"/>
        </w:tabs>
      </w:pPr>
      <w:hyperlink w:anchor="_Toc14265" w:history="1">
        <w:r>
          <w:rPr>
            <w:rFonts w:ascii="仿宋" w:eastAsia="仿宋" w:hAnsi="仿宋" w:cs="仿宋" w:hint="eastAsia"/>
            <w:lang w:eastAsia="zh-CN"/>
          </w:rPr>
          <w:t>(四)、安全色及安全标志使用要求</w:t>
        </w:r>
        <w:r>
          <w:tab/>
        </w:r>
        <w:r>
          <w:fldChar w:fldCharType="begin"/>
        </w:r>
        <w:r>
          <w:instrText xml:space="preserve"> PAGEREF _Toc14265 \h </w:instrText>
        </w:r>
        <w:r>
          <w:fldChar w:fldCharType="separate"/>
        </w:r>
        <w:r>
          <w:t>25</w:t>
        </w:r>
        <w:r>
          <w:fldChar w:fldCharType="end"/>
        </w:r>
      </w:hyperlink>
    </w:p>
    <w:p>
      <w:pPr>
        <w:pStyle w:val="TOC2"/>
        <w:tabs>
          <w:tab w:val="right" w:leader="dot" w:pos="8306"/>
        </w:tabs>
      </w:pPr>
      <w:hyperlink w:anchor="_Toc18615" w:history="1">
        <w:r>
          <w:rPr>
            <w:rFonts w:ascii="仿宋" w:eastAsia="仿宋" w:hAnsi="仿宋" w:cs="仿宋" w:hint="eastAsia"/>
            <w:lang w:eastAsia="zh-CN"/>
          </w:rPr>
          <w:t>(五)、防尘防毒措施</w:t>
        </w:r>
        <w:r>
          <w:tab/>
        </w:r>
        <w:r>
          <w:fldChar w:fldCharType="begin"/>
        </w:r>
        <w:r>
          <w:instrText xml:space="preserve"> PAGEREF _Toc18615 \h </w:instrText>
        </w:r>
        <w:r>
          <w:fldChar w:fldCharType="separate"/>
        </w:r>
        <w:r>
          <w:t>26</w:t>
        </w:r>
        <w:r>
          <w:fldChar w:fldCharType="end"/>
        </w:r>
      </w:hyperlink>
    </w:p>
    <w:p>
      <w:pPr>
        <w:pStyle w:val="TOC2"/>
        <w:tabs>
          <w:tab w:val="right" w:leader="dot" w:pos="8306"/>
        </w:tabs>
      </w:pPr>
      <w:hyperlink w:anchor="_Toc4542" w:history="1">
        <w:r>
          <w:rPr>
            <w:rFonts w:ascii="仿宋" w:eastAsia="仿宋" w:hAnsi="仿宋" w:cs="仿宋" w:hint="eastAsia"/>
            <w:lang w:eastAsia="zh-CN"/>
          </w:rPr>
          <w:t>(六)、防静电、触电防护及防雷措施</w:t>
        </w:r>
        <w:r>
          <w:tab/>
        </w:r>
        <w:r>
          <w:fldChar w:fldCharType="begin"/>
        </w:r>
        <w:r>
          <w:instrText xml:space="preserve"> PAGEREF _Toc4542 \h </w:instrText>
        </w:r>
        <w:r>
          <w:fldChar w:fldCharType="separate"/>
        </w:r>
        <w:r>
          <w:t>27</w:t>
        </w:r>
        <w:r>
          <w:fldChar w:fldCharType="end"/>
        </w:r>
      </w:hyperlink>
    </w:p>
    <w:p>
      <w:pPr>
        <w:pStyle w:val="TOC2"/>
        <w:tabs>
          <w:tab w:val="right" w:leader="dot" w:pos="8306"/>
        </w:tabs>
      </w:pPr>
      <w:hyperlink w:anchor="_Toc15062" w:history="1">
        <w:r>
          <w:rPr>
            <w:rFonts w:ascii="仿宋" w:eastAsia="仿宋" w:hAnsi="仿宋" w:cs="仿宋" w:hint="eastAsia"/>
            <w:lang w:eastAsia="zh-CN"/>
          </w:rPr>
          <w:t>(七)、机械设备安全保障措施</w:t>
        </w:r>
        <w:r>
          <w:tab/>
        </w:r>
        <w:r>
          <w:fldChar w:fldCharType="begin"/>
        </w:r>
        <w:r>
          <w:instrText xml:space="preserve"> PAGEREF _Toc15062 \h </w:instrText>
        </w:r>
        <w:r>
          <w:fldChar w:fldCharType="separate"/>
        </w:r>
        <w:r>
          <w:t>28</w:t>
        </w:r>
        <w:r>
          <w:fldChar w:fldCharType="end"/>
        </w:r>
      </w:hyperlink>
    </w:p>
    <w:p>
      <w:pPr>
        <w:pStyle w:val="TOC1"/>
        <w:tabs>
          <w:tab w:val="right" w:leader="dot" w:pos="8306"/>
        </w:tabs>
      </w:pPr>
      <w:hyperlink w:anchor="_Toc2673" w:history="1">
        <w:r>
          <w:rPr>
            <w:rFonts w:ascii="仿宋" w:eastAsia="仿宋" w:hAnsi="仿宋" w:cs="仿宋" w:hint="eastAsia"/>
            <w:lang w:eastAsia="zh-CN"/>
          </w:rPr>
          <w:t>八、青蒿素类药物项目财务管理</w:t>
        </w:r>
        <w:r>
          <w:tab/>
        </w:r>
        <w:r>
          <w:fldChar w:fldCharType="begin"/>
        </w:r>
        <w:r>
          <w:instrText xml:space="preserve"> PAGEREF _Toc2673 \h </w:instrText>
        </w:r>
        <w:r>
          <w:fldChar w:fldCharType="separate"/>
        </w:r>
        <w:r>
          <w:t>30</w:t>
        </w:r>
        <w:r>
          <w:fldChar w:fldCharType="end"/>
        </w:r>
      </w:hyperlink>
    </w:p>
    <w:p>
      <w:pPr>
        <w:pStyle w:val="TOC2"/>
        <w:tabs>
          <w:tab w:val="right" w:leader="dot" w:pos="8306"/>
        </w:tabs>
      </w:pPr>
      <w:hyperlink w:anchor="_Toc29866" w:history="1">
        <w:r>
          <w:rPr>
            <w:rFonts w:ascii="仿宋" w:eastAsia="仿宋" w:hAnsi="仿宋" w:cs="仿宋" w:hint="eastAsia"/>
            <w:lang w:eastAsia="zh-CN"/>
          </w:rPr>
          <w:t>(一)、资金需求大</w:t>
        </w:r>
        <w:r>
          <w:tab/>
        </w:r>
        <w:r>
          <w:fldChar w:fldCharType="begin"/>
        </w:r>
        <w:r>
          <w:instrText xml:space="preserve"> PAGEREF _Toc29866 \h </w:instrText>
        </w:r>
        <w:r>
          <w:fldChar w:fldCharType="separate"/>
        </w:r>
        <w:r>
          <w:t>30</w:t>
        </w:r>
        <w:r>
          <w:fldChar w:fldCharType="end"/>
        </w:r>
      </w:hyperlink>
    </w:p>
    <w:p>
      <w:pPr>
        <w:pStyle w:val="TOC2"/>
        <w:tabs>
          <w:tab w:val="right" w:leader="dot" w:pos="8306"/>
        </w:tabs>
      </w:pPr>
      <w:hyperlink w:anchor="_Toc15830" w:history="1">
        <w:r>
          <w:rPr>
            <w:rFonts w:ascii="仿宋" w:eastAsia="仿宋" w:hAnsi="仿宋" w:cs="仿宋" w:hint="eastAsia"/>
            <w:lang w:eastAsia="zh-CN"/>
          </w:rPr>
          <w:t>(二)、研发周期长</w:t>
        </w:r>
        <w:r>
          <w:tab/>
        </w:r>
        <w:r>
          <w:fldChar w:fldCharType="begin"/>
        </w:r>
        <w:r>
          <w:instrText xml:space="preserve"> PAGEREF _Toc15830 \h </w:instrText>
        </w:r>
        <w:r>
          <w:fldChar w:fldCharType="separate"/>
        </w:r>
        <w:r>
          <w:t>31</w:t>
        </w:r>
        <w:r>
          <w:fldChar w:fldCharType="end"/>
        </w:r>
      </w:hyperlink>
    </w:p>
    <w:p>
      <w:pPr>
        <w:pStyle w:val="TOC2"/>
        <w:tabs>
          <w:tab w:val="right" w:leader="dot" w:pos="8306"/>
        </w:tabs>
      </w:pPr>
      <w:hyperlink w:anchor="_Toc20984" w:history="1">
        <w:r>
          <w:rPr>
            <w:rFonts w:ascii="仿宋" w:eastAsia="仿宋" w:hAnsi="仿宋" w:cs="仿宋" w:hint="eastAsia"/>
            <w:lang w:eastAsia="zh-CN"/>
          </w:rPr>
          <w:t>(三)、市场风险大</w:t>
        </w:r>
        <w:r>
          <w:tab/>
        </w:r>
        <w:r>
          <w:fldChar w:fldCharType="begin"/>
        </w:r>
        <w:r>
          <w:instrText xml:space="preserve"> PAGEREF _Toc20984 \h </w:instrText>
        </w:r>
        <w:r>
          <w:fldChar w:fldCharType="separate"/>
        </w:r>
        <w:r>
          <w:t>32</w:t>
        </w:r>
        <w:r>
          <w:fldChar w:fldCharType="end"/>
        </w:r>
      </w:hyperlink>
    </w:p>
    <w:p>
      <w:pPr>
        <w:pStyle w:val="TOC2"/>
        <w:tabs>
          <w:tab w:val="right" w:leader="dot" w:pos="8306"/>
        </w:tabs>
      </w:pPr>
      <w:hyperlink w:anchor="_Toc28939" w:history="1">
        <w:r>
          <w:rPr>
            <w:rFonts w:ascii="仿宋" w:eastAsia="仿宋" w:hAnsi="仿宋" w:cs="仿宋" w:hint="eastAsia"/>
            <w:lang w:eastAsia="zh-CN"/>
          </w:rPr>
          <w:t>(四)、利润率高</w:t>
        </w:r>
        <w:r>
          <w:tab/>
        </w:r>
        <w:r>
          <w:fldChar w:fldCharType="begin"/>
        </w:r>
        <w:r>
          <w:instrText xml:space="preserve"> PAGEREF _Toc28939 \h </w:instrText>
        </w:r>
        <w:r>
          <w:fldChar w:fldCharType="separate"/>
        </w:r>
        <w:r>
          <w:t>35</w:t>
        </w:r>
        <w:r>
          <w:fldChar w:fldCharType="end"/>
        </w:r>
      </w:hyperlink>
    </w:p>
    <w:p>
      <w:pPr>
        <w:pStyle w:val="TOC1"/>
        <w:tabs>
          <w:tab w:val="right" w:leader="dot" w:pos="8306"/>
        </w:tabs>
      </w:pPr>
      <w:hyperlink w:anchor="_Toc16921" w:history="1">
        <w:r>
          <w:rPr>
            <w:rFonts w:ascii="仿宋" w:eastAsia="仿宋" w:hAnsi="仿宋" w:cs="仿宋" w:hint="eastAsia"/>
            <w:lang w:eastAsia="zh-CN"/>
          </w:rPr>
          <w:t>九、青蒿素类药物项目人力资源管理</w:t>
        </w:r>
        <w:r>
          <w:tab/>
        </w:r>
        <w:r>
          <w:fldChar w:fldCharType="begin"/>
        </w:r>
        <w:r>
          <w:instrText xml:space="preserve"> PAGEREF _Toc16921 \h </w:instrText>
        </w:r>
        <w:r>
          <w:fldChar w:fldCharType="separate"/>
        </w:r>
        <w:r>
          <w:t>37</w:t>
        </w:r>
        <w:r>
          <w:fldChar w:fldCharType="end"/>
        </w:r>
      </w:hyperlink>
    </w:p>
    <w:p>
      <w:pPr>
        <w:pStyle w:val="TOC2"/>
        <w:tabs>
          <w:tab w:val="right" w:leader="dot" w:pos="8306"/>
        </w:tabs>
      </w:pPr>
      <w:hyperlink w:anchor="_Toc16908" w:history="1">
        <w:r>
          <w:rPr>
            <w:rFonts w:ascii="仿宋" w:eastAsia="仿宋" w:hAnsi="仿宋" w:cs="仿宋" w:hint="eastAsia"/>
            <w:lang w:eastAsia="zh-CN"/>
          </w:rPr>
          <w:t>(一)、建立健全的预算管理制度</w:t>
        </w:r>
        <w:r>
          <w:tab/>
        </w:r>
        <w:r>
          <w:fldChar w:fldCharType="begin"/>
        </w:r>
        <w:r>
          <w:instrText xml:space="preserve"> PAGEREF _Toc16908 \h </w:instrText>
        </w:r>
        <w:r>
          <w:fldChar w:fldCharType="separate"/>
        </w:r>
        <w:r>
          <w:t>37</w:t>
        </w:r>
        <w:r>
          <w:fldChar w:fldCharType="end"/>
        </w:r>
      </w:hyperlink>
    </w:p>
    <w:p>
      <w:pPr>
        <w:pStyle w:val="TOC2"/>
        <w:tabs>
          <w:tab w:val="right" w:leader="dot" w:pos="8306"/>
        </w:tabs>
      </w:pPr>
      <w:hyperlink w:anchor="_Toc12048" w:history="1">
        <w:r>
          <w:rPr>
            <w:rFonts w:ascii="仿宋" w:eastAsia="仿宋" w:hAnsi="仿宋" w:cs="仿宋" w:hint="eastAsia"/>
            <w:lang w:eastAsia="zh-CN"/>
          </w:rPr>
          <w:t>(二)、加强资金流动监控</w:t>
        </w:r>
        <w:r>
          <w:tab/>
        </w:r>
        <w:r>
          <w:fldChar w:fldCharType="begin"/>
        </w:r>
        <w:r>
          <w:instrText xml:space="preserve"> PAGEREF _Toc12048 \h </w:instrText>
        </w:r>
        <w:r>
          <w:fldChar w:fldCharType="separate"/>
        </w:r>
        <w:r>
          <w:t>39</w:t>
        </w:r>
        <w:r>
          <w:fldChar w:fldCharType="end"/>
        </w:r>
      </w:hyperlink>
    </w:p>
    <w:p>
      <w:pPr>
        <w:pStyle w:val="TOC2"/>
        <w:tabs>
          <w:tab w:val="right" w:leader="dot" w:pos="8306"/>
        </w:tabs>
      </w:pPr>
      <w:hyperlink w:anchor="_Toc3807" w:history="1">
        <w:r>
          <w:rPr>
            <w:rFonts w:ascii="仿宋" w:eastAsia="仿宋" w:hAnsi="仿宋" w:cs="仿宋" w:hint="eastAsia"/>
            <w:lang w:eastAsia="zh-CN"/>
          </w:rPr>
          <w:t>(三)、制定完善的风险控制机制</w:t>
        </w:r>
        <w:r>
          <w:tab/>
        </w:r>
        <w:r>
          <w:fldChar w:fldCharType="begin"/>
        </w:r>
        <w:r>
          <w:instrText xml:space="preserve"> PAGEREF _Toc3807 \h </w:instrText>
        </w:r>
        <w:r>
          <w:fldChar w:fldCharType="separate"/>
        </w:r>
        <w:r>
          <w:t>40</w:t>
        </w:r>
        <w:r>
          <w:fldChar w:fldCharType="end"/>
        </w:r>
      </w:hyperlink>
    </w:p>
    <w:p>
      <w:pPr>
        <w:pStyle w:val="TOC2"/>
        <w:tabs>
          <w:tab w:val="right" w:leader="dot" w:pos="8306"/>
        </w:tabs>
      </w:pPr>
      <w:hyperlink w:anchor="_Toc29331" w:history="1">
        <w:r>
          <w:rPr>
            <w:rFonts w:ascii="仿宋" w:eastAsia="仿宋" w:hAnsi="仿宋" w:cs="仿宋" w:hint="eastAsia"/>
            <w:lang w:eastAsia="zh-CN"/>
          </w:rPr>
          <w:t>(四)、优化成本管理</w:t>
        </w:r>
        <w:r>
          <w:tab/>
        </w:r>
        <w:r>
          <w:fldChar w:fldCharType="begin"/>
        </w:r>
        <w:r>
          <w:instrText xml:space="preserve"> PAGEREF _Toc29331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9" w:history="1">
        <w:r>
          <w:rPr>
            <w:rFonts w:ascii="仿宋" w:eastAsia="仿宋" w:hAnsi="仿宋" w:cs="仿宋" w:hint="eastAsia"/>
            <w:lang w:eastAsia="zh-CN"/>
          </w:rPr>
          <w:t>十、青蒿素类药物项目技术管理</w:t>
        </w:r>
        <w:r>
          <w:tab/>
        </w:r>
        <w:r>
          <w:fldChar w:fldCharType="begin"/>
        </w:r>
        <w:r>
          <w:instrText xml:space="preserve"> PAGEREF _Toc5889 \h </w:instrText>
        </w:r>
        <w:r>
          <w:fldChar w:fldCharType="separate"/>
        </w:r>
        <w:r>
          <w:t>42</w:t>
        </w:r>
        <w:r>
          <w:fldChar w:fldCharType="end"/>
        </w:r>
      </w:hyperlink>
    </w:p>
    <w:p>
      <w:pPr>
        <w:pStyle w:val="TOC2"/>
        <w:tabs>
          <w:tab w:val="right" w:leader="dot" w:pos="8306"/>
        </w:tabs>
      </w:pPr>
      <w:hyperlink w:anchor="_Toc28740" w:history="1">
        <w:r>
          <w:rPr>
            <w:rFonts w:ascii="仿宋" w:eastAsia="仿宋" w:hAnsi="仿宋" w:cs="仿宋" w:hint="eastAsia"/>
            <w:lang w:eastAsia="zh-CN"/>
          </w:rPr>
          <w:t>(一)、技术方案选用方向</w:t>
        </w:r>
        <w:r>
          <w:tab/>
        </w:r>
        <w:r>
          <w:fldChar w:fldCharType="begin"/>
        </w:r>
        <w:r>
          <w:instrText xml:space="preserve"> PAGEREF _Toc28740 \h </w:instrText>
        </w:r>
        <w:r>
          <w:fldChar w:fldCharType="separate"/>
        </w:r>
        <w:r>
          <w:t>42</w:t>
        </w:r>
        <w:r>
          <w:fldChar w:fldCharType="end"/>
        </w:r>
      </w:hyperlink>
    </w:p>
    <w:p>
      <w:pPr>
        <w:pStyle w:val="TOC2"/>
        <w:tabs>
          <w:tab w:val="right" w:leader="dot" w:pos="8306"/>
        </w:tabs>
      </w:pPr>
      <w:hyperlink w:anchor="_Toc12611" w:history="1">
        <w:r>
          <w:rPr>
            <w:rFonts w:ascii="仿宋" w:eastAsia="仿宋" w:hAnsi="仿宋" w:cs="仿宋" w:hint="eastAsia"/>
            <w:lang w:eastAsia="zh-CN"/>
          </w:rPr>
          <w:t>(二)、工艺技术方案选用原则</w:t>
        </w:r>
        <w:r>
          <w:tab/>
        </w:r>
        <w:r>
          <w:fldChar w:fldCharType="begin"/>
        </w:r>
        <w:r>
          <w:instrText xml:space="preserve"> PAGEREF _Toc12611 \h </w:instrText>
        </w:r>
        <w:r>
          <w:fldChar w:fldCharType="separate"/>
        </w:r>
        <w:r>
          <w:t>44</w:t>
        </w:r>
        <w:r>
          <w:fldChar w:fldCharType="end"/>
        </w:r>
      </w:hyperlink>
    </w:p>
    <w:p>
      <w:pPr>
        <w:pStyle w:val="TOC2"/>
        <w:tabs>
          <w:tab w:val="right" w:leader="dot" w:pos="8306"/>
        </w:tabs>
      </w:pPr>
      <w:hyperlink w:anchor="_Toc26270" w:history="1">
        <w:r>
          <w:rPr>
            <w:rFonts w:ascii="仿宋" w:eastAsia="仿宋" w:hAnsi="仿宋" w:cs="仿宋" w:hint="eastAsia"/>
            <w:lang w:eastAsia="zh-CN"/>
          </w:rPr>
          <w:t>(三)、工艺技术方案要求</w:t>
        </w:r>
        <w:r>
          <w:tab/>
        </w:r>
        <w:r>
          <w:fldChar w:fldCharType="begin"/>
        </w:r>
        <w:r>
          <w:instrText xml:space="preserve"> PAGEREF _Toc26270 \h </w:instrText>
        </w:r>
        <w:r>
          <w:fldChar w:fldCharType="separate"/>
        </w:r>
        <w:r>
          <w:t>46</w:t>
        </w:r>
        <w:r>
          <w:fldChar w:fldCharType="end"/>
        </w:r>
      </w:hyperlink>
    </w:p>
    <w:p>
      <w:pPr>
        <w:pStyle w:val="TOC1"/>
        <w:tabs>
          <w:tab w:val="right" w:leader="dot" w:pos="8306"/>
        </w:tabs>
      </w:pPr>
      <w:hyperlink w:anchor="_Toc375" w:history="1">
        <w:r>
          <w:rPr>
            <w:rFonts w:ascii="仿宋" w:eastAsia="仿宋" w:hAnsi="仿宋" w:cs="仿宋" w:hint="eastAsia"/>
            <w:lang w:eastAsia="zh-CN"/>
          </w:rPr>
          <w:t>十一、青蒿素类药物项目社会影响</w:t>
        </w:r>
        <w:r>
          <w:tab/>
        </w:r>
        <w:r>
          <w:fldChar w:fldCharType="begin"/>
        </w:r>
        <w:r>
          <w:instrText xml:space="preserve"> PAGEREF _Toc375 \h </w:instrText>
        </w:r>
        <w:r>
          <w:fldChar w:fldCharType="separate"/>
        </w:r>
        <w:r>
          <w:t>49</w:t>
        </w:r>
        <w:r>
          <w:fldChar w:fldCharType="end"/>
        </w:r>
      </w:hyperlink>
    </w:p>
    <w:p>
      <w:pPr>
        <w:pStyle w:val="TOC2"/>
        <w:tabs>
          <w:tab w:val="right" w:leader="dot" w:pos="8306"/>
        </w:tabs>
      </w:pPr>
      <w:hyperlink w:anchor="_Toc21606" w:history="1">
        <w:r>
          <w:rPr>
            <w:rFonts w:ascii="仿宋" w:eastAsia="仿宋" w:hAnsi="仿宋" w:cs="仿宋" w:hint="eastAsia"/>
            <w:lang w:eastAsia="zh-CN"/>
          </w:rPr>
          <w:t>(一)、社会责任与义务</w:t>
        </w:r>
        <w:r>
          <w:tab/>
        </w:r>
        <w:r>
          <w:fldChar w:fldCharType="begin"/>
        </w:r>
        <w:r>
          <w:instrText xml:space="preserve"> PAGEREF _Toc21606 \h </w:instrText>
        </w:r>
        <w:r>
          <w:fldChar w:fldCharType="separate"/>
        </w:r>
        <w:r>
          <w:t>49</w:t>
        </w:r>
        <w:r>
          <w:fldChar w:fldCharType="end"/>
        </w:r>
      </w:hyperlink>
    </w:p>
    <w:p>
      <w:pPr>
        <w:pStyle w:val="TOC2"/>
        <w:tabs>
          <w:tab w:val="right" w:leader="dot" w:pos="8306"/>
        </w:tabs>
      </w:pPr>
      <w:hyperlink w:anchor="_Toc13466" w:history="1">
        <w:r>
          <w:rPr>
            <w:rFonts w:ascii="仿宋" w:eastAsia="仿宋" w:hAnsi="仿宋" w:cs="仿宋" w:hint="eastAsia"/>
            <w:lang w:eastAsia="zh-CN"/>
          </w:rPr>
          <w:t>(二)、社会参与与沟通</w:t>
        </w:r>
        <w:r>
          <w:tab/>
        </w:r>
        <w:r>
          <w:fldChar w:fldCharType="begin"/>
        </w:r>
        <w:r>
          <w:instrText xml:space="preserve"> PAGEREF _Toc13466 \h </w:instrText>
        </w:r>
        <w:r>
          <w:fldChar w:fldCharType="separate"/>
        </w:r>
        <w:r>
          <w:t>49</w:t>
        </w:r>
        <w:r>
          <w:fldChar w:fldCharType="end"/>
        </w:r>
      </w:hyperlink>
    </w:p>
    <w:p>
      <w:pPr>
        <w:pStyle w:val="TOC1"/>
        <w:tabs>
          <w:tab w:val="right" w:leader="dot" w:pos="8306"/>
        </w:tabs>
      </w:pPr>
      <w:hyperlink w:anchor="_Toc32424" w:history="1">
        <w:r>
          <w:rPr>
            <w:rFonts w:ascii="仿宋" w:eastAsia="仿宋" w:hAnsi="仿宋" w:cs="仿宋" w:hint="eastAsia"/>
            <w:lang w:eastAsia="zh-CN"/>
          </w:rPr>
          <w:t>十二、青蒿素类药物项目投资规划</w:t>
        </w:r>
        <w:r>
          <w:tab/>
        </w:r>
        <w:r>
          <w:fldChar w:fldCharType="begin"/>
        </w:r>
        <w:r>
          <w:instrText xml:space="preserve"> PAGEREF _Toc32424 \h </w:instrText>
        </w:r>
        <w:r>
          <w:fldChar w:fldCharType="separate"/>
        </w:r>
        <w:r>
          <w:t>50</w:t>
        </w:r>
        <w:r>
          <w:fldChar w:fldCharType="end"/>
        </w:r>
      </w:hyperlink>
    </w:p>
    <w:p>
      <w:pPr>
        <w:pStyle w:val="TOC2"/>
        <w:tabs>
          <w:tab w:val="right" w:leader="dot" w:pos="8306"/>
        </w:tabs>
      </w:pPr>
      <w:hyperlink w:anchor="_Toc16237" w:history="1">
        <w:r>
          <w:rPr>
            <w:rFonts w:ascii="仿宋" w:eastAsia="仿宋" w:hAnsi="仿宋" w:cs="仿宋" w:hint="eastAsia"/>
            <w:lang w:eastAsia="zh-CN"/>
          </w:rPr>
          <w:t>(一)、青蒿素类药物项目总投资估算</w:t>
        </w:r>
        <w:r>
          <w:tab/>
        </w:r>
        <w:r>
          <w:fldChar w:fldCharType="begin"/>
        </w:r>
        <w:r>
          <w:instrText xml:space="preserve"> PAGEREF _Toc16237 \h </w:instrText>
        </w:r>
        <w:r>
          <w:fldChar w:fldCharType="separate"/>
        </w:r>
        <w:r>
          <w:t>50</w:t>
        </w:r>
        <w:r>
          <w:fldChar w:fldCharType="end"/>
        </w:r>
      </w:hyperlink>
    </w:p>
    <w:p>
      <w:pPr>
        <w:pStyle w:val="TOC2"/>
        <w:tabs>
          <w:tab w:val="right" w:leader="dot" w:pos="8306"/>
        </w:tabs>
      </w:pPr>
      <w:hyperlink w:anchor="_Toc17281" w:history="1">
        <w:r>
          <w:rPr>
            <w:rFonts w:ascii="仿宋" w:eastAsia="仿宋" w:hAnsi="仿宋" w:cs="仿宋" w:hint="eastAsia"/>
            <w:lang w:eastAsia="zh-CN"/>
          </w:rPr>
          <w:t>(二)、资金筹措</w:t>
        </w:r>
        <w:r>
          <w:tab/>
        </w:r>
        <w:r>
          <w:fldChar w:fldCharType="begin"/>
        </w:r>
        <w:r>
          <w:instrText xml:space="preserve"> PAGEREF _Toc17281 \h </w:instrText>
        </w:r>
        <w:r>
          <w:fldChar w:fldCharType="separate"/>
        </w:r>
        <w:r>
          <w:t>52</w:t>
        </w:r>
        <w:r>
          <w:fldChar w:fldCharType="end"/>
        </w:r>
      </w:hyperlink>
    </w:p>
    <w:p>
      <w:pPr>
        <w:pStyle w:val="TOC1"/>
        <w:tabs>
          <w:tab w:val="right" w:leader="dot" w:pos="8306"/>
        </w:tabs>
      </w:pPr>
      <w:hyperlink w:anchor="_Toc14990" w:history="1">
        <w:r>
          <w:rPr>
            <w:rFonts w:ascii="仿宋" w:eastAsia="仿宋" w:hAnsi="仿宋" w:cs="仿宋" w:hint="eastAsia"/>
            <w:lang w:eastAsia="zh-CN"/>
          </w:rPr>
          <w:t>十三、青蒿素类药物项目治理与监督</w:t>
        </w:r>
        <w:r>
          <w:tab/>
        </w:r>
        <w:r>
          <w:fldChar w:fldCharType="begin"/>
        </w:r>
        <w:r>
          <w:instrText xml:space="preserve"> PAGEREF _Toc14990 \h </w:instrText>
        </w:r>
        <w:r>
          <w:fldChar w:fldCharType="separate"/>
        </w:r>
        <w:r>
          <w:t>52</w:t>
        </w:r>
        <w:r>
          <w:fldChar w:fldCharType="end"/>
        </w:r>
      </w:hyperlink>
    </w:p>
    <w:p>
      <w:pPr>
        <w:pStyle w:val="TOC2"/>
        <w:tabs>
          <w:tab w:val="right" w:leader="dot" w:pos="8306"/>
        </w:tabs>
      </w:pPr>
      <w:hyperlink w:anchor="_Toc2112" w:history="1">
        <w:r>
          <w:rPr>
            <w:rFonts w:ascii="仿宋" w:eastAsia="仿宋" w:hAnsi="仿宋" w:cs="仿宋" w:hint="eastAsia"/>
            <w:lang w:eastAsia="zh-CN"/>
          </w:rPr>
          <w:t>(一)、青蒿素类药物项目治理结构</w:t>
        </w:r>
        <w:r>
          <w:tab/>
        </w:r>
        <w:r>
          <w:fldChar w:fldCharType="begin"/>
        </w:r>
        <w:r>
          <w:instrText xml:space="preserve"> PAGEREF _Toc2112 \h </w:instrText>
        </w:r>
        <w:r>
          <w:fldChar w:fldCharType="separate"/>
        </w:r>
        <w:r>
          <w:t>52</w:t>
        </w:r>
        <w:r>
          <w:fldChar w:fldCharType="end"/>
        </w:r>
      </w:hyperlink>
    </w:p>
    <w:p>
      <w:pPr>
        <w:pStyle w:val="TOC2"/>
        <w:tabs>
          <w:tab w:val="right" w:leader="dot" w:pos="8306"/>
        </w:tabs>
      </w:pPr>
      <w:hyperlink w:anchor="_Toc4235" w:history="1">
        <w:r>
          <w:rPr>
            <w:rFonts w:ascii="仿宋" w:eastAsia="仿宋" w:hAnsi="仿宋" w:cs="仿宋" w:hint="eastAsia"/>
            <w:lang w:eastAsia="zh-CN"/>
          </w:rPr>
          <w:t>(二)、监督与审计</w:t>
        </w:r>
        <w:r>
          <w:tab/>
        </w:r>
        <w:r>
          <w:fldChar w:fldCharType="begin"/>
        </w:r>
        <w:r>
          <w:instrText xml:space="preserve"> PAGEREF _Toc4235 \h </w:instrText>
        </w:r>
        <w:r>
          <w:fldChar w:fldCharType="separate"/>
        </w:r>
        <w:r>
          <w:t>54</w:t>
        </w:r>
        <w:r>
          <w:fldChar w:fldCharType="end"/>
        </w:r>
      </w:hyperlink>
    </w:p>
    <w:p>
      <w:pPr>
        <w:pStyle w:val="TOC1"/>
        <w:tabs>
          <w:tab w:val="right" w:leader="dot" w:pos="8306"/>
        </w:tabs>
      </w:pPr>
      <w:hyperlink w:anchor="_Toc17841" w:history="1">
        <w:r>
          <w:rPr>
            <w:rFonts w:ascii="仿宋" w:eastAsia="仿宋" w:hAnsi="仿宋" w:cs="仿宋" w:hint="eastAsia"/>
            <w:lang w:eastAsia="zh-CN"/>
          </w:rPr>
          <w:t>十四、青蒿素类药物项目实施时间节点</w:t>
        </w:r>
        <w:r>
          <w:tab/>
        </w:r>
        <w:r>
          <w:fldChar w:fldCharType="begin"/>
        </w:r>
        <w:r>
          <w:instrText xml:space="preserve"> PAGEREF _Toc17841 \h </w:instrText>
        </w:r>
        <w:r>
          <w:fldChar w:fldCharType="separate"/>
        </w:r>
        <w:r>
          <w:t>55</w:t>
        </w:r>
        <w:r>
          <w:fldChar w:fldCharType="end"/>
        </w:r>
      </w:hyperlink>
    </w:p>
    <w:p>
      <w:pPr>
        <w:pStyle w:val="TOC2"/>
        <w:tabs>
          <w:tab w:val="right" w:leader="dot" w:pos="8306"/>
        </w:tabs>
      </w:pPr>
      <w:hyperlink w:anchor="_Toc5529" w:history="1">
        <w:r>
          <w:rPr>
            <w:rFonts w:ascii="仿宋" w:eastAsia="仿宋" w:hAnsi="仿宋" w:cs="仿宋" w:hint="eastAsia"/>
            <w:lang w:eastAsia="zh-CN"/>
          </w:rPr>
          <w:t>(一)、青蒿素类药物项目启动阶段时间节点</w:t>
        </w:r>
        <w:r>
          <w:tab/>
        </w:r>
        <w:r>
          <w:fldChar w:fldCharType="begin"/>
        </w:r>
        <w:r>
          <w:instrText xml:space="preserve"> PAGEREF _Toc5529 \h </w:instrText>
        </w:r>
        <w:r>
          <w:fldChar w:fldCharType="separate"/>
        </w:r>
        <w:r>
          <w:t>55</w:t>
        </w:r>
        <w:r>
          <w:fldChar w:fldCharType="end"/>
        </w:r>
      </w:hyperlink>
    </w:p>
    <w:p>
      <w:pPr>
        <w:pStyle w:val="TOC2"/>
        <w:tabs>
          <w:tab w:val="right" w:leader="dot" w:pos="8306"/>
        </w:tabs>
      </w:pPr>
      <w:hyperlink w:anchor="_Toc2950" w:history="1">
        <w:r>
          <w:rPr>
            <w:rFonts w:ascii="仿宋" w:eastAsia="仿宋" w:hAnsi="仿宋" w:cs="仿宋" w:hint="eastAsia"/>
            <w:lang w:eastAsia="zh-CN"/>
          </w:rPr>
          <w:t>(二)、青蒿素类药物项目执行阶段时间节点</w:t>
        </w:r>
        <w:r>
          <w:tab/>
        </w:r>
        <w:r>
          <w:fldChar w:fldCharType="begin"/>
        </w:r>
        <w:r>
          <w:instrText xml:space="preserve"> PAGEREF _Toc2950 \h </w:instrText>
        </w:r>
        <w:r>
          <w:fldChar w:fldCharType="separate"/>
        </w:r>
        <w:r>
          <w:t>56</w:t>
        </w:r>
        <w:r>
          <w:fldChar w:fldCharType="end"/>
        </w:r>
      </w:hyperlink>
    </w:p>
    <w:p>
      <w:pPr>
        <w:pStyle w:val="TOC2"/>
        <w:tabs>
          <w:tab w:val="right" w:leader="dot" w:pos="8306"/>
        </w:tabs>
      </w:pPr>
      <w:hyperlink w:anchor="_Toc7617" w:history="1">
        <w:r>
          <w:rPr>
            <w:rFonts w:ascii="仿宋" w:eastAsia="仿宋" w:hAnsi="仿宋" w:cs="仿宋" w:hint="eastAsia"/>
            <w:lang w:eastAsia="zh-CN"/>
          </w:rPr>
          <w:t>(三)、青蒿素类药物项目完成阶段时间节点</w:t>
        </w:r>
        <w:r>
          <w:tab/>
        </w:r>
        <w:r>
          <w:fldChar w:fldCharType="begin"/>
        </w:r>
        <w:r>
          <w:instrText xml:space="preserve"> PAGEREF _Toc7617 \h </w:instrText>
        </w:r>
        <w:r>
          <w:fldChar w:fldCharType="separate"/>
        </w:r>
        <w:r>
          <w:t>57</w:t>
        </w:r>
        <w:r>
          <w:fldChar w:fldCharType="end"/>
        </w:r>
      </w:hyperlink>
    </w:p>
    <w:p>
      <w:pPr>
        <w:pStyle w:val="TOC1"/>
        <w:tabs>
          <w:tab w:val="right" w:leader="dot" w:pos="8306"/>
        </w:tabs>
      </w:pPr>
      <w:hyperlink w:anchor="_Toc23608" w:history="1">
        <w:r>
          <w:rPr>
            <w:rFonts w:ascii="仿宋" w:eastAsia="仿宋" w:hAnsi="仿宋" w:cs="仿宋" w:hint="eastAsia"/>
            <w:lang w:eastAsia="zh-CN"/>
          </w:rPr>
          <w:t>十五、供应链管理</w:t>
        </w:r>
        <w:r>
          <w:tab/>
        </w:r>
        <w:r>
          <w:fldChar w:fldCharType="begin"/>
        </w:r>
        <w:r>
          <w:instrText xml:space="preserve"> PAGEREF _Toc23608 \h </w:instrText>
        </w:r>
        <w:r>
          <w:fldChar w:fldCharType="separate"/>
        </w:r>
        <w:r>
          <w:t>58</w:t>
        </w:r>
        <w:r>
          <w:fldChar w:fldCharType="end"/>
        </w:r>
      </w:hyperlink>
    </w:p>
    <w:p>
      <w:pPr>
        <w:pStyle w:val="TOC2"/>
        <w:tabs>
          <w:tab w:val="right" w:leader="dot" w:pos="8306"/>
        </w:tabs>
      </w:pPr>
      <w:hyperlink w:anchor="_Toc3530" w:history="1">
        <w:r>
          <w:rPr>
            <w:rFonts w:ascii="仿宋" w:eastAsia="仿宋" w:hAnsi="仿宋" w:cs="仿宋" w:hint="eastAsia"/>
            <w:lang w:eastAsia="zh-CN"/>
          </w:rPr>
          <w:t>(一)、供应链战略规划</w:t>
        </w:r>
        <w:r>
          <w:tab/>
        </w:r>
        <w:r>
          <w:fldChar w:fldCharType="begin"/>
        </w:r>
        <w:r>
          <w:instrText xml:space="preserve"> PAGEREF _Toc3530 \h </w:instrText>
        </w:r>
        <w:r>
          <w:fldChar w:fldCharType="separate"/>
        </w:r>
        <w:r>
          <w:t>58</w:t>
        </w:r>
        <w:r>
          <w:fldChar w:fldCharType="end"/>
        </w:r>
      </w:hyperlink>
    </w:p>
    <w:p>
      <w:pPr>
        <w:pStyle w:val="TOC2"/>
        <w:tabs>
          <w:tab w:val="right" w:leader="dot" w:pos="8306"/>
        </w:tabs>
      </w:pPr>
      <w:hyperlink w:anchor="_Toc3296" w:history="1">
        <w:r>
          <w:rPr>
            <w:rFonts w:ascii="仿宋" w:eastAsia="仿宋" w:hAnsi="仿宋" w:cs="仿宋" w:hint="eastAsia"/>
            <w:lang w:eastAsia="zh-CN"/>
          </w:rPr>
          <w:t>(二)、供应商选择与合作</w:t>
        </w:r>
        <w:r>
          <w:tab/>
        </w:r>
        <w:r>
          <w:fldChar w:fldCharType="begin"/>
        </w:r>
        <w:r>
          <w:instrText xml:space="preserve"> PAGEREF _Toc3296 \h </w:instrText>
        </w:r>
        <w:r>
          <w:fldChar w:fldCharType="separate"/>
        </w:r>
        <w:r>
          <w:t>60</w:t>
        </w:r>
        <w:r>
          <w:fldChar w:fldCharType="end"/>
        </w:r>
      </w:hyperlink>
    </w:p>
    <w:p>
      <w:pPr>
        <w:pStyle w:val="TOC2"/>
        <w:tabs>
          <w:tab w:val="right" w:leader="dot" w:pos="8306"/>
        </w:tabs>
      </w:pPr>
      <w:hyperlink w:anchor="_Toc1068" w:history="1">
        <w:r>
          <w:rPr>
            <w:rFonts w:ascii="仿宋" w:eastAsia="仿宋" w:hAnsi="仿宋" w:cs="仿宋" w:hint="eastAsia"/>
            <w:lang w:eastAsia="zh-CN"/>
          </w:rPr>
          <w:t>(三)、物流与库存管理</w:t>
        </w:r>
        <w:r>
          <w:tab/>
        </w:r>
        <w:r>
          <w:fldChar w:fldCharType="begin"/>
        </w:r>
        <w:r>
          <w:instrText xml:space="preserve"> PAGEREF _Toc1068 \h </w:instrText>
        </w:r>
        <w:r>
          <w:fldChar w:fldCharType="separate"/>
        </w:r>
        <w:r>
          <w:t>61</w:t>
        </w:r>
        <w:r>
          <w:fldChar w:fldCharType="end"/>
        </w:r>
      </w:hyperlink>
    </w:p>
    <w:p>
      <w:pPr>
        <w:pStyle w:val="TOC1"/>
        <w:tabs>
          <w:tab w:val="right" w:leader="dot" w:pos="8306"/>
        </w:tabs>
      </w:pPr>
      <w:hyperlink w:anchor="_Toc28879" w:history="1">
        <w:r>
          <w:rPr>
            <w:rFonts w:ascii="仿宋" w:eastAsia="仿宋" w:hAnsi="仿宋" w:cs="仿宋" w:hint="eastAsia"/>
            <w:lang w:eastAsia="zh-CN"/>
          </w:rPr>
          <w:t>十六、风险识别与分类</w:t>
        </w:r>
        <w:r>
          <w:tab/>
        </w:r>
        <w:r>
          <w:fldChar w:fldCharType="begin"/>
        </w:r>
        <w:r>
          <w:instrText xml:space="preserve"> PAGEREF _Toc28879 \h </w:instrText>
        </w:r>
        <w:r>
          <w:fldChar w:fldCharType="separate"/>
        </w:r>
        <w:r>
          <w:t>63</w:t>
        </w:r>
        <w:r>
          <w:fldChar w:fldCharType="end"/>
        </w:r>
      </w:hyperlink>
    </w:p>
    <w:p>
      <w:pPr>
        <w:pStyle w:val="TOC2"/>
        <w:tabs>
          <w:tab w:val="right" w:leader="dot" w:pos="8306"/>
        </w:tabs>
      </w:pPr>
      <w:hyperlink w:anchor="_Toc25286" w:history="1">
        <w:r>
          <w:rPr>
            <w:rFonts w:ascii="仿宋" w:eastAsia="仿宋" w:hAnsi="仿宋" w:cs="仿宋" w:hint="eastAsia"/>
            <w:lang w:eastAsia="zh-CN"/>
          </w:rPr>
          <w:t>(一)、风险识别</w:t>
        </w:r>
        <w:r>
          <w:tab/>
        </w:r>
        <w:r>
          <w:fldChar w:fldCharType="begin"/>
        </w:r>
        <w:r>
          <w:instrText xml:space="preserve"> PAGEREF _Toc25286 \h </w:instrText>
        </w:r>
        <w:r>
          <w:fldChar w:fldCharType="separate"/>
        </w:r>
        <w:r>
          <w:t>63</w:t>
        </w:r>
        <w:r>
          <w:fldChar w:fldCharType="end"/>
        </w:r>
      </w:hyperlink>
    </w:p>
    <w:p>
      <w:pPr>
        <w:pStyle w:val="TOC2"/>
        <w:tabs>
          <w:tab w:val="right" w:leader="dot" w:pos="8306"/>
        </w:tabs>
      </w:pPr>
      <w:hyperlink w:anchor="_Toc5871" w:history="1">
        <w:r>
          <w:rPr>
            <w:rFonts w:ascii="仿宋" w:eastAsia="仿宋" w:hAnsi="仿宋" w:cs="仿宋" w:hint="eastAsia"/>
            <w:lang w:eastAsia="zh-CN"/>
          </w:rPr>
          <w:t>(二)、风险分类</w:t>
        </w:r>
        <w:r>
          <w:tab/>
        </w:r>
        <w:r>
          <w:fldChar w:fldCharType="begin"/>
        </w:r>
        <w:r>
          <w:instrText xml:space="preserve"> PAGEREF _Toc5871 \h </w:instrText>
        </w:r>
        <w:r>
          <w:fldChar w:fldCharType="separate"/>
        </w:r>
        <w:r>
          <w:t>64</w:t>
        </w:r>
        <w:r>
          <w:fldChar w:fldCharType="end"/>
        </w:r>
      </w:hyperlink>
    </w:p>
    <w:p>
      <w:pPr>
        <w:pStyle w:val="TOC1"/>
        <w:tabs>
          <w:tab w:val="right" w:leader="dot" w:pos="8306"/>
        </w:tabs>
      </w:pPr>
      <w:hyperlink w:anchor="_Toc1849" w:history="1">
        <w:r>
          <w:rPr>
            <w:rFonts w:ascii="仿宋" w:eastAsia="仿宋" w:hAnsi="仿宋" w:cs="仿宋" w:hint="eastAsia"/>
            <w:lang w:eastAsia="zh-CN"/>
          </w:rPr>
          <w:t>十七、利益相关者分析与沟通计划</w:t>
        </w:r>
        <w:r>
          <w:tab/>
        </w:r>
        <w:r>
          <w:fldChar w:fldCharType="begin"/>
        </w:r>
        <w:r>
          <w:instrText xml:space="preserve"> PAGEREF _Toc1849 \h </w:instrText>
        </w:r>
        <w:r>
          <w:fldChar w:fldCharType="separate"/>
        </w:r>
        <w:r>
          <w:t>66</w:t>
        </w:r>
        <w:r>
          <w:fldChar w:fldCharType="end"/>
        </w:r>
      </w:hyperlink>
    </w:p>
    <w:p>
      <w:pPr>
        <w:pStyle w:val="TOC2"/>
        <w:tabs>
          <w:tab w:val="right" w:leader="dot" w:pos="8306"/>
        </w:tabs>
      </w:pPr>
      <w:hyperlink w:anchor="_Toc20282" w:history="1">
        <w:r>
          <w:rPr>
            <w:rFonts w:ascii="仿宋" w:eastAsia="仿宋" w:hAnsi="仿宋" w:cs="仿宋" w:hint="eastAsia"/>
            <w:lang w:eastAsia="zh-CN"/>
          </w:rPr>
          <w:t>(一)、利益相关者分析</w:t>
        </w:r>
        <w:r>
          <w:tab/>
        </w:r>
        <w:r>
          <w:fldChar w:fldCharType="begin"/>
        </w:r>
        <w:r>
          <w:instrText xml:space="preserve"> PAGEREF _Toc20282 \h </w:instrText>
        </w:r>
        <w:r>
          <w:fldChar w:fldCharType="separate"/>
        </w:r>
        <w:r>
          <w:t>66</w:t>
        </w:r>
        <w:r>
          <w:fldChar w:fldCharType="end"/>
        </w:r>
      </w:hyperlink>
    </w:p>
    <w:p>
      <w:pPr>
        <w:pStyle w:val="TOC2"/>
        <w:tabs>
          <w:tab w:val="right" w:leader="dot" w:pos="8306"/>
        </w:tabs>
      </w:pPr>
      <w:hyperlink w:anchor="_Toc12045" w:history="1">
        <w:r>
          <w:rPr>
            <w:rFonts w:ascii="仿宋" w:eastAsia="仿宋" w:hAnsi="仿宋" w:cs="仿宋" w:hint="eastAsia"/>
            <w:lang w:eastAsia="zh-CN"/>
          </w:rPr>
          <w:t>(二)、沟通计划</w:t>
        </w:r>
        <w:r>
          <w:tab/>
        </w:r>
        <w:r>
          <w:fldChar w:fldCharType="begin"/>
        </w:r>
        <w:r>
          <w:instrText xml:space="preserve"> PAGEREF _Toc12045 \h </w:instrText>
        </w:r>
        <w:r>
          <w:fldChar w:fldCharType="separate"/>
        </w:r>
        <w:r>
          <w:t>67</w:t>
        </w:r>
        <w:r>
          <w:fldChar w:fldCharType="end"/>
        </w:r>
      </w:hyperlink>
    </w:p>
    <w:p>
      <w:pPr>
        <w:pStyle w:val="TOC1"/>
        <w:tabs>
          <w:tab w:val="right" w:leader="dot" w:pos="8306"/>
        </w:tabs>
      </w:pPr>
      <w:hyperlink w:anchor="_Toc8386" w:history="1">
        <w:r>
          <w:rPr>
            <w:rFonts w:ascii="仿宋" w:eastAsia="仿宋" w:hAnsi="仿宋" w:cs="仿宋" w:hint="eastAsia"/>
            <w:lang w:eastAsia="zh-CN"/>
          </w:rPr>
          <w:t>十八、青蒿素类药物项目实施保障措施</w:t>
        </w:r>
        <w:r>
          <w:tab/>
        </w:r>
        <w:r>
          <w:fldChar w:fldCharType="begin"/>
        </w:r>
        <w:r>
          <w:instrText xml:space="preserve"> PAGEREF _Toc8386 \h </w:instrText>
        </w:r>
        <w:r>
          <w:fldChar w:fldCharType="separate"/>
        </w:r>
        <w:r>
          <w:t>68</w:t>
        </w:r>
        <w:r>
          <w:fldChar w:fldCharType="end"/>
        </w:r>
      </w:hyperlink>
    </w:p>
    <w:p>
      <w:pPr>
        <w:pStyle w:val="TOC2"/>
        <w:tabs>
          <w:tab w:val="right" w:leader="dot" w:pos="8306"/>
        </w:tabs>
      </w:pPr>
      <w:hyperlink w:anchor="_Toc11788" w:history="1">
        <w:r>
          <w:rPr>
            <w:rFonts w:ascii="仿宋" w:eastAsia="仿宋" w:hAnsi="仿宋" w:cs="仿宋" w:hint="eastAsia"/>
            <w:lang w:eastAsia="zh-CN"/>
          </w:rPr>
          <w:t>(一)、青蒿素类药物项目实施保障机制</w:t>
        </w:r>
        <w:r>
          <w:tab/>
        </w:r>
        <w:r>
          <w:fldChar w:fldCharType="begin"/>
        </w:r>
        <w:r>
          <w:instrText xml:space="preserve"> PAGEREF _Toc11788 \h </w:instrText>
        </w:r>
        <w:r>
          <w:fldChar w:fldCharType="separate"/>
        </w:r>
        <w:r>
          <w:t>68</w:t>
        </w:r>
        <w:r>
          <w:fldChar w:fldCharType="end"/>
        </w:r>
      </w:hyperlink>
    </w:p>
    <w:p>
      <w:pPr>
        <w:pStyle w:val="TOC2"/>
        <w:tabs>
          <w:tab w:val="right" w:leader="dot" w:pos="8306"/>
        </w:tabs>
      </w:pPr>
      <w:hyperlink w:anchor="_Toc23839" w:history="1">
        <w:r>
          <w:rPr>
            <w:rFonts w:ascii="仿宋" w:eastAsia="仿宋" w:hAnsi="仿宋" w:cs="仿宋" w:hint="eastAsia"/>
            <w:lang w:eastAsia="zh-CN"/>
          </w:rPr>
          <w:t>(二)、青蒿素类药物项目法律合规要求</w:t>
        </w:r>
        <w:r>
          <w:tab/>
        </w:r>
        <w:r>
          <w:fldChar w:fldCharType="begin"/>
        </w:r>
        <w:r>
          <w:instrText xml:space="preserve"> PAGEREF _Toc23839 \h </w:instrText>
        </w:r>
        <w:r>
          <w:fldChar w:fldCharType="separate"/>
        </w:r>
        <w:r>
          <w:t>72</w:t>
        </w:r>
        <w:r>
          <w:fldChar w:fldCharType="end"/>
        </w:r>
      </w:hyperlink>
    </w:p>
    <w:p>
      <w:pPr>
        <w:pStyle w:val="TOC2"/>
        <w:tabs>
          <w:tab w:val="right" w:leader="dot" w:pos="8306"/>
        </w:tabs>
      </w:pPr>
      <w:hyperlink w:anchor="_Toc4222" w:history="1">
        <w:r>
          <w:rPr>
            <w:rFonts w:ascii="仿宋" w:eastAsia="仿宋" w:hAnsi="仿宋" w:cs="仿宋" w:hint="eastAsia"/>
            <w:lang w:eastAsia="zh-CN"/>
          </w:rPr>
          <w:t>(三)、青蒿素类药物项目合同管理与法律事务</w:t>
        </w:r>
        <w:r>
          <w:tab/>
        </w:r>
        <w:r>
          <w:fldChar w:fldCharType="begin"/>
        </w:r>
        <w:r>
          <w:instrText xml:space="preserve"> PAGEREF _Toc4222 \h </w:instrText>
        </w:r>
        <w:r>
          <w:fldChar w:fldCharType="separate"/>
        </w:r>
        <w:r>
          <w:t>76</w:t>
        </w:r>
        <w:r>
          <w:fldChar w:fldCharType="end"/>
        </w:r>
      </w:hyperlink>
    </w:p>
    <w:p>
      <w:pPr>
        <w:pStyle w:val="TOC2"/>
        <w:tabs>
          <w:tab w:val="right" w:leader="dot" w:pos="8306"/>
        </w:tabs>
      </w:pPr>
      <w:hyperlink w:anchor="_Toc9289" w:history="1">
        <w:r>
          <w:rPr>
            <w:rFonts w:ascii="仿宋" w:eastAsia="仿宋" w:hAnsi="仿宋" w:cs="仿宋" w:hint="eastAsia"/>
            <w:lang w:eastAsia="zh-CN"/>
          </w:rPr>
          <w:t>(四)、青蒿素类药物项目知识产权保护策略</w:t>
        </w:r>
        <w:r>
          <w:tab/>
        </w:r>
        <w:r>
          <w:fldChar w:fldCharType="begin"/>
        </w:r>
        <w:r>
          <w:instrText xml:space="preserve"> PAGEREF _Toc9289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04"/>
      <w:r>
        <w:rPr>
          <w:rFonts w:ascii="仿宋" w:eastAsia="仿宋" w:hAnsi="仿宋" w:cs="仿宋" w:hint="eastAsia"/>
          <w:sz w:val="28"/>
          <w:lang w:eastAsia="zh-CN"/>
        </w:rPr>
        <w:t>一、青蒿素类药物项目建设背景及必要性分析</w:t>
      </w:r>
      <w:bookmarkEnd w:id="2"/>
    </w:p>
    <w:p>
      <w:pPr>
        <w:pStyle w:val="Heading2"/>
        <w:rPr>
          <w:rFonts w:ascii="仿宋" w:eastAsia="仿宋" w:hAnsi="仿宋" w:cs="仿宋" w:hint="eastAsia"/>
          <w:lang w:eastAsia="zh-CN"/>
        </w:rPr>
      </w:pPr>
      <w:bookmarkStart w:id="3" w:name="_Toc18599"/>
      <w:r>
        <w:rPr>
          <w:rFonts w:ascii="仿宋" w:eastAsia="仿宋" w:hAnsi="仿宋" w:cs="仿宋" w:hint="eastAsia"/>
          <w:lang w:eastAsia="zh-CN"/>
        </w:rPr>
        <w:t>(一)、青蒿素类药物项目背景分析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青蒿素类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青蒿素类药物项目在这个潮流中的定位。同时，我们将关注行业内涌现的新兴机遇，以便青蒿素类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青蒿素类药物项目提供了强大的发展动力。我们将聚焦于行业内最新的技术发展趋势，包括但不限于人工智能、大数据分析、物联网等领域。通过深度的技术研究，我们将确保青蒿素类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青蒿素类药物项目发展的源泉。我们将投入更多的精力对市场需求进行深入剖析，超越表面的需求，深入挖掘潜在的市场痛点和机遇。通过对市场需求的细致了解，青蒿素类药物项目将更有针对性地设计解决方案，满足市场的多样化需求，从而更好地促进青蒿素类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青蒿素类药物项目战略至关重要。我们将对竞争态势进行更为深入的分析，包括但不限于市场份额、产品特点、客户满意度等多个维度。通过深度的竞争分析，青蒿素类药物项目将能够更准确地把握市场脉搏，制定具有竞争力的青蒿素类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青蒿素类药物项目的发展具有直接的影响。我们将进行更为全面的法规和政策分析，了解行业发展中的潜在法律风险和合规挑战。通过充分了解和遵守相关法规，青蒿素类药物项目将确保在法律框架内合法合规运营，为青蒿素类药物项目的稳健发展提供有力支持。</w:t>
      </w:r>
    </w:p>
    <w:p>
      <w:pPr>
        <w:pStyle w:val="Heading2"/>
        <w:ind w:firstLine="560" w:firstLineChars="200"/>
        <w:rPr>
          <w:rFonts w:ascii="仿宋" w:eastAsia="仿宋" w:hAnsi="仿宋" w:cs="仿宋" w:hint="eastAsia"/>
          <w:sz w:val="28"/>
          <w:lang w:eastAsia="zh-CN"/>
        </w:rPr>
      </w:pPr>
      <w:bookmarkStart w:id="4" w:name="_Toc28024"/>
      <w:r>
        <w:rPr>
          <w:rFonts w:ascii="仿宋" w:eastAsia="仿宋" w:hAnsi="仿宋" w:cs="仿宋" w:hint="eastAsia"/>
          <w:sz w:val="28"/>
          <w:lang w:eastAsia="zh-CN"/>
        </w:rPr>
        <w:t>(二)、青蒿素类药物项目建设必要性分析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建设的迫切性源于对行业发展趋势的深刻洞察。我们正处于一个行业变革的时代，科技创新、数字化转型成为企业发展的关键动力。青蒿素类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建设不仅仅是为了跟上潮流，更是为了通过技术创新推动企业的持续发展。通过引入先进的技术和解决方案，青蒿素类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青蒿素类药物项目的建设成为必然选择，通过提高产品质量、拓展服务领域，从而在竞争中获得更多的机会。青蒿素类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青蒿素类药物项目建设的必要性体现在对客户需求更精准的满足。通过青蒿素类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建设的背后是对企业持续创新的追求。只有通过不断创新，企业才能在竞争中立于不败之地。青蒿素类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029"/>
      <w:r>
        <w:rPr>
          <w:rFonts w:ascii="仿宋" w:eastAsia="仿宋" w:hAnsi="仿宋" w:cs="仿宋" w:hint="eastAsia"/>
          <w:sz w:val="28"/>
          <w:lang w:eastAsia="zh-CN"/>
        </w:rPr>
        <w:t>二、青蒿素类药物项目建设单位说明</w:t>
      </w:r>
      <w:bookmarkEnd w:id="5"/>
    </w:p>
    <w:p>
      <w:pPr>
        <w:pStyle w:val="Heading2"/>
        <w:rPr>
          <w:rFonts w:ascii="仿宋" w:eastAsia="仿宋" w:hAnsi="仿宋" w:cs="仿宋" w:hint="eastAsia"/>
          <w:lang w:eastAsia="zh-CN"/>
        </w:rPr>
      </w:pPr>
      <w:bookmarkStart w:id="6" w:name="_Toc29804"/>
      <w:r>
        <w:rPr>
          <w:rFonts w:ascii="仿宋" w:eastAsia="仿宋" w:hAnsi="仿宋" w:cs="仿宋" w:hint="eastAsia"/>
          <w:lang w:eastAsia="zh-CN"/>
        </w:rPr>
        <w:t>(一)、青蒿素类药物项目承办单位基本情况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74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青蒿素类药物项目承办单位的XXXX，我们着眼于实现可持续的经济效益。通过技术创新和解决方案的提供，公司预计在青蒿素类药物项目执行期间将获得可观的收入增长。这一收入来源主要包括青蒿素类药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同时，我们注重成本控制和效率提升，以确保青蒿素类药物项目的可持续盈利。透过精细的管理和资源优化，公司期望实现青蒿素类药物项目利润最大化。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青蒿素类药物项目实施进行全面的投资评估，包括青蒿素类药物项目启动阶段的资金投入和后续运营成本。通过对青蒿素类药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青蒿素类药物项目实施过程中具备足够的资金流动性，公司将进行详尽的现金流分析。这包括资金需求的合理预测、青蒿素类药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3094"/>
      <w:r>
        <w:rPr>
          <w:rFonts w:ascii="仿宋" w:eastAsia="仿宋" w:hAnsi="仿宋" w:cs="仿宋" w:hint="eastAsia"/>
          <w:sz w:val="28"/>
          <w:lang w:eastAsia="zh-CN"/>
        </w:rPr>
        <w:t>三、青蒿素类药物项目概论</w:t>
      </w:r>
      <w:bookmarkEnd w:id="8"/>
    </w:p>
    <w:p>
      <w:pPr>
        <w:pStyle w:val="Heading2"/>
        <w:rPr>
          <w:rFonts w:ascii="仿宋" w:eastAsia="仿宋" w:hAnsi="仿宋" w:cs="仿宋" w:hint="eastAsia"/>
          <w:lang w:eastAsia="zh-CN"/>
        </w:rPr>
      </w:pPr>
      <w:bookmarkStart w:id="9" w:name="_Toc12391"/>
      <w:r>
        <w:rPr>
          <w:rFonts w:ascii="仿宋" w:eastAsia="仿宋" w:hAnsi="仿宋" w:cs="仿宋" w:hint="eastAsia"/>
          <w:lang w:eastAsia="zh-CN"/>
        </w:rPr>
        <w:t>(一)、青蒿素类药物项目概况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起源追溯至对市场的深入洞察。市场的不断演变与变革为青蒿素类药物项目提供了难得的机遇。当前市场存在的需求缺口和变革的大环境共同构成了青蒿素类药物项目的背景。这个青蒿素类药物项目旨在充分利用市场机遇，填补行业中尚未满足的需求，为客户提供全新的解决方案。市场的变革和需求的增长使得这个青蒿素类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青蒿素类药物项目名称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正式命名为青蒿素类药物。这个名称不仅仅是一个标识，更代表了青蒿素类药物项目的核心理念和愿景。它蕴含着青蒿素类药物项目所要解决问题的关键字，具有强烈的表达和辨识度，为青蒿素类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青蒿素类药物项目目标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核心目标是提供一种全新、高效的解决方案，满足客户日益增长的需求。青蒿素类药物项目追求的不仅仅是满足市场需求，更是在市场中获得卓越的竞争优势。通过不断提升产品或服务的质量和创新水平，青蒿素类药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青蒿素类药物项目范围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全面涵盖了产品研发、制造、市场推广和售后服务，确保从产品设计到最终用户体验的全方位关注。这一全面的青蒿素类药物项目范围是为了确保青蒿素类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青蒿素类药物项目时间表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青蒿素类药物项目计划在未来18个月内完成，包括研发、测试、市场试点和正式推出等不同阶段。这个时间表的合理设计是为了确保青蒿素类药物项目各个阶段的顺利推进，以便按时交付高质量的成果。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青蒿素类药物项目预算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总预算估算为XX百万美元，主要分配在研发、市场推广、人员培训和运营等方面。这一充足的预算为青蒿素类药物项目提供了充足的资源，确保青蒿素类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青蒿素类药物项目风险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可能面临的风险包括市场接受度低、技术难题、竞争激烈等。青蒿素类药物项目团队已经制定了相应的风险应对计划，通过前瞻性的风险管理，确保青蒿素类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青蒿素类药物项目团队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青蒿素类药物项目汇聚了一支经验丰富、多领域专业素养的核心团队，确保青蒿素类药物项目在各个方面都能拥有高水平的执行力。团队的协同作战是青蒿素类药物项目成功的关键因素之一。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青蒿素类药物项目背景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青蒿素类药物项目的背景根植于市场对更高效、创新产品的渴望，同时也受到科技发展对行业格局的深刻改变的影响。这为青蒿素类药物项目提供了广阔的发展空间和市场需求。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青蒿素类药物项目现状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截至目前，青蒿素类药物项目已完成市场调研和技术验证，取得了初步的成功。这为青蒿素类药物项目在未来的发展奠定了坚实的基础，为更远大的目标打下了坚实的基石。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522"/>
      <w:r>
        <w:rPr>
          <w:rFonts w:ascii="仿宋" w:eastAsia="仿宋" w:hAnsi="仿宋" w:cs="仿宋" w:hint="eastAsia"/>
          <w:sz w:val="28"/>
          <w:lang w:eastAsia="zh-CN"/>
        </w:rPr>
        <w:t>(二)、青蒿素类药物项目目标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keyword》青蒿素类药物项目首要业务目标是在市场中占据有利地位，实现产品/服务的成功推广和销售。通过不断提升产品质量、创新性，青蒿素类药物项目追求成为行业中的领导者，赢得更多客户的青睐。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在科技迅速发展的时代，青蒿素类药物项目着眼于技术创新。通过持续的研发和技术升级，青蒿素类药物项目旨在推出更具创新性的产品或服务，以满足市场对新鲜、先进解决方案的需求。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为了建立可持续的客户关系，青蒿素类药物项目设定了客户满意度目标。通过提供卓越的产品质量和优质的客户服务，青蒿素类药物项目追求赢得客户的信任和忠诚度，确保他们的满意度达到行业领先水平。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青蒿素类药物项目注重社会责任和可持续发展。通过实施环保、社会责任青蒿素类药物项目，青蒿素类药物项目致力于在经济发展的同时保护环境，促进社会公平，实现可持续经营。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青蒿素类药物项目的团队是实现目标的核心驱动力。因此，青蒿素类药物项目设定了团队发展目标，包括提升团队成员的专业技能、培养领导力，以及搭建协同高效的团队工作氛围。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7883"/>
      <w:r>
        <w:rPr>
          <w:rFonts w:ascii="仿宋" w:eastAsia="仿宋" w:hAnsi="仿宋" w:cs="仿宋" w:hint="eastAsia"/>
          <w:sz w:val="28"/>
          <w:lang w:eastAsia="zh-CN"/>
        </w:rPr>
        <w:t>(三)、青蒿素类药物项目提出的理由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青蒿素类药物项目提出的理由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提出源于对市场机遇的深刻洞察。当前市场中存在的需求缺口和行业发展趋势表明，有巨大的商业机会等待被开发。通过准确捕捉市场机遇，青蒿素类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理念基于对技术创新的信仰。通过持续的研发和技术投入，青蒿素类药物项目有望推出更具创新性的产品或服务。在科技飞速发展的当下，青蒿素类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青蒿素类药物项目的提出是为了增强企业的行业竞争力。通过提升产品或服务的质量和独特性，青蒿素类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响应了消费者需求的变化。随着社会和科技的不断发展，消费者对产品和服务的需求也在发生变化。通过深入了解并及时回应消费者的新需求，青蒿素类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青蒿素类药物项目的提出是企业战略发展规划的一部分。在面对日益激烈的市场竞争和不断变化的商业环境中，青蒿素类药物项目作为企业战略的一环，旨在为企业开辟新的增长领域，巩固企业在行业中的地位。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提出不仅仅是基于商业考量，还注重社会责任。通过推出环保、社会责任等方面的青蒿素类药物项目，青蒿素类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青蒿素类药物项目的提出反映了对利益相关者期望的关注。包括客户、员工、投资者等利益相关者在企业发展中都有着各自的期望，青蒿素类药物项目力求在满足这些期望的同时，取得更大的共赢。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8090"/>
      <w:r>
        <w:rPr>
          <w:rFonts w:ascii="仿宋" w:eastAsia="仿宋" w:hAnsi="仿宋" w:cs="仿宋" w:hint="eastAsia"/>
          <w:sz w:val="28"/>
          <w:lang w:eastAsia="zh-CN"/>
        </w:rPr>
        <w:t>(四)、青蒿素类药物项目意义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在实施青蒿素类药物项目的过程中，我们不仅仅是在追逐商业成功，更是为企业和社会的多个层面创造了深远的意义。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的首要意义在于提升企业的市场竞争力。通过持续的创新和对产品质量的高标准要求，青蒿素类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青蒿素类药物项目的推进将促使行业技术水平的提升。通过引入先进技术和创新性解决方案，青蒿素类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青蒿素类药物项目不仅创造了大量就业机会，提高了就业水平，还注重社会责任和环保。通过参与社会公益事业和推动环保青蒿素类药物项目，青蒿素类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综合而言，青蒿素类药物项目意义重大，不仅推动了企业的发展，也为行业和社会的进步贡献了积极力量。这是一个全面而深刻的影响，将在未来产生可持续的正面效应。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3278"/>
      <w:r>
        <w:rPr>
          <w:rFonts w:ascii="仿宋" w:eastAsia="仿宋" w:hAnsi="仿宋" w:cs="仿宋" w:hint="eastAsia"/>
          <w:sz w:val="28"/>
          <w:lang w:eastAsia="zh-CN"/>
        </w:rPr>
        <w:t>(五)、青蒿素类药物项目背景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在当今迅猛发展的商业环境中，青蒿素类药物项目的动因根植于对多方面因素的审慎考量。这个青蒿素类药物项目的提出并非孤立的决策，而是对企业所处背景深入思考的产物。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青蒿素类药物项目背后的首要原因。科技的迅速发展和全球市场的快速变化使得企业必须灵活应对。青蒿素类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竞争的激烈程度也是青蒿素类药物项目背景中不可忽视的一环。企业需要在激烈竞争中脱颖而出，为此，青蒿素类药物项目致力于打破常规，提供独特的价值主张，以吸引客户并确保市场份额的增长。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技术的迅速发展为企业带来了机遇与挑战。作为青蒿素类药物项目启动的背景之一，对新兴技术的应用将有助于提升企业的技术水平，使其在不断演进的商业环境中保持竞争优势。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此外，社会对企业责任的期望也在逐渐升高。青蒿素类药物项目充分融入了社会责任的理念，通过可持续经营和社会公益青蒿素类药物项目，企图为社会贡献一份力量，在商业成功的同时关注社会价值。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6106"/>
      <w:r>
        <w:rPr>
          <w:rFonts w:ascii="仿宋" w:eastAsia="仿宋" w:hAnsi="仿宋" w:cs="仿宋" w:hint="eastAsia"/>
          <w:sz w:val="28"/>
          <w:lang w:eastAsia="zh-CN"/>
        </w:rPr>
        <w:t>四、青蒿素类药物项目可持续发展</w:t>
      </w:r>
      <w:bookmarkEnd w:id="14"/>
    </w:p>
    <w:p>
      <w:pPr>
        <w:pStyle w:val="Heading2"/>
        <w:rPr>
          <w:rFonts w:ascii="仿宋" w:eastAsia="仿宋" w:hAnsi="仿宋" w:cs="仿宋" w:hint="eastAsia"/>
          <w:lang w:eastAsia="zh-CN"/>
        </w:rPr>
      </w:pPr>
      <w:bookmarkStart w:id="15" w:name="_Toc2519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青蒿素类药物项目中，青蒿素类药物项目团队着眼于未来，明确了可持续发展的战略方向。制定的具体可持续发展目标包括降低资源使用、采用环保技术、最大化社会效益等。这一步骤不仅有助于青蒿素类药物项目在环保和社会责任方面达到最高标准，也为未来提供了明确的指引，确保青蒿素类药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可持续实践的融入青蒿素类药物项目管理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青蒿素类药物项目管理周期。从青蒿素类药物项目规划开始，青蒿素类药物项目团队就考虑了环境和社会的因素。在执行阶段，青蒿素类药物项目团队积极推动绿色技术的应用，优化资源利用。此外，关注员工的社会责任，通过培训和沟通活动提高员工对可持续发展的认知，使他们能够在日常工作中践行可持续实践。这些举措不仅为青蒿素类药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548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扎根于青蒿素类药物项目的可持续发展理念，我们深信环保与社会责任是青蒿素类药物项目成功的关键支柱。在青蒿素类药物项目的每一步，我们都致力于通过创新和实践，履行对环境和社会的坚定责任。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团队通过引入先进的环保技术、建立高效的废物处理系统以及推动能源节约措施，积极履行环保责任。定期的环保监测和评估确保青蒿素类药物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不仅致力于自身可持续发展，还注重对社会的回馈。通过支持社区青蒿素类药物项目、参与慈善事业、提供培训机会等方式，青蒿素类药物项目积极履行社会责任。与当地社区建立积极互动，关注员工的工作与生活平衡，以及员工的身心健康，是青蒿素类药物项目在社会责任层面的关键举措。这样的实践不仅增强了青蒿素类药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8600"/>
      <w:r>
        <w:rPr>
          <w:rFonts w:ascii="仿宋" w:eastAsia="仿宋" w:hAnsi="仿宋" w:cs="仿宋" w:hint="eastAsia"/>
          <w:sz w:val="28"/>
          <w:lang w:eastAsia="zh-CN"/>
        </w:rPr>
        <w:t>五、青蒿素类药物项目文档管理</w:t>
      </w:r>
      <w:bookmarkEnd w:id="17"/>
    </w:p>
    <w:p>
      <w:pPr>
        <w:pStyle w:val="Heading2"/>
        <w:rPr>
          <w:rFonts w:ascii="仿宋" w:eastAsia="仿宋" w:hAnsi="仿宋" w:cs="仿宋" w:hint="eastAsia"/>
          <w:lang w:eastAsia="zh-CN"/>
        </w:rPr>
      </w:pPr>
      <w:bookmarkStart w:id="18" w:name="_Toc2164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青蒿素类药物项目高度重视文档的质量和准确性，以支持青蒿素类药物项目的各项活动和决策。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青蒿素类药物项目文档的编制始于青蒿素类药物项目计划的初期，我们制定了详细的文档编制计划，明确了每个文档的内容、格式和编写责任人。在青蒿素类药物项目启动阶段，我们首先编制了青蒿素类药物项目章程，明确定义了青蒿素类药物项目的目标、范围、风险等关键要素。随后，青蒿素类药物项目团队根据计划陆续编制了需求文档、设计文档、测试文档等各类文档，确保青蒿素类药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https://d.book118.com/768045125113006045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青蒿素类药物项目计划设计方案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036A9"/>
    <w:rsid w:val="75603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512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2024-03-01T06:25:00Z</dcterms:created>
  <dcterms:modified xsi:type="dcterms:W3CDTF">2024-03-01T06:26:15Z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11711E46084D4CC3B7A47CCE9AC3E827_11</vt:lpwstr>
  </property>
  <property fmtid="{D5CDD505-2E9C-101B-9397-08002B2CF9AE}" pid="3" name="KSOProductBuildVer">
    <vt:lpwstr>2052-12.1.0.16388</vt:lpwstr>
  </property>
</Properties>
</file>