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夏枯草口服液项目规划设计纲要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53" w:history="1">
        <w:r>
          <w:rPr>
            <w:rFonts w:ascii="仿宋" w:eastAsia="仿宋" w:hAnsi="仿宋" w:cs="仿宋" w:hint="eastAsia"/>
            <w:lang w:eastAsia="zh-CN"/>
          </w:rPr>
          <w:t>前言</w:t>
        </w:r>
        <w:r>
          <w:tab/>
        </w:r>
        <w:r>
          <w:fldChar w:fldCharType="begin"/>
        </w:r>
        <w:r>
          <w:instrText xml:space="preserve"> PAGEREF _Toc27053 \h </w:instrText>
        </w:r>
        <w:r>
          <w:fldChar w:fldCharType="separate"/>
        </w:r>
        <w:r>
          <w:t>3</w:t>
        </w:r>
        <w:r>
          <w:fldChar w:fldCharType="end"/>
        </w:r>
      </w:hyperlink>
    </w:p>
    <w:p>
      <w:pPr>
        <w:pStyle w:val="TOC1"/>
        <w:tabs>
          <w:tab w:val="right" w:leader="dot" w:pos="8306"/>
        </w:tabs>
      </w:pPr>
      <w:hyperlink w:anchor="_Toc708" w:history="1">
        <w:r>
          <w:rPr>
            <w:rFonts w:ascii="仿宋" w:eastAsia="仿宋" w:hAnsi="仿宋" w:cs="仿宋" w:hint="eastAsia"/>
            <w:lang w:eastAsia="zh-CN"/>
          </w:rPr>
          <w:t>一、夏枯草口服液项目可持续发展</w:t>
        </w:r>
        <w:r>
          <w:tab/>
        </w:r>
        <w:r>
          <w:fldChar w:fldCharType="begin"/>
        </w:r>
        <w:r>
          <w:instrText xml:space="preserve"> PAGEREF _Toc708 \h </w:instrText>
        </w:r>
        <w:r>
          <w:fldChar w:fldCharType="separate"/>
        </w:r>
        <w:r>
          <w:t>3</w:t>
        </w:r>
        <w:r>
          <w:fldChar w:fldCharType="end"/>
        </w:r>
      </w:hyperlink>
    </w:p>
    <w:p>
      <w:pPr>
        <w:pStyle w:val="TOC2"/>
        <w:tabs>
          <w:tab w:val="right" w:leader="dot" w:pos="8306"/>
        </w:tabs>
      </w:pPr>
      <w:hyperlink w:anchor="_Toc11774" w:history="1">
        <w:r>
          <w:rPr>
            <w:rFonts w:ascii="仿宋" w:eastAsia="仿宋" w:hAnsi="仿宋" w:cs="仿宋" w:hint="eastAsia"/>
            <w:lang w:eastAsia="zh-CN"/>
          </w:rPr>
          <w:t>(一)、可持续战略与实践</w:t>
        </w:r>
        <w:r>
          <w:tab/>
        </w:r>
        <w:r>
          <w:fldChar w:fldCharType="begin"/>
        </w:r>
        <w:r>
          <w:instrText xml:space="preserve"> PAGEREF _Toc11774 \h </w:instrText>
        </w:r>
        <w:r>
          <w:fldChar w:fldCharType="separate"/>
        </w:r>
        <w:r>
          <w:t>3</w:t>
        </w:r>
        <w:r>
          <w:fldChar w:fldCharType="end"/>
        </w:r>
      </w:hyperlink>
    </w:p>
    <w:p>
      <w:pPr>
        <w:pStyle w:val="TOC2"/>
        <w:tabs>
          <w:tab w:val="right" w:leader="dot" w:pos="8306"/>
        </w:tabs>
      </w:pPr>
      <w:hyperlink w:anchor="_Toc22656" w:history="1">
        <w:r>
          <w:rPr>
            <w:rFonts w:ascii="仿宋" w:eastAsia="仿宋" w:hAnsi="仿宋" w:cs="仿宋" w:hint="eastAsia"/>
            <w:lang w:eastAsia="zh-CN"/>
          </w:rPr>
          <w:t>(二)、环保与社会责任</w:t>
        </w:r>
        <w:r>
          <w:tab/>
        </w:r>
        <w:r>
          <w:fldChar w:fldCharType="begin"/>
        </w:r>
        <w:r>
          <w:instrText xml:space="preserve"> PAGEREF _Toc22656 \h </w:instrText>
        </w:r>
        <w:r>
          <w:fldChar w:fldCharType="separate"/>
        </w:r>
        <w:r>
          <w:t>4</w:t>
        </w:r>
        <w:r>
          <w:fldChar w:fldCharType="end"/>
        </w:r>
      </w:hyperlink>
    </w:p>
    <w:p>
      <w:pPr>
        <w:pStyle w:val="TOC1"/>
        <w:tabs>
          <w:tab w:val="right" w:leader="dot" w:pos="8306"/>
        </w:tabs>
      </w:pPr>
      <w:hyperlink w:anchor="_Toc25948" w:history="1">
        <w:r>
          <w:rPr>
            <w:rFonts w:ascii="仿宋" w:eastAsia="仿宋" w:hAnsi="仿宋" w:cs="仿宋" w:hint="eastAsia"/>
            <w:lang w:eastAsia="zh-CN"/>
          </w:rPr>
          <w:t>二、市场分析、调研</w:t>
        </w:r>
        <w:r>
          <w:tab/>
        </w:r>
        <w:r>
          <w:fldChar w:fldCharType="begin"/>
        </w:r>
        <w:r>
          <w:instrText xml:space="preserve"> PAGEREF _Toc25948 \h </w:instrText>
        </w:r>
        <w:r>
          <w:fldChar w:fldCharType="separate"/>
        </w:r>
        <w:r>
          <w:t>5</w:t>
        </w:r>
        <w:r>
          <w:fldChar w:fldCharType="end"/>
        </w:r>
      </w:hyperlink>
    </w:p>
    <w:p>
      <w:pPr>
        <w:pStyle w:val="TOC2"/>
        <w:tabs>
          <w:tab w:val="right" w:leader="dot" w:pos="8306"/>
        </w:tabs>
      </w:pPr>
      <w:hyperlink w:anchor="_Toc9938" w:history="1">
        <w:r>
          <w:rPr>
            <w:rFonts w:ascii="仿宋" w:eastAsia="仿宋" w:hAnsi="仿宋" w:cs="仿宋" w:hint="eastAsia"/>
            <w:lang w:eastAsia="zh-CN"/>
          </w:rPr>
          <w:t>(一)、夏枯草口服液行业分析</w:t>
        </w:r>
        <w:r>
          <w:tab/>
        </w:r>
        <w:r>
          <w:fldChar w:fldCharType="begin"/>
        </w:r>
        <w:r>
          <w:instrText xml:space="preserve"> PAGEREF _Toc9938 \h </w:instrText>
        </w:r>
        <w:r>
          <w:fldChar w:fldCharType="separate"/>
        </w:r>
        <w:r>
          <w:t>5</w:t>
        </w:r>
        <w:r>
          <w:fldChar w:fldCharType="end"/>
        </w:r>
      </w:hyperlink>
    </w:p>
    <w:p>
      <w:pPr>
        <w:pStyle w:val="TOC2"/>
        <w:tabs>
          <w:tab w:val="right" w:leader="dot" w:pos="8306"/>
        </w:tabs>
      </w:pPr>
      <w:hyperlink w:anchor="_Toc17086" w:history="1">
        <w:r>
          <w:rPr>
            <w:rFonts w:ascii="仿宋" w:eastAsia="仿宋" w:hAnsi="仿宋" w:cs="仿宋" w:hint="eastAsia"/>
            <w:lang w:eastAsia="zh-CN"/>
          </w:rPr>
          <w:t>(二)、夏枯草口服液市场分析预测</w:t>
        </w:r>
        <w:r>
          <w:tab/>
        </w:r>
        <w:r>
          <w:fldChar w:fldCharType="begin"/>
        </w:r>
        <w:r>
          <w:instrText xml:space="preserve"> PAGEREF _Toc17086 \h </w:instrText>
        </w:r>
        <w:r>
          <w:fldChar w:fldCharType="separate"/>
        </w:r>
        <w:r>
          <w:t>5</w:t>
        </w:r>
        <w:r>
          <w:fldChar w:fldCharType="end"/>
        </w:r>
      </w:hyperlink>
    </w:p>
    <w:p>
      <w:pPr>
        <w:pStyle w:val="TOC1"/>
        <w:tabs>
          <w:tab w:val="right" w:leader="dot" w:pos="8306"/>
        </w:tabs>
      </w:pPr>
      <w:hyperlink w:anchor="_Toc17601" w:history="1">
        <w:r>
          <w:rPr>
            <w:rFonts w:ascii="仿宋" w:eastAsia="仿宋" w:hAnsi="仿宋" w:cs="仿宋" w:hint="eastAsia"/>
            <w:lang w:eastAsia="zh-CN"/>
          </w:rPr>
          <w:t>三、产品规划分析</w:t>
        </w:r>
        <w:r>
          <w:tab/>
        </w:r>
        <w:r>
          <w:fldChar w:fldCharType="begin"/>
        </w:r>
        <w:r>
          <w:instrText xml:space="preserve"> PAGEREF _Toc17601 \h </w:instrText>
        </w:r>
        <w:r>
          <w:fldChar w:fldCharType="separate"/>
        </w:r>
        <w:r>
          <w:t>6</w:t>
        </w:r>
        <w:r>
          <w:fldChar w:fldCharType="end"/>
        </w:r>
      </w:hyperlink>
    </w:p>
    <w:p>
      <w:pPr>
        <w:pStyle w:val="TOC2"/>
        <w:tabs>
          <w:tab w:val="right" w:leader="dot" w:pos="8306"/>
        </w:tabs>
      </w:pPr>
      <w:hyperlink w:anchor="_Toc6486" w:history="1">
        <w:r>
          <w:rPr>
            <w:rFonts w:ascii="仿宋" w:eastAsia="仿宋" w:hAnsi="仿宋" w:cs="仿宋" w:hint="eastAsia"/>
            <w:lang w:eastAsia="zh-CN"/>
          </w:rPr>
          <w:t>(一)、产品规划</w:t>
        </w:r>
        <w:r>
          <w:tab/>
        </w:r>
        <w:r>
          <w:fldChar w:fldCharType="begin"/>
        </w:r>
        <w:r>
          <w:instrText xml:space="preserve"> PAGEREF _Toc6486 \h </w:instrText>
        </w:r>
        <w:r>
          <w:fldChar w:fldCharType="separate"/>
        </w:r>
        <w:r>
          <w:t>6</w:t>
        </w:r>
        <w:r>
          <w:fldChar w:fldCharType="end"/>
        </w:r>
      </w:hyperlink>
    </w:p>
    <w:p>
      <w:pPr>
        <w:pStyle w:val="TOC2"/>
        <w:tabs>
          <w:tab w:val="right" w:leader="dot" w:pos="8306"/>
        </w:tabs>
      </w:pPr>
      <w:hyperlink w:anchor="_Toc14317" w:history="1">
        <w:r>
          <w:rPr>
            <w:rFonts w:ascii="仿宋" w:eastAsia="仿宋" w:hAnsi="仿宋" w:cs="仿宋" w:hint="eastAsia"/>
            <w:lang w:eastAsia="zh-CN"/>
          </w:rPr>
          <w:t>(二)、建设规模</w:t>
        </w:r>
        <w:r>
          <w:tab/>
        </w:r>
        <w:r>
          <w:fldChar w:fldCharType="begin"/>
        </w:r>
        <w:r>
          <w:instrText xml:space="preserve"> PAGEREF _Toc14317 \h </w:instrText>
        </w:r>
        <w:r>
          <w:fldChar w:fldCharType="separate"/>
        </w:r>
        <w:r>
          <w:t>7</w:t>
        </w:r>
        <w:r>
          <w:fldChar w:fldCharType="end"/>
        </w:r>
      </w:hyperlink>
    </w:p>
    <w:p>
      <w:pPr>
        <w:pStyle w:val="TOC1"/>
        <w:tabs>
          <w:tab w:val="right" w:leader="dot" w:pos="8306"/>
        </w:tabs>
      </w:pPr>
      <w:hyperlink w:anchor="_Toc17039" w:history="1">
        <w:r>
          <w:rPr>
            <w:rFonts w:ascii="仿宋" w:eastAsia="仿宋" w:hAnsi="仿宋" w:cs="仿宋" w:hint="eastAsia"/>
            <w:lang w:eastAsia="zh-CN"/>
          </w:rPr>
          <w:t>四、夏枯草口服液项目建设单位说明</w:t>
        </w:r>
        <w:r>
          <w:tab/>
        </w:r>
        <w:r>
          <w:fldChar w:fldCharType="begin"/>
        </w:r>
        <w:r>
          <w:instrText xml:space="preserve"> PAGEREF _Toc17039 \h </w:instrText>
        </w:r>
        <w:r>
          <w:fldChar w:fldCharType="separate"/>
        </w:r>
        <w:r>
          <w:t>8</w:t>
        </w:r>
        <w:r>
          <w:fldChar w:fldCharType="end"/>
        </w:r>
      </w:hyperlink>
    </w:p>
    <w:p>
      <w:pPr>
        <w:pStyle w:val="TOC2"/>
        <w:tabs>
          <w:tab w:val="right" w:leader="dot" w:pos="8306"/>
        </w:tabs>
      </w:pPr>
      <w:hyperlink w:anchor="_Toc32035" w:history="1">
        <w:r>
          <w:rPr>
            <w:rFonts w:ascii="仿宋" w:eastAsia="仿宋" w:hAnsi="仿宋" w:cs="仿宋" w:hint="eastAsia"/>
            <w:lang w:eastAsia="zh-CN"/>
          </w:rPr>
          <w:t>(一)、夏枯草口服液项目承办单位基本情况</w:t>
        </w:r>
        <w:r>
          <w:tab/>
        </w:r>
        <w:r>
          <w:fldChar w:fldCharType="begin"/>
        </w:r>
        <w:r>
          <w:instrText xml:space="preserve"> PAGEREF _Toc32035 \h </w:instrText>
        </w:r>
        <w:r>
          <w:fldChar w:fldCharType="separate"/>
        </w:r>
        <w:r>
          <w:t>8</w:t>
        </w:r>
        <w:r>
          <w:fldChar w:fldCharType="end"/>
        </w:r>
      </w:hyperlink>
    </w:p>
    <w:p>
      <w:pPr>
        <w:pStyle w:val="TOC2"/>
        <w:tabs>
          <w:tab w:val="right" w:leader="dot" w:pos="8306"/>
        </w:tabs>
      </w:pPr>
      <w:hyperlink w:anchor="_Toc21742" w:history="1">
        <w:r>
          <w:rPr>
            <w:rFonts w:ascii="仿宋" w:eastAsia="仿宋" w:hAnsi="仿宋" w:cs="仿宋" w:hint="eastAsia"/>
            <w:lang w:eastAsia="zh-CN"/>
          </w:rPr>
          <w:t>(二)、公司经济效益分析</w:t>
        </w:r>
        <w:r>
          <w:tab/>
        </w:r>
        <w:r>
          <w:fldChar w:fldCharType="begin"/>
        </w:r>
        <w:r>
          <w:instrText xml:space="preserve"> PAGEREF _Toc21742 \h </w:instrText>
        </w:r>
        <w:r>
          <w:fldChar w:fldCharType="separate"/>
        </w:r>
        <w:r>
          <w:t>9</w:t>
        </w:r>
        <w:r>
          <w:fldChar w:fldCharType="end"/>
        </w:r>
      </w:hyperlink>
    </w:p>
    <w:p>
      <w:pPr>
        <w:pStyle w:val="TOC1"/>
        <w:tabs>
          <w:tab w:val="right" w:leader="dot" w:pos="8306"/>
        </w:tabs>
      </w:pPr>
      <w:hyperlink w:anchor="_Toc12844" w:history="1">
        <w:r>
          <w:rPr>
            <w:rFonts w:ascii="仿宋" w:eastAsia="仿宋" w:hAnsi="仿宋" w:cs="仿宋" w:hint="eastAsia"/>
            <w:lang w:eastAsia="zh-CN"/>
          </w:rPr>
          <w:t>五、夏枯草口服液项目危机管理</w:t>
        </w:r>
        <w:r>
          <w:tab/>
        </w:r>
        <w:r>
          <w:fldChar w:fldCharType="begin"/>
        </w:r>
        <w:r>
          <w:instrText xml:space="preserve"> PAGEREF _Toc12844 \h </w:instrText>
        </w:r>
        <w:r>
          <w:fldChar w:fldCharType="separate"/>
        </w:r>
        <w:r>
          <w:t>10</w:t>
        </w:r>
        <w:r>
          <w:fldChar w:fldCharType="end"/>
        </w:r>
      </w:hyperlink>
    </w:p>
    <w:p>
      <w:pPr>
        <w:pStyle w:val="TOC2"/>
        <w:tabs>
          <w:tab w:val="right" w:leader="dot" w:pos="8306"/>
        </w:tabs>
      </w:pPr>
      <w:hyperlink w:anchor="_Toc15103" w:history="1">
        <w:r>
          <w:rPr>
            <w:rFonts w:ascii="仿宋" w:eastAsia="仿宋" w:hAnsi="仿宋" w:cs="仿宋" w:hint="eastAsia"/>
            <w:lang w:eastAsia="zh-CN"/>
          </w:rPr>
          <w:t>(一)、危机预警与识别</w:t>
        </w:r>
        <w:r>
          <w:tab/>
        </w:r>
        <w:r>
          <w:fldChar w:fldCharType="begin"/>
        </w:r>
        <w:r>
          <w:instrText xml:space="preserve"> PAGEREF _Toc15103 \h </w:instrText>
        </w:r>
        <w:r>
          <w:fldChar w:fldCharType="separate"/>
        </w:r>
        <w:r>
          <w:t>10</w:t>
        </w:r>
        <w:r>
          <w:fldChar w:fldCharType="end"/>
        </w:r>
      </w:hyperlink>
    </w:p>
    <w:p>
      <w:pPr>
        <w:pStyle w:val="TOC2"/>
        <w:tabs>
          <w:tab w:val="right" w:leader="dot" w:pos="8306"/>
        </w:tabs>
      </w:pPr>
      <w:hyperlink w:anchor="_Toc5005" w:history="1">
        <w:r>
          <w:rPr>
            <w:rFonts w:ascii="仿宋" w:eastAsia="仿宋" w:hAnsi="仿宋" w:cs="仿宋" w:hint="eastAsia"/>
            <w:lang w:eastAsia="zh-CN"/>
          </w:rPr>
          <w:t>(二)、危机应对与恢复</w:t>
        </w:r>
        <w:r>
          <w:tab/>
        </w:r>
        <w:r>
          <w:fldChar w:fldCharType="begin"/>
        </w:r>
        <w:r>
          <w:instrText xml:space="preserve"> PAGEREF _Toc5005 \h </w:instrText>
        </w:r>
        <w:r>
          <w:fldChar w:fldCharType="separate"/>
        </w:r>
        <w:r>
          <w:t>11</w:t>
        </w:r>
        <w:r>
          <w:fldChar w:fldCharType="end"/>
        </w:r>
      </w:hyperlink>
    </w:p>
    <w:p>
      <w:pPr>
        <w:pStyle w:val="TOC1"/>
        <w:tabs>
          <w:tab w:val="right" w:leader="dot" w:pos="8306"/>
        </w:tabs>
      </w:pPr>
      <w:hyperlink w:anchor="_Toc29372" w:history="1">
        <w:r>
          <w:rPr>
            <w:rFonts w:ascii="仿宋" w:eastAsia="仿宋" w:hAnsi="仿宋" w:cs="仿宋" w:hint="eastAsia"/>
            <w:lang w:eastAsia="zh-CN"/>
          </w:rPr>
          <w:t>六、夏枯草口服液项目文档管理</w:t>
        </w:r>
        <w:r>
          <w:tab/>
        </w:r>
        <w:r>
          <w:fldChar w:fldCharType="begin"/>
        </w:r>
        <w:r>
          <w:instrText xml:space="preserve"> PAGEREF _Toc29372 \h </w:instrText>
        </w:r>
        <w:r>
          <w:fldChar w:fldCharType="separate"/>
        </w:r>
        <w:r>
          <w:t>12</w:t>
        </w:r>
        <w:r>
          <w:fldChar w:fldCharType="end"/>
        </w:r>
      </w:hyperlink>
    </w:p>
    <w:p>
      <w:pPr>
        <w:pStyle w:val="TOC2"/>
        <w:tabs>
          <w:tab w:val="right" w:leader="dot" w:pos="8306"/>
        </w:tabs>
      </w:pPr>
      <w:hyperlink w:anchor="_Toc5333" w:history="1">
        <w:r>
          <w:rPr>
            <w:rFonts w:ascii="仿宋" w:eastAsia="仿宋" w:hAnsi="仿宋" w:cs="仿宋" w:hint="eastAsia"/>
            <w:lang w:eastAsia="zh-CN"/>
          </w:rPr>
          <w:t>(一)、文档编制与审查</w:t>
        </w:r>
        <w:r>
          <w:tab/>
        </w:r>
        <w:r>
          <w:fldChar w:fldCharType="begin"/>
        </w:r>
        <w:r>
          <w:instrText xml:space="preserve"> PAGEREF _Toc5333 \h </w:instrText>
        </w:r>
        <w:r>
          <w:fldChar w:fldCharType="separate"/>
        </w:r>
        <w:r>
          <w:t>12</w:t>
        </w:r>
        <w:r>
          <w:fldChar w:fldCharType="end"/>
        </w:r>
      </w:hyperlink>
    </w:p>
    <w:p>
      <w:pPr>
        <w:pStyle w:val="TOC2"/>
        <w:tabs>
          <w:tab w:val="right" w:leader="dot" w:pos="8306"/>
        </w:tabs>
      </w:pPr>
      <w:hyperlink w:anchor="_Toc16651" w:history="1">
        <w:r>
          <w:rPr>
            <w:rFonts w:ascii="仿宋" w:eastAsia="仿宋" w:hAnsi="仿宋" w:cs="仿宋" w:hint="eastAsia"/>
            <w:lang w:eastAsia="zh-CN"/>
          </w:rPr>
          <w:t>(二)、文档发布与分发</w:t>
        </w:r>
        <w:r>
          <w:tab/>
        </w:r>
        <w:r>
          <w:fldChar w:fldCharType="begin"/>
        </w:r>
        <w:r>
          <w:instrText xml:space="preserve"> PAGEREF _Toc16651 \h </w:instrText>
        </w:r>
        <w:r>
          <w:fldChar w:fldCharType="separate"/>
        </w:r>
        <w:r>
          <w:t>14</w:t>
        </w:r>
        <w:r>
          <w:fldChar w:fldCharType="end"/>
        </w:r>
      </w:hyperlink>
    </w:p>
    <w:p>
      <w:pPr>
        <w:pStyle w:val="TOC2"/>
        <w:tabs>
          <w:tab w:val="right" w:leader="dot" w:pos="8306"/>
        </w:tabs>
      </w:pPr>
      <w:hyperlink w:anchor="_Toc20635" w:history="1">
        <w:r>
          <w:rPr>
            <w:rFonts w:ascii="仿宋" w:eastAsia="仿宋" w:hAnsi="仿宋" w:cs="仿宋" w:hint="eastAsia"/>
            <w:lang w:eastAsia="zh-CN"/>
          </w:rPr>
          <w:t>(三)、文档存档与归档</w:t>
        </w:r>
        <w:r>
          <w:tab/>
        </w:r>
        <w:r>
          <w:fldChar w:fldCharType="begin"/>
        </w:r>
        <w:r>
          <w:instrText xml:space="preserve"> PAGEREF _Toc20635 \h </w:instrText>
        </w:r>
        <w:r>
          <w:fldChar w:fldCharType="separate"/>
        </w:r>
        <w:r>
          <w:t>14</w:t>
        </w:r>
        <w:r>
          <w:fldChar w:fldCharType="end"/>
        </w:r>
      </w:hyperlink>
    </w:p>
    <w:p>
      <w:pPr>
        <w:pStyle w:val="TOC1"/>
        <w:tabs>
          <w:tab w:val="right" w:leader="dot" w:pos="8306"/>
        </w:tabs>
      </w:pPr>
      <w:hyperlink w:anchor="_Toc16963" w:history="1">
        <w:r>
          <w:rPr>
            <w:rFonts w:ascii="仿宋" w:eastAsia="仿宋" w:hAnsi="仿宋" w:cs="仿宋" w:hint="eastAsia"/>
            <w:lang w:eastAsia="zh-CN"/>
          </w:rPr>
          <w:t>七、夏枯草口服液项目人力资源培养与发展</w:t>
        </w:r>
        <w:r>
          <w:tab/>
        </w:r>
        <w:r>
          <w:fldChar w:fldCharType="begin"/>
        </w:r>
        <w:r>
          <w:instrText xml:space="preserve"> PAGEREF _Toc16963 \h </w:instrText>
        </w:r>
        <w:r>
          <w:fldChar w:fldCharType="separate"/>
        </w:r>
        <w:r>
          <w:t>16</w:t>
        </w:r>
        <w:r>
          <w:fldChar w:fldCharType="end"/>
        </w:r>
      </w:hyperlink>
    </w:p>
    <w:p>
      <w:pPr>
        <w:pStyle w:val="TOC2"/>
        <w:tabs>
          <w:tab w:val="right" w:leader="dot" w:pos="8306"/>
        </w:tabs>
      </w:pPr>
      <w:hyperlink w:anchor="_Toc13682" w:history="1">
        <w:r>
          <w:rPr>
            <w:rFonts w:ascii="仿宋" w:eastAsia="仿宋" w:hAnsi="仿宋" w:cs="仿宋" w:hint="eastAsia"/>
            <w:lang w:eastAsia="zh-CN"/>
          </w:rPr>
          <w:t>(一)、人才需求与规划</w:t>
        </w:r>
        <w:r>
          <w:tab/>
        </w:r>
        <w:r>
          <w:fldChar w:fldCharType="begin"/>
        </w:r>
        <w:r>
          <w:instrText xml:space="preserve"> PAGEREF _Toc13682 \h </w:instrText>
        </w:r>
        <w:r>
          <w:fldChar w:fldCharType="separate"/>
        </w:r>
        <w:r>
          <w:t>16</w:t>
        </w:r>
        <w:r>
          <w:fldChar w:fldCharType="end"/>
        </w:r>
      </w:hyperlink>
    </w:p>
    <w:p>
      <w:pPr>
        <w:pStyle w:val="TOC2"/>
        <w:tabs>
          <w:tab w:val="right" w:leader="dot" w:pos="8306"/>
        </w:tabs>
      </w:pPr>
      <w:hyperlink w:anchor="_Toc18402" w:history="1">
        <w:r>
          <w:rPr>
            <w:rFonts w:ascii="仿宋" w:eastAsia="仿宋" w:hAnsi="仿宋" w:cs="仿宋" w:hint="eastAsia"/>
            <w:lang w:eastAsia="zh-CN"/>
          </w:rPr>
          <w:t>(二)、培训与发展计划</w:t>
        </w:r>
        <w:r>
          <w:tab/>
        </w:r>
        <w:r>
          <w:fldChar w:fldCharType="begin"/>
        </w:r>
        <w:r>
          <w:instrText xml:space="preserve"> PAGEREF _Toc18402 \h </w:instrText>
        </w:r>
        <w:r>
          <w:fldChar w:fldCharType="separate"/>
        </w:r>
        <w:r>
          <w:t>16</w:t>
        </w:r>
        <w:r>
          <w:fldChar w:fldCharType="end"/>
        </w:r>
      </w:hyperlink>
    </w:p>
    <w:p>
      <w:pPr>
        <w:pStyle w:val="TOC1"/>
        <w:tabs>
          <w:tab w:val="right" w:leader="dot" w:pos="8306"/>
        </w:tabs>
      </w:pPr>
      <w:hyperlink w:anchor="_Toc16204" w:history="1">
        <w:r>
          <w:rPr>
            <w:rFonts w:ascii="仿宋" w:eastAsia="仿宋" w:hAnsi="仿宋" w:cs="仿宋" w:hint="eastAsia"/>
            <w:lang w:eastAsia="zh-CN"/>
          </w:rPr>
          <w:t>八、夏枯草口服液项目创新与研发</w:t>
        </w:r>
        <w:r>
          <w:tab/>
        </w:r>
        <w:r>
          <w:fldChar w:fldCharType="begin"/>
        </w:r>
        <w:r>
          <w:instrText xml:space="preserve"> PAGEREF _Toc16204 \h </w:instrText>
        </w:r>
        <w:r>
          <w:fldChar w:fldCharType="separate"/>
        </w:r>
        <w:r>
          <w:t>17</w:t>
        </w:r>
        <w:r>
          <w:fldChar w:fldCharType="end"/>
        </w:r>
      </w:hyperlink>
    </w:p>
    <w:p>
      <w:pPr>
        <w:pStyle w:val="TOC2"/>
        <w:tabs>
          <w:tab w:val="right" w:leader="dot" w:pos="8306"/>
        </w:tabs>
      </w:pPr>
      <w:hyperlink w:anchor="_Toc13520" w:history="1">
        <w:r>
          <w:rPr>
            <w:rFonts w:ascii="仿宋" w:eastAsia="仿宋" w:hAnsi="仿宋" w:cs="仿宋" w:hint="eastAsia"/>
            <w:lang w:eastAsia="zh-CN"/>
          </w:rPr>
          <w:t>(一)、创新策略与方向</w:t>
        </w:r>
        <w:r>
          <w:tab/>
        </w:r>
        <w:r>
          <w:fldChar w:fldCharType="begin"/>
        </w:r>
        <w:r>
          <w:instrText xml:space="preserve"> PAGEREF _Toc13520 \h </w:instrText>
        </w:r>
        <w:r>
          <w:fldChar w:fldCharType="separate"/>
        </w:r>
        <w:r>
          <w:t>17</w:t>
        </w:r>
        <w:r>
          <w:fldChar w:fldCharType="end"/>
        </w:r>
      </w:hyperlink>
    </w:p>
    <w:p>
      <w:pPr>
        <w:pStyle w:val="TOC2"/>
        <w:tabs>
          <w:tab w:val="right" w:leader="dot" w:pos="8306"/>
        </w:tabs>
      </w:pPr>
      <w:hyperlink w:anchor="_Toc18727" w:history="1">
        <w:r>
          <w:rPr>
            <w:rFonts w:ascii="仿宋" w:eastAsia="仿宋" w:hAnsi="仿宋" w:cs="仿宋" w:hint="eastAsia"/>
            <w:lang w:eastAsia="zh-CN"/>
          </w:rPr>
          <w:t>(二)、研发规划与投入</w:t>
        </w:r>
        <w:r>
          <w:tab/>
        </w:r>
        <w:r>
          <w:fldChar w:fldCharType="begin"/>
        </w:r>
        <w:r>
          <w:instrText xml:space="preserve"> PAGEREF _Toc18727 \h </w:instrText>
        </w:r>
        <w:r>
          <w:fldChar w:fldCharType="separate"/>
        </w:r>
        <w:r>
          <w:t>18</w:t>
        </w:r>
        <w:r>
          <w:fldChar w:fldCharType="end"/>
        </w:r>
      </w:hyperlink>
    </w:p>
    <w:p>
      <w:pPr>
        <w:pStyle w:val="TOC1"/>
        <w:tabs>
          <w:tab w:val="right" w:leader="dot" w:pos="8306"/>
        </w:tabs>
      </w:pPr>
      <w:hyperlink w:anchor="_Toc21739" w:history="1">
        <w:r>
          <w:rPr>
            <w:rFonts w:ascii="仿宋" w:eastAsia="仿宋" w:hAnsi="仿宋" w:cs="仿宋" w:hint="eastAsia"/>
            <w:lang w:eastAsia="zh-CN"/>
          </w:rPr>
          <w:t>九、夏枯草口服液项目风险管理</w:t>
        </w:r>
        <w:r>
          <w:tab/>
        </w:r>
        <w:r>
          <w:fldChar w:fldCharType="begin"/>
        </w:r>
        <w:r>
          <w:instrText xml:space="preserve"> PAGEREF _Toc21739 \h </w:instrText>
        </w:r>
        <w:r>
          <w:fldChar w:fldCharType="separate"/>
        </w:r>
        <w:r>
          <w:t>20</w:t>
        </w:r>
        <w:r>
          <w:fldChar w:fldCharType="end"/>
        </w:r>
      </w:hyperlink>
    </w:p>
    <w:p>
      <w:pPr>
        <w:pStyle w:val="TOC2"/>
        <w:tabs>
          <w:tab w:val="right" w:leader="dot" w:pos="8306"/>
        </w:tabs>
      </w:pPr>
      <w:hyperlink w:anchor="_Toc8443" w:history="1">
        <w:r>
          <w:rPr>
            <w:rFonts w:ascii="仿宋" w:eastAsia="仿宋" w:hAnsi="仿宋" w:cs="仿宋" w:hint="eastAsia"/>
            <w:lang w:eastAsia="zh-CN"/>
          </w:rPr>
          <w:t>(一)、风险识别与评估</w:t>
        </w:r>
        <w:r>
          <w:tab/>
        </w:r>
        <w:r>
          <w:fldChar w:fldCharType="begin"/>
        </w:r>
        <w:r>
          <w:instrText xml:space="preserve"> PAGEREF _Toc8443 \h </w:instrText>
        </w:r>
        <w:r>
          <w:fldChar w:fldCharType="separate"/>
        </w:r>
        <w:r>
          <w:t>20</w:t>
        </w:r>
        <w:r>
          <w:fldChar w:fldCharType="end"/>
        </w:r>
      </w:hyperlink>
    </w:p>
    <w:p>
      <w:pPr>
        <w:pStyle w:val="TOC2"/>
        <w:tabs>
          <w:tab w:val="right" w:leader="dot" w:pos="8306"/>
        </w:tabs>
      </w:pPr>
      <w:hyperlink w:anchor="_Toc20901" w:history="1">
        <w:r>
          <w:rPr>
            <w:rFonts w:ascii="仿宋" w:eastAsia="仿宋" w:hAnsi="仿宋" w:cs="仿宋" w:hint="eastAsia"/>
            <w:lang w:eastAsia="zh-CN"/>
          </w:rPr>
          <w:t>(二)、风险应对策略</w:t>
        </w:r>
        <w:r>
          <w:tab/>
        </w:r>
        <w:r>
          <w:fldChar w:fldCharType="begin"/>
        </w:r>
        <w:r>
          <w:instrText xml:space="preserve"> PAGEREF _Toc20901 \h </w:instrText>
        </w:r>
        <w:r>
          <w:fldChar w:fldCharType="separate"/>
        </w:r>
        <w:r>
          <w:t>21</w:t>
        </w:r>
        <w:r>
          <w:fldChar w:fldCharType="end"/>
        </w:r>
      </w:hyperlink>
    </w:p>
    <w:p>
      <w:pPr>
        <w:pStyle w:val="TOC2"/>
        <w:tabs>
          <w:tab w:val="right" w:leader="dot" w:pos="8306"/>
        </w:tabs>
      </w:pPr>
      <w:hyperlink w:anchor="_Toc6210" w:history="1">
        <w:r>
          <w:rPr>
            <w:rFonts w:ascii="仿宋" w:eastAsia="仿宋" w:hAnsi="仿宋" w:cs="仿宋" w:hint="eastAsia"/>
            <w:lang w:eastAsia="zh-CN"/>
          </w:rPr>
          <w:t>(三)、风险监控与控制</w:t>
        </w:r>
        <w:r>
          <w:tab/>
        </w:r>
        <w:r>
          <w:fldChar w:fldCharType="begin"/>
        </w:r>
        <w:r>
          <w:instrText xml:space="preserve"> PAGEREF _Toc6210 \h </w:instrText>
        </w:r>
        <w:r>
          <w:fldChar w:fldCharType="separate"/>
        </w:r>
        <w:r>
          <w:t>23</w:t>
        </w:r>
        <w:r>
          <w:fldChar w:fldCharType="end"/>
        </w:r>
      </w:hyperlink>
    </w:p>
    <w:p>
      <w:pPr>
        <w:pStyle w:val="TOC1"/>
        <w:tabs>
          <w:tab w:val="right" w:leader="dot" w:pos="8306"/>
        </w:tabs>
      </w:pPr>
      <w:hyperlink w:anchor="_Toc13576" w:history="1">
        <w:r>
          <w:rPr>
            <w:rFonts w:ascii="仿宋" w:eastAsia="仿宋" w:hAnsi="仿宋" w:cs="仿宋" w:hint="eastAsia"/>
            <w:lang w:eastAsia="zh-CN"/>
          </w:rPr>
          <w:t>十、夏枯草口服液项目经营效益</w:t>
        </w:r>
        <w:r>
          <w:tab/>
        </w:r>
        <w:r>
          <w:fldChar w:fldCharType="begin"/>
        </w:r>
        <w:r>
          <w:instrText xml:space="preserve"> PAGEREF _Toc13576 \h </w:instrText>
        </w:r>
        <w:r>
          <w:fldChar w:fldCharType="separate"/>
        </w:r>
        <w:r>
          <w:t>24</w:t>
        </w:r>
        <w:r>
          <w:fldChar w:fldCharType="end"/>
        </w:r>
      </w:hyperlink>
    </w:p>
    <w:p>
      <w:pPr>
        <w:pStyle w:val="TOC2"/>
        <w:tabs>
          <w:tab w:val="right" w:leader="dot" w:pos="8306"/>
        </w:tabs>
      </w:pPr>
      <w:hyperlink w:anchor="_Toc23953" w:history="1">
        <w:r>
          <w:rPr>
            <w:rFonts w:ascii="仿宋" w:eastAsia="仿宋" w:hAnsi="仿宋" w:cs="仿宋" w:hint="eastAsia"/>
            <w:lang w:eastAsia="zh-CN"/>
          </w:rPr>
          <w:t>(一)、经济评价财务测算</w:t>
        </w:r>
        <w:r>
          <w:tab/>
        </w:r>
        <w:r>
          <w:fldChar w:fldCharType="begin"/>
        </w:r>
        <w:r>
          <w:instrText xml:space="preserve"> PAGEREF _Toc23953 \h </w:instrText>
        </w:r>
        <w:r>
          <w:fldChar w:fldCharType="separate"/>
        </w:r>
        <w:r>
          <w:t>24</w:t>
        </w:r>
        <w:r>
          <w:fldChar w:fldCharType="end"/>
        </w:r>
      </w:hyperlink>
    </w:p>
    <w:p>
      <w:pPr>
        <w:pStyle w:val="TOC2"/>
        <w:tabs>
          <w:tab w:val="right" w:leader="dot" w:pos="8306"/>
        </w:tabs>
      </w:pPr>
      <w:hyperlink w:anchor="_Toc13655" w:history="1">
        <w:r>
          <w:rPr>
            <w:rFonts w:ascii="仿宋" w:eastAsia="仿宋" w:hAnsi="仿宋" w:cs="仿宋" w:hint="eastAsia"/>
            <w:lang w:eastAsia="zh-CN"/>
          </w:rPr>
          <w:t>(二)、夏枯草口服液项目盈利能力分析</w:t>
        </w:r>
        <w:r>
          <w:tab/>
        </w:r>
        <w:r>
          <w:fldChar w:fldCharType="begin"/>
        </w:r>
        <w:r>
          <w:instrText xml:space="preserve"> PAGEREF _Toc13655 \h </w:instrText>
        </w:r>
        <w:r>
          <w:fldChar w:fldCharType="separate"/>
        </w:r>
        <w:r>
          <w:t>25</w:t>
        </w:r>
        <w:r>
          <w:fldChar w:fldCharType="end"/>
        </w:r>
      </w:hyperlink>
    </w:p>
    <w:p>
      <w:pPr>
        <w:pStyle w:val="TOC1"/>
        <w:tabs>
          <w:tab w:val="right" w:leader="dot" w:pos="8306"/>
        </w:tabs>
      </w:pPr>
      <w:hyperlink w:anchor="_Toc4116" w:history="1">
        <w:r>
          <w:rPr>
            <w:rFonts w:ascii="仿宋" w:eastAsia="仿宋" w:hAnsi="仿宋" w:cs="仿宋" w:hint="eastAsia"/>
            <w:lang w:eastAsia="zh-CN"/>
          </w:rPr>
          <w:t>十一、夏枯草口服液项目财务管理</w:t>
        </w:r>
        <w:r>
          <w:tab/>
        </w:r>
        <w:r>
          <w:fldChar w:fldCharType="begin"/>
        </w:r>
        <w:r>
          <w:instrText xml:space="preserve"> PAGEREF _Toc4116 \h </w:instrText>
        </w:r>
        <w:r>
          <w:fldChar w:fldCharType="separate"/>
        </w:r>
        <w:r>
          <w:t>26</w:t>
        </w:r>
        <w:r>
          <w:fldChar w:fldCharType="end"/>
        </w:r>
      </w:hyperlink>
    </w:p>
    <w:p>
      <w:pPr>
        <w:pStyle w:val="TOC2"/>
        <w:tabs>
          <w:tab w:val="right" w:leader="dot" w:pos="8306"/>
        </w:tabs>
      </w:pPr>
      <w:hyperlink w:anchor="_Toc5917" w:history="1">
        <w:r>
          <w:rPr>
            <w:rFonts w:ascii="仿宋" w:eastAsia="仿宋" w:hAnsi="仿宋" w:cs="仿宋" w:hint="eastAsia"/>
            <w:lang w:eastAsia="zh-CN"/>
          </w:rPr>
          <w:t>(一)、资金需求大</w:t>
        </w:r>
        <w:r>
          <w:tab/>
        </w:r>
        <w:r>
          <w:fldChar w:fldCharType="begin"/>
        </w:r>
        <w:r>
          <w:instrText xml:space="preserve"> PAGEREF _Toc5917 \h </w:instrText>
        </w:r>
        <w:r>
          <w:fldChar w:fldCharType="separate"/>
        </w:r>
        <w:r>
          <w:t>26</w:t>
        </w:r>
        <w:r>
          <w:fldChar w:fldCharType="end"/>
        </w:r>
      </w:hyperlink>
    </w:p>
    <w:p>
      <w:pPr>
        <w:pStyle w:val="TOC2"/>
        <w:tabs>
          <w:tab w:val="right" w:leader="dot" w:pos="8306"/>
        </w:tabs>
      </w:pPr>
      <w:hyperlink w:anchor="_Toc17400" w:history="1">
        <w:r>
          <w:rPr>
            <w:rFonts w:ascii="仿宋" w:eastAsia="仿宋" w:hAnsi="仿宋" w:cs="仿宋" w:hint="eastAsia"/>
            <w:lang w:eastAsia="zh-CN"/>
          </w:rPr>
          <w:t>(二)、研发周期长</w:t>
        </w:r>
        <w:r>
          <w:tab/>
        </w:r>
        <w:r>
          <w:fldChar w:fldCharType="begin"/>
        </w:r>
        <w:r>
          <w:instrText xml:space="preserve"> PAGEREF _Toc17400 \h </w:instrText>
        </w:r>
        <w:r>
          <w:fldChar w:fldCharType="separate"/>
        </w:r>
        <w:r>
          <w:t>27</w:t>
        </w:r>
        <w:r>
          <w:fldChar w:fldCharType="end"/>
        </w:r>
      </w:hyperlink>
    </w:p>
    <w:p>
      <w:pPr>
        <w:pStyle w:val="TOC2"/>
        <w:tabs>
          <w:tab w:val="right" w:leader="dot" w:pos="8306"/>
        </w:tabs>
      </w:pPr>
      <w:hyperlink w:anchor="_Toc8309" w:history="1">
        <w:r>
          <w:rPr>
            <w:rFonts w:ascii="仿宋" w:eastAsia="仿宋" w:hAnsi="仿宋" w:cs="仿宋" w:hint="eastAsia"/>
            <w:lang w:eastAsia="zh-CN"/>
          </w:rPr>
          <w:t>(三)、市场风险大</w:t>
        </w:r>
        <w:r>
          <w:tab/>
        </w:r>
        <w:r>
          <w:fldChar w:fldCharType="begin"/>
        </w:r>
        <w:r>
          <w:instrText xml:space="preserve"> PAGEREF _Toc8309 \h </w:instrText>
        </w:r>
        <w:r>
          <w:fldChar w:fldCharType="separate"/>
        </w:r>
        <w:r>
          <w:t>28</w:t>
        </w:r>
        <w:r>
          <w:fldChar w:fldCharType="end"/>
        </w:r>
      </w:hyperlink>
    </w:p>
    <w:p>
      <w:pPr>
        <w:pStyle w:val="TOC2"/>
        <w:tabs>
          <w:tab w:val="right" w:leader="dot" w:pos="8306"/>
        </w:tabs>
      </w:pPr>
      <w:hyperlink w:anchor="_Toc9984" w:history="1">
        <w:r>
          <w:rPr>
            <w:rFonts w:ascii="仿宋" w:eastAsia="仿宋" w:hAnsi="仿宋" w:cs="仿宋" w:hint="eastAsia"/>
            <w:lang w:eastAsia="zh-CN"/>
          </w:rPr>
          <w:t>(四)、利润率高</w:t>
        </w:r>
        <w:r>
          <w:tab/>
        </w:r>
        <w:r>
          <w:fldChar w:fldCharType="begin"/>
        </w:r>
        <w:r>
          <w:instrText xml:space="preserve"> PAGEREF _Toc9984 \h </w:instrText>
        </w:r>
        <w:r>
          <w:fldChar w:fldCharType="separate"/>
        </w:r>
        <w:r>
          <w:t>31</w:t>
        </w:r>
        <w:r>
          <w:fldChar w:fldCharType="end"/>
        </w:r>
      </w:hyperlink>
    </w:p>
    <w:p>
      <w:pPr>
        <w:pStyle w:val="TOC1"/>
        <w:tabs>
          <w:tab w:val="right" w:leader="dot" w:pos="8306"/>
        </w:tabs>
      </w:pPr>
      <w:hyperlink w:anchor="_Toc12236" w:history="1">
        <w:r>
          <w:rPr>
            <w:rFonts w:ascii="仿宋" w:eastAsia="仿宋" w:hAnsi="仿宋" w:cs="仿宋" w:hint="eastAsia"/>
            <w:lang w:eastAsia="zh-CN"/>
          </w:rPr>
          <w:t>十二、夏枯草口服液项目环境影响分析</w:t>
        </w:r>
        <w:r>
          <w:tab/>
        </w:r>
        <w:r>
          <w:fldChar w:fldCharType="begin"/>
        </w:r>
        <w:r>
          <w:instrText xml:space="preserve"> PAGEREF _Toc12236 \h </w:instrText>
        </w:r>
        <w:r>
          <w:fldChar w:fldCharType="separate"/>
        </w:r>
        <w:r>
          <w:t>33</w:t>
        </w:r>
        <w:r>
          <w:fldChar w:fldCharType="end"/>
        </w:r>
      </w:hyperlink>
    </w:p>
    <w:p>
      <w:pPr>
        <w:pStyle w:val="TOC2"/>
        <w:tabs>
          <w:tab w:val="right" w:leader="dot" w:pos="8306"/>
        </w:tabs>
      </w:pPr>
      <w:hyperlink w:anchor="_Toc11987" w:history="1">
        <w:r>
          <w:rPr>
            <w:rFonts w:ascii="仿宋" w:eastAsia="仿宋" w:hAnsi="仿宋" w:cs="仿宋" w:hint="eastAsia"/>
            <w:lang w:eastAsia="zh-CN"/>
          </w:rPr>
          <w:t>(一)、建设区域环境质量现状</w:t>
        </w:r>
        <w:r>
          <w:tab/>
        </w:r>
        <w:r>
          <w:fldChar w:fldCharType="begin"/>
        </w:r>
        <w:r>
          <w:instrText xml:space="preserve"> PAGEREF _Toc11987 \h </w:instrText>
        </w:r>
        <w:r>
          <w:fldChar w:fldCharType="separate"/>
        </w:r>
        <w:r>
          <w:t>33</w:t>
        </w:r>
        <w:r>
          <w:fldChar w:fldCharType="end"/>
        </w:r>
      </w:hyperlink>
    </w:p>
    <w:p>
      <w:pPr>
        <w:pStyle w:val="TOC2"/>
        <w:tabs>
          <w:tab w:val="right" w:leader="dot" w:pos="8306"/>
        </w:tabs>
      </w:pPr>
      <w:hyperlink w:anchor="_Toc22890" w:history="1">
        <w:r>
          <w:rPr>
            <w:rFonts w:ascii="仿宋" w:eastAsia="仿宋" w:hAnsi="仿宋" w:cs="仿宋" w:hint="eastAsia"/>
            <w:lang w:eastAsia="zh-CN"/>
          </w:rPr>
          <w:t>(二)、建设期环境保护</w:t>
        </w:r>
        <w:r>
          <w:tab/>
        </w:r>
        <w:r>
          <w:fldChar w:fldCharType="begin"/>
        </w:r>
        <w:r>
          <w:instrText xml:space="preserve"> PAGEREF _Toc22890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9" w:history="1">
        <w:r>
          <w:rPr>
            <w:rFonts w:ascii="仿宋" w:eastAsia="仿宋" w:hAnsi="仿宋" w:cs="仿宋" w:hint="eastAsia"/>
            <w:lang w:eastAsia="zh-CN"/>
          </w:rPr>
          <w:t>(三)、运营期环境保护</w:t>
        </w:r>
        <w:r>
          <w:tab/>
        </w:r>
        <w:r>
          <w:fldChar w:fldCharType="begin"/>
        </w:r>
        <w:r>
          <w:instrText xml:space="preserve"> PAGEREF _Toc18129 \h </w:instrText>
        </w:r>
        <w:r>
          <w:fldChar w:fldCharType="separate"/>
        </w:r>
        <w:r>
          <w:t>36</w:t>
        </w:r>
        <w:r>
          <w:fldChar w:fldCharType="end"/>
        </w:r>
      </w:hyperlink>
    </w:p>
    <w:p>
      <w:pPr>
        <w:pStyle w:val="TOC2"/>
        <w:tabs>
          <w:tab w:val="right" w:leader="dot" w:pos="8306"/>
        </w:tabs>
      </w:pPr>
      <w:hyperlink w:anchor="_Toc19075" w:history="1">
        <w:r>
          <w:rPr>
            <w:rFonts w:ascii="仿宋" w:eastAsia="仿宋" w:hAnsi="仿宋" w:cs="仿宋" w:hint="eastAsia"/>
            <w:lang w:eastAsia="zh-CN"/>
          </w:rPr>
          <w:t>(四)、夏枯草口服液项目建设对区域经济的影响</w:t>
        </w:r>
        <w:r>
          <w:tab/>
        </w:r>
        <w:r>
          <w:fldChar w:fldCharType="begin"/>
        </w:r>
        <w:r>
          <w:instrText xml:space="preserve"> PAGEREF _Toc19075 \h </w:instrText>
        </w:r>
        <w:r>
          <w:fldChar w:fldCharType="separate"/>
        </w:r>
        <w:r>
          <w:t>37</w:t>
        </w:r>
        <w:r>
          <w:fldChar w:fldCharType="end"/>
        </w:r>
      </w:hyperlink>
    </w:p>
    <w:p>
      <w:pPr>
        <w:pStyle w:val="TOC2"/>
        <w:tabs>
          <w:tab w:val="right" w:leader="dot" w:pos="8306"/>
        </w:tabs>
      </w:pPr>
      <w:hyperlink w:anchor="_Toc24940" w:history="1">
        <w:r>
          <w:rPr>
            <w:rFonts w:ascii="仿宋" w:eastAsia="仿宋" w:hAnsi="仿宋" w:cs="仿宋" w:hint="eastAsia"/>
            <w:lang w:eastAsia="zh-CN"/>
          </w:rPr>
          <w:t>(五)、废弃物处理</w:t>
        </w:r>
        <w:r>
          <w:tab/>
        </w:r>
        <w:r>
          <w:fldChar w:fldCharType="begin"/>
        </w:r>
        <w:r>
          <w:instrText xml:space="preserve"> PAGEREF _Toc24940 \h </w:instrText>
        </w:r>
        <w:r>
          <w:fldChar w:fldCharType="separate"/>
        </w:r>
        <w:r>
          <w:t>39</w:t>
        </w:r>
        <w:r>
          <w:fldChar w:fldCharType="end"/>
        </w:r>
      </w:hyperlink>
    </w:p>
    <w:p>
      <w:pPr>
        <w:pStyle w:val="TOC2"/>
        <w:tabs>
          <w:tab w:val="right" w:leader="dot" w:pos="8306"/>
        </w:tabs>
      </w:pPr>
      <w:hyperlink w:anchor="_Toc26021" w:history="1">
        <w:r>
          <w:rPr>
            <w:rFonts w:ascii="仿宋" w:eastAsia="仿宋" w:hAnsi="仿宋" w:cs="仿宋" w:hint="eastAsia"/>
            <w:lang w:eastAsia="zh-CN"/>
          </w:rPr>
          <w:t>(六)、特殊环境影响分析</w:t>
        </w:r>
        <w:r>
          <w:tab/>
        </w:r>
        <w:r>
          <w:fldChar w:fldCharType="begin"/>
        </w:r>
        <w:r>
          <w:instrText xml:space="preserve"> PAGEREF _Toc26021 \h </w:instrText>
        </w:r>
        <w:r>
          <w:fldChar w:fldCharType="separate"/>
        </w:r>
        <w:r>
          <w:t>40</w:t>
        </w:r>
        <w:r>
          <w:fldChar w:fldCharType="end"/>
        </w:r>
      </w:hyperlink>
    </w:p>
    <w:p>
      <w:pPr>
        <w:pStyle w:val="TOC2"/>
        <w:tabs>
          <w:tab w:val="right" w:leader="dot" w:pos="8306"/>
        </w:tabs>
      </w:pPr>
      <w:hyperlink w:anchor="_Toc12624" w:history="1">
        <w:r>
          <w:rPr>
            <w:rFonts w:ascii="仿宋" w:eastAsia="仿宋" w:hAnsi="仿宋" w:cs="仿宋" w:hint="eastAsia"/>
            <w:lang w:eastAsia="zh-CN"/>
          </w:rPr>
          <w:t>(七)、清洁生产</w:t>
        </w:r>
        <w:r>
          <w:tab/>
        </w:r>
        <w:r>
          <w:fldChar w:fldCharType="begin"/>
        </w:r>
        <w:r>
          <w:instrText xml:space="preserve"> PAGEREF _Toc12624 \h </w:instrText>
        </w:r>
        <w:r>
          <w:fldChar w:fldCharType="separate"/>
        </w:r>
        <w:r>
          <w:t>41</w:t>
        </w:r>
        <w:r>
          <w:fldChar w:fldCharType="end"/>
        </w:r>
      </w:hyperlink>
    </w:p>
    <w:p>
      <w:pPr>
        <w:pStyle w:val="TOC2"/>
        <w:tabs>
          <w:tab w:val="right" w:leader="dot" w:pos="8306"/>
        </w:tabs>
      </w:pPr>
      <w:hyperlink w:anchor="_Toc27577" w:history="1">
        <w:r>
          <w:rPr>
            <w:rFonts w:ascii="仿宋" w:eastAsia="仿宋" w:hAnsi="仿宋" w:cs="仿宋" w:hint="eastAsia"/>
            <w:lang w:eastAsia="zh-CN"/>
          </w:rPr>
          <w:t>(八)、环境保护综合评价</w:t>
        </w:r>
        <w:r>
          <w:tab/>
        </w:r>
        <w:r>
          <w:fldChar w:fldCharType="begin"/>
        </w:r>
        <w:r>
          <w:instrText xml:space="preserve"> PAGEREF _Toc27577 \h </w:instrText>
        </w:r>
        <w:r>
          <w:fldChar w:fldCharType="separate"/>
        </w:r>
        <w:r>
          <w:t>43</w:t>
        </w:r>
        <w:r>
          <w:fldChar w:fldCharType="end"/>
        </w:r>
      </w:hyperlink>
    </w:p>
    <w:p>
      <w:pPr>
        <w:pStyle w:val="TOC1"/>
        <w:tabs>
          <w:tab w:val="right" w:leader="dot" w:pos="8306"/>
        </w:tabs>
      </w:pPr>
      <w:hyperlink w:anchor="_Toc12525" w:history="1">
        <w:r>
          <w:rPr>
            <w:rFonts w:ascii="仿宋" w:eastAsia="仿宋" w:hAnsi="仿宋" w:cs="仿宋" w:hint="eastAsia"/>
            <w:lang w:eastAsia="zh-CN"/>
          </w:rPr>
          <w:t>十三、风险识别与分类</w:t>
        </w:r>
        <w:r>
          <w:tab/>
        </w:r>
        <w:r>
          <w:fldChar w:fldCharType="begin"/>
        </w:r>
        <w:r>
          <w:instrText xml:space="preserve"> PAGEREF _Toc12525 \h </w:instrText>
        </w:r>
        <w:r>
          <w:fldChar w:fldCharType="separate"/>
        </w:r>
        <w:r>
          <w:t>44</w:t>
        </w:r>
        <w:r>
          <w:fldChar w:fldCharType="end"/>
        </w:r>
      </w:hyperlink>
    </w:p>
    <w:p>
      <w:pPr>
        <w:pStyle w:val="TOC2"/>
        <w:tabs>
          <w:tab w:val="right" w:leader="dot" w:pos="8306"/>
        </w:tabs>
      </w:pPr>
      <w:hyperlink w:anchor="_Toc24055" w:history="1">
        <w:r>
          <w:rPr>
            <w:rFonts w:ascii="仿宋" w:eastAsia="仿宋" w:hAnsi="仿宋" w:cs="仿宋" w:hint="eastAsia"/>
            <w:lang w:eastAsia="zh-CN"/>
          </w:rPr>
          <w:t>(一)、风险识别</w:t>
        </w:r>
        <w:r>
          <w:tab/>
        </w:r>
        <w:r>
          <w:fldChar w:fldCharType="begin"/>
        </w:r>
        <w:r>
          <w:instrText xml:space="preserve"> PAGEREF _Toc24055 \h </w:instrText>
        </w:r>
        <w:r>
          <w:fldChar w:fldCharType="separate"/>
        </w:r>
        <w:r>
          <w:t>44</w:t>
        </w:r>
        <w:r>
          <w:fldChar w:fldCharType="end"/>
        </w:r>
      </w:hyperlink>
    </w:p>
    <w:p>
      <w:pPr>
        <w:pStyle w:val="TOC2"/>
        <w:tabs>
          <w:tab w:val="right" w:leader="dot" w:pos="8306"/>
        </w:tabs>
      </w:pPr>
      <w:hyperlink w:anchor="_Toc4887" w:history="1">
        <w:r>
          <w:rPr>
            <w:rFonts w:ascii="仿宋" w:eastAsia="仿宋" w:hAnsi="仿宋" w:cs="仿宋" w:hint="eastAsia"/>
            <w:lang w:eastAsia="zh-CN"/>
          </w:rPr>
          <w:t>(二)、风险分类</w:t>
        </w:r>
        <w:r>
          <w:tab/>
        </w:r>
        <w:r>
          <w:fldChar w:fldCharType="begin"/>
        </w:r>
        <w:r>
          <w:instrText xml:space="preserve"> PAGEREF _Toc4887 \h </w:instrText>
        </w:r>
        <w:r>
          <w:fldChar w:fldCharType="separate"/>
        </w:r>
        <w:r>
          <w:t>45</w:t>
        </w:r>
        <w:r>
          <w:fldChar w:fldCharType="end"/>
        </w:r>
      </w:hyperlink>
    </w:p>
    <w:p>
      <w:pPr>
        <w:pStyle w:val="TOC1"/>
        <w:tabs>
          <w:tab w:val="right" w:leader="dot" w:pos="8306"/>
        </w:tabs>
      </w:pPr>
      <w:hyperlink w:anchor="_Toc26740" w:history="1">
        <w:r>
          <w:rPr>
            <w:rFonts w:ascii="仿宋" w:eastAsia="仿宋" w:hAnsi="仿宋" w:cs="仿宋" w:hint="eastAsia"/>
            <w:lang w:eastAsia="zh-CN"/>
          </w:rPr>
          <w:t>十四、夏枯草口服液项目工程方案分析</w:t>
        </w:r>
        <w:r>
          <w:tab/>
        </w:r>
        <w:r>
          <w:fldChar w:fldCharType="begin"/>
        </w:r>
        <w:r>
          <w:instrText xml:space="preserve"> PAGEREF _Toc26740 \h </w:instrText>
        </w:r>
        <w:r>
          <w:fldChar w:fldCharType="separate"/>
        </w:r>
        <w:r>
          <w:t>47</w:t>
        </w:r>
        <w:r>
          <w:fldChar w:fldCharType="end"/>
        </w:r>
      </w:hyperlink>
    </w:p>
    <w:p>
      <w:pPr>
        <w:pStyle w:val="TOC2"/>
        <w:tabs>
          <w:tab w:val="right" w:leader="dot" w:pos="8306"/>
        </w:tabs>
      </w:pPr>
      <w:hyperlink w:anchor="_Toc19924" w:history="1">
        <w:r>
          <w:rPr>
            <w:rFonts w:ascii="仿宋" w:eastAsia="仿宋" w:hAnsi="仿宋" w:cs="仿宋" w:hint="eastAsia"/>
            <w:lang w:eastAsia="zh-CN"/>
          </w:rPr>
          <w:t>(一)、建筑工程设计原则</w:t>
        </w:r>
        <w:r>
          <w:tab/>
        </w:r>
        <w:r>
          <w:fldChar w:fldCharType="begin"/>
        </w:r>
        <w:r>
          <w:instrText xml:space="preserve"> PAGEREF _Toc19924 \h </w:instrText>
        </w:r>
        <w:r>
          <w:fldChar w:fldCharType="separate"/>
        </w:r>
        <w:r>
          <w:t>47</w:t>
        </w:r>
        <w:r>
          <w:fldChar w:fldCharType="end"/>
        </w:r>
      </w:hyperlink>
    </w:p>
    <w:p>
      <w:pPr>
        <w:pStyle w:val="TOC2"/>
        <w:tabs>
          <w:tab w:val="right" w:leader="dot" w:pos="8306"/>
        </w:tabs>
      </w:pPr>
      <w:hyperlink w:anchor="_Toc25148" w:history="1">
        <w:r>
          <w:rPr>
            <w:rFonts w:ascii="仿宋" w:eastAsia="仿宋" w:hAnsi="仿宋" w:cs="仿宋" w:hint="eastAsia"/>
            <w:lang w:eastAsia="zh-CN"/>
          </w:rPr>
          <w:t>(二)、土建工程建设指标</w:t>
        </w:r>
        <w:r>
          <w:tab/>
        </w:r>
        <w:r>
          <w:fldChar w:fldCharType="begin"/>
        </w:r>
        <w:r>
          <w:instrText xml:space="preserve"> PAGEREF _Toc25148 \h </w:instrText>
        </w:r>
        <w:r>
          <w:fldChar w:fldCharType="separate"/>
        </w:r>
        <w:r>
          <w:t>50</w:t>
        </w:r>
        <w:r>
          <w:fldChar w:fldCharType="end"/>
        </w:r>
      </w:hyperlink>
    </w:p>
    <w:p>
      <w:pPr>
        <w:pStyle w:val="TOC1"/>
        <w:tabs>
          <w:tab w:val="right" w:leader="dot" w:pos="8306"/>
        </w:tabs>
      </w:pPr>
      <w:hyperlink w:anchor="_Toc14496" w:history="1">
        <w:r>
          <w:rPr>
            <w:rFonts w:ascii="仿宋" w:eastAsia="仿宋" w:hAnsi="仿宋" w:cs="仿宋" w:hint="eastAsia"/>
            <w:lang w:eastAsia="zh-CN"/>
          </w:rPr>
          <w:t>十五、质量管理体系</w:t>
        </w:r>
        <w:r>
          <w:tab/>
        </w:r>
        <w:r>
          <w:fldChar w:fldCharType="begin"/>
        </w:r>
        <w:r>
          <w:instrText xml:space="preserve"> PAGEREF _Toc14496 \h </w:instrText>
        </w:r>
        <w:r>
          <w:fldChar w:fldCharType="separate"/>
        </w:r>
        <w:r>
          <w:t>52</w:t>
        </w:r>
        <w:r>
          <w:fldChar w:fldCharType="end"/>
        </w:r>
      </w:hyperlink>
    </w:p>
    <w:p>
      <w:pPr>
        <w:pStyle w:val="TOC2"/>
        <w:tabs>
          <w:tab w:val="right" w:leader="dot" w:pos="8306"/>
        </w:tabs>
      </w:pPr>
      <w:hyperlink w:anchor="_Toc5903" w:history="1">
        <w:r>
          <w:rPr>
            <w:rFonts w:ascii="仿宋" w:eastAsia="仿宋" w:hAnsi="仿宋" w:cs="仿宋" w:hint="eastAsia"/>
            <w:lang w:eastAsia="zh-CN"/>
          </w:rPr>
          <w:t>(一)、质量目标与方针</w:t>
        </w:r>
        <w:r>
          <w:tab/>
        </w:r>
        <w:r>
          <w:fldChar w:fldCharType="begin"/>
        </w:r>
        <w:r>
          <w:instrText xml:space="preserve"> PAGEREF _Toc5903 \h </w:instrText>
        </w:r>
        <w:r>
          <w:fldChar w:fldCharType="separate"/>
        </w:r>
        <w:r>
          <w:t>52</w:t>
        </w:r>
        <w:r>
          <w:fldChar w:fldCharType="end"/>
        </w:r>
      </w:hyperlink>
    </w:p>
    <w:p>
      <w:pPr>
        <w:pStyle w:val="TOC2"/>
        <w:tabs>
          <w:tab w:val="right" w:leader="dot" w:pos="8306"/>
        </w:tabs>
      </w:pPr>
      <w:hyperlink w:anchor="_Toc16801" w:history="1">
        <w:r>
          <w:rPr>
            <w:rFonts w:ascii="仿宋" w:eastAsia="仿宋" w:hAnsi="仿宋" w:cs="仿宋" w:hint="eastAsia"/>
            <w:lang w:eastAsia="zh-CN"/>
          </w:rPr>
          <w:t>(二)、质量管理责任</w:t>
        </w:r>
        <w:r>
          <w:tab/>
        </w:r>
        <w:r>
          <w:fldChar w:fldCharType="begin"/>
        </w:r>
        <w:r>
          <w:instrText xml:space="preserve"> PAGEREF _Toc16801 \h </w:instrText>
        </w:r>
        <w:r>
          <w:fldChar w:fldCharType="separate"/>
        </w:r>
        <w:r>
          <w:t>53</w:t>
        </w:r>
        <w:r>
          <w:fldChar w:fldCharType="end"/>
        </w:r>
      </w:hyperlink>
    </w:p>
    <w:p>
      <w:pPr>
        <w:pStyle w:val="TOC2"/>
        <w:tabs>
          <w:tab w:val="right" w:leader="dot" w:pos="8306"/>
        </w:tabs>
      </w:pPr>
      <w:hyperlink w:anchor="_Toc28733" w:history="1">
        <w:r>
          <w:rPr>
            <w:rFonts w:ascii="仿宋" w:eastAsia="仿宋" w:hAnsi="仿宋" w:cs="仿宋" w:hint="eastAsia"/>
            <w:lang w:eastAsia="zh-CN"/>
          </w:rPr>
          <w:t>(三)、质量管理体系文件</w:t>
        </w:r>
        <w:r>
          <w:tab/>
        </w:r>
        <w:r>
          <w:fldChar w:fldCharType="begin"/>
        </w:r>
        <w:r>
          <w:instrText xml:space="preserve"> PAGEREF _Toc28733 \h </w:instrText>
        </w:r>
        <w:r>
          <w:fldChar w:fldCharType="separate"/>
        </w:r>
        <w:r>
          <w:t>54</w:t>
        </w:r>
        <w:r>
          <w:fldChar w:fldCharType="end"/>
        </w:r>
      </w:hyperlink>
    </w:p>
    <w:p>
      <w:pPr>
        <w:pStyle w:val="TOC2"/>
        <w:tabs>
          <w:tab w:val="right" w:leader="dot" w:pos="8306"/>
        </w:tabs>
      </w:pPr>
      <w:hyperlink w:anchor="_Toc6561" w:history="1">
        <w:r>
          <w:rPr>
            <w:rFonts w:ascii="仿宋" w:eastAsia="仿宋" w:hAnsi="仿宋" w:cs="仿宋" w:hint="eastAsia"/>
            <w:lang w:eastAsia="zh-CN"/>
          </w:rPr>
          <w:t>(四)、质量培训与教育</w:t>
        </w:r>
        <w:r>
          <w:tab/>
        </w:r>
        <w:r>
          <w:fldChar w:fldCharType="begin"/>
        </w:r>
        <w:r>
          <w:instrText xml:space="preserve"> PAGEREF _Toc6561 \h </w:instrText>
        </w:r>
        <w:r>
          <w:fldChar w:fldCharType="separate"/>
        </w:r>
        <w:r>
          <w:t>57</w:t>
        </w:r>
        <w:r>
          <w:fldChar w:fldCharType="end"/>
        </w:r>
      </w:hyperlink>
    </w:p>
    <w:p>
      <w:pPr>
        <w:pStyle w:val="TOC2"/>
        <w:tabs>
          <w:tab w:val="right" w:leader="dot" w:pos="8306"/>
        </w:tabs>
      </w:pPr>
      <w:hyperlink w:anchor="_Toc32058" w:history="1">
        <w:r>
          <w:rPr>
            <w:rFonts w:ascii="仿宋" w:eastAsia="仿宋" w:hAnsi="仿宋" w:cs="仿宋" w:hint="eastAsia"/>
            <w:lang w:eastAsia="zh-CN"/>
          </w:rPr>
          <w:t>(五)、质量审核与评价</w:t>
        </w:r>
        <w:r>
          <w:tab/>
        </w:r>
        <w:r>
          <w:fldChar w:fldCharType="begin"/>
        </w:r>
        <w:r>
          <w:instrText xml:space="preserve"> PAGEREF _Toc32058 \h </w:instrText>
        </w:r>
        <w:r>
          <w:fldChar w:fldCharType="separate"/>
        </w:r>
        <w:r>
          <w:t>58</w:t>
        </w:r>
        <w:r>
          <w:fldChar w:fldCharType="end"/>
        </w:r>
      </w:hyperlink>
    </w:p>
    <w:p>
      <w:pPr>
        <w:pStyle w:val="TOC2"/>
        <w:tabs>
          <w:tab w:val="right" w:leader="dot" w:pos="8306"/>
        </w:tabs>
      </w:pPr>
      <w:hyperlink w:anchor="_Toc29905" w:history="1">
        <w:r>
          <w:rPr>
            <w:rFonts w:ascii="仿宋" w:eastAsia="仿宋" w:hAnsi="仿宋" w:cs="仿宋" w:hint="eastAsia"/>
            <w:lang w:eastAsia="zh-CN"/>
          </w:rPr>
          <w:t>(六)、不符合与纠正措施</w:t>
        </w:r>
        <w:r>
          <w:tab/>
        </w:r>
        <w:r>
          <w:fldChar w:fldCharType="begin"/>
        </w:r>
        <w:r>
          <w:instrText xml:space="preserve"> PAGEREF _Toc29905 \h </w:instrText>
        </w:r>
        <w:r>
          <w:fldChar w:fldCharType="separate"/>
        </w:r>
        <w:r>
          <w:t>59</w:t>
        </w:r>
        <w:r>
          <w:fldChar w:fldCharType="end"/>
        </w:r>
      </w:hyperlink>
    </w:p>
    <w:p>
      <w:pPr>
        <w:pStyle w:val="TOC1"/>
        <w:tabs>
          <w:tab w:val="right" w:leader="dot" w:pos="8306"/>
        </w:tabs>
      </w:pPr>
      <w:hyperlink w:anchor="_Toc8661" w:history="1">
        <w:r>
          <w:rPr>
            <w:rFonts w:ascii="仿宋" w:eastAsia="仿宋" w:hAnsi="仿宋" w:cs="仿宋" w:hint="eastAsia"/>
            <w:lang w:eastAsia="zh-CN"/>
          </w:rPr>
          <w:t>十六、供应链管理</w:t>
        </w:r>
        <w:r>
          <w:tab/>
        </w:r>
        <w:r>
          <w:fldChar w:fldCharType="begin"/>
        </w:r>
        <w:r>
          <w:instrText xml:space="preserve"> PAGEREF _Toc8661 \h </w:instrText>
        </w:r>
        <w:r>
          <w:fldChar w:fldCharType="separate"/>
        </w:r>
        <w:r>
          <w:t>60</w:t>
        </w:r>
        <w:r>
          <w:fldChar w:fldCharType="end"/>
        </w:r>
      </w:hyperlink>
    </w:p>
    <w:p>
      <w:pPr>
        <w:pStyle w:val="TOC2"/>
        <w:tabs>
          <w:tab w:val="right" w:leader="dot" w:pos="8306"/>
        </w:tabs>
      </w:pPr>
      <w:hyperlink w:anchor="_Toc11932" w:history="1">
        <w:r>
          <w:rPr>
            <w:rFonts w:ascii="仿宋" w:eastAsia="仿宋" w:hAnsi="仿宋" w:cs="仿宋" w:hint="eastAsia"/>
            <w:lang w:eastAsia="zh-CN"/>
          </w:rPr>
          <w:t>(一)、供应链战略规划</w:t>
        </w:r>
        <w:r>
          <w:tab/>
        </w:r>
        <w:r>
          <w:fldChar w:fldCharType="begin"/>
        </w:r>
        <w:r>
          <w:instrText xml:space="preserve"> PAGEREF _Toc11932 \h </w:instrText>
        </w:r>
        <w:r>
          <w:fldChar w:fldCharType="separate"/>
        </w:r>
        <w:r>
          <w:t>60</w:t>
        </w:r>
        <w:r>
          <w:fldChar w:fldCharType="end"/>
        </w:r>
      </w:hyperlink>
    </w:p>
    <w:p>
      <w:pPr>
        <w:pStyle w:val="TOC2"/>
        <w:tabs>
          <w:tab w:val="right" w:leader="dot" w:pos="8306"/>
        </w:tabs>
      </w:pPr>
      <w:hyperlink w:anchor="_Toc8002" w:history="1">
        <w:r>
          <w:rPr>
            <w:rFonts w:ascii="仿宋" w:eastAsia="仿宋" w:hAnsi="仿宋" w:cs="仿宋" w:hint="eastAsia"/>
            <w:lang w:eastAsia="zh-CN"/>
          </w:rPr>
          <w:t>(二)、供应商选择与合作</w:t>
        </w:r>
        <w:r>
          <w:tab/>
        </w:r>
        <w:r>
          <w:fldChar w:fldCharType="begin"/>
        </w:r>
        <w:r>
          <w:instrText xml:space="preserve"> PAGEREF _Toc8002 \h </w:instrText>
        </w:r>
        <w:r>
          <w:fldChar w:fldCharType="separate"/>
        </w:r>
        <w:r>
          <w:t>62</w:t>
        </w:r>
        <w:r>
          <w:fldChar w:fldCharType="end"/>
        </w:r>
      </w:hyperlink>
    </w:p>
    <w:p>
      <w:pPr>
        <w:pStyle w:val="TOC2"/>
        <w:tabs>
          <w:tab w:val="right" w:leader="dot" w:pos="8306"/>
        </w:tabs>
      </w:pPr>
      <w:hyperlink w:anchor="_Toc20752" w:history="1">
        <w:r>
          <w:rPr>
            <w:rFonts w:ascii="仿宋" w:eastAsia="仿宋" w:hAnsi="仿宋" w:cs="仿宋" w:hint="eastAsia"/>
            <w:lang w:eastAsia="zh-CN"/>
          </w:rPr>
          <w:t>(三)、物流与库存管理</w:t>
        </w:r>
        <w:r>
          <w:tab/>
        </w:r>
        <w:r>
          <w:fldChar w:fldCharType="begin"/>
        </w:r>
        <w:r>
          <w:instrText xml:space="preserve"> PAGEREF _Toc20752 \h </w:instrText>
        </w:r>
        <w:r>
          <w:fldChar w:fldCharType="separate"/>
        </w:r>
        <w:r>
          <w:t>63</w:t>
        </w:r>
        <w:r>
          <w:fldChar w:fldCharType="end"/>
        </w:r>
      </w:hyperlink>
    </w:p>
    <w:p>
      <w:pPr>
        <w:pStyle w:val="TOC1"/>
        <w:tabs>
          <w:tab w:val="right" w:leader="dot" w:pos="8306"/>
        </w:tabs>
      </w:pPr>
      <w:hyperlink w:anchor="_Toc5715" w:history="1">
        <w:r>
          <w:rPr>
            <w:rFonts w:ascii="仿宋" w:eastAsia="仿宋" w:hAnsi="仿宋" w:cs="仿宋" w:hint="eastAsia"/>
            <w:lang w:eastAsia="zh-CN"/>
          </w:rPr>
          <w:t>十七、营销与推广策略</w:t>
        </w:r>
        <w:r>
          <w:tab/>
        </w:r>
        <w:r>
          <w:fldChar w:fldCharType="begin"/>
        </w:r>
        <w:r>
          <w:instrText xml:space="preserve"> PAGEREF _Toc5715 \h </w:instrText>
        </w:r>
        <w:r>
          <w:fldChar w:fldCharType="separate"/>
        </w:r>
        <w:r>
          <w:t>64</w:t>
        </w:r>
        <w:r>
          <w:fldChar w:fldCharType="end"/>
        </w:r>
      </w:hyperlink>
    </w:p>
    <w:p>
      <w:pPr>
        <w:pStyle w:val="TOC2"/>
        <w:tabs>
          <w:tab w:val="right" w:leader="dot" w:pos="8306"/>
        </w:tabs>
      </w:pPr>
      <w:hyperlink w:anchor="_Toc17585" w:history="1">
        <w:r>
          <w:rPr>
            <w:rFonts w:ascii="仿宋" w:eastAsia="仿宋" w:hAnsi="仿宋" w:cs="仿宋" w:hint="eastAsia"/>
            <w:lang w:eastAsia="zh-CN"/>
          </w:rPr>
          <w:t>(一)、产品/服务定位与特点</w:t>
        </w:r>
        <w:r>
          <w:tab/>
        </w:r>
        <w:r>
          <w:fldChar w:fldCharType="begin"/>
        </w:r>
        <w:r>
          <w:instrText xml:space="preserve"> PAGEREF _Toc17585 \h </w:instrText>
        </w:r>
        <w:r>
          <w:fldChar w:fldCharType="separate"/>
        </w:r>
        <w:r>
          <w:t>64</w:t>
        </w:r>
        <w:r>
          <w:fldChar w:fldCharType="end"/>
        </w:r>
      </w:hyperlink>
    </w:p>
    <w:p>
      <w:pPr>
        <w:pStyle w:val="TOC2"/>
        <w:tabs>
          <w:tab w:val="right" w:leader="dot" w:pos="8306"/>
        </w:tabs>
      </w:pPr>
      <w:hyperlink w:anchor="_Toc21651" w:history="1">
        <w:r>
          <w:rPr>
            <w:rFonts w:ascii="仿宋" w:eastAsia="仿宋" w:hAnsi="仿宋" w:cs="仿宋" w:hint="eastAsia"/>
            <w:lang w:eastAsia="zh-CN"/>
          </w:rPr>
          <w:t>(二)、市场定位与竞争分析</w:t>
        </w:r>
        <w:r>
          <w:tab/>
        </w:r>
        <w:r>
          <w:fldChar w:fldCharType="begin"/>
        </w:r>
        <w:r>
          <w:instrText xml:space="preserve"> PAGEREF _Toc21651 \h </w:instrText>
        </w:r>
        <w:r>
          <w:fldChar w:fldCharType="separate"/>
        </w:r>
        <w:r>
          <w:t>66</w:t>
        </w:r>
        <w:r>
          <w:fldChar w:fldCharType="end"/>
        </w:r>
      </w:hyperlink>
    </w:p>
    <w:p>
      <w:pPr>
        <w:pStyle w:val="TOC2"/>
        <w:tabs>
          <w:tab w:val="right" w:leader="dot" w:pos="8306"/>
        </w:tabs>
      </w:pPr>
      <w:hyperlink w:anchor="_Toc21419" w:history="1">
        <w:r>
          <w:rPr>
            <w:rFonts w:ascii="仿宋" w:eastAsia="仿宋" w:hAnsi="仿宋" w:cs="仿宋" w:hint="eastAsia"/>
            <w:lang w:eastAsia="zh-CN"/>
          </w:rPr>
          <w:t>(三)、营销渠道与策略</w:t>
        </w:r>
        <w:r>
          <w:tab/>
        </w:r>
        <w:r>
          <w:fldChar w:fldCharType="begin"/>
        </w:r>
        <w:r>
          <w:instrText xml:space="preserve"> PAGEREF _Toc21419 \h </w:instrText>
        </w:r>
        <w:r>
          <w:fldChar w:fldCharType="separate"/>
        </w:r>
        <w:r>
          <w:t>67</w:t>
        </w:r>
        <w:r>
          <w:fldChar w:fldCharType="end"/>
        </w:r>
      </w:hyperlink>
    </w:p>
    <w:p>
      <w:pPr>
        <w:pStyle w:val="TOC2"/>
        <w:tabs>
          <w:tab w:val="right" w:leader="dot" w:pos="8306"/>
        </w:tabs>
      </w:pPr>
      <w:hyperlink w:anchor="_Toc2848" w:history="1">
        <w:r>
          <w:rPr>
            <w:rFonts w:ascii="仿宋" w:eastAsia="仿宋" w:hAnsi="仿宋" w:cs="仿宋" w:hint="eastAsia"/>
            <w:lang w:eastAsia="zh-CN"/>
          </w:rPr>
          <w:t>(四)、推广与宣传活动</w:t>
        </w:r>
        <w:r>
          <w:tab/>
        </w:r>
        <w:r>
          <w:fldChar w:fldCharType="begin"/>
        </w:r>
        <w:r>
          <w:instrText xml:space="preserve"> PAGEREF _Toc2848 \h </w:instrText>
        </w:r>
        <w:r>
          <w:fldChar w:fldCharType="separate"/>
        </w:r>
        <w:r>
          <w:t>68</w:t>
        </w:r>
        <w:r>
          <w:fldChar w:fldCharType="end"/>
        </w:r>
      </w:hyperlink>
    </w:p>
    <w:p>
      <w:pPr>
        <w:pStyle w:val="TOC1"/>
        <w:tabs>
          <w:tab w:val="right" w:leader="dot" w:pos="8306"/>
        </w:tabs>
      </w:pPr>
      <w:hyperlink w:anchor="_Toc17336" w:history="1">
        <w:r>
          <w:rPr>
            <w:rFonts w:ascii="仿宋" w:eastAsia="仿宋" w:hAnsi="仿宋" w:cs="仿宋" w:hint="eastAsia"/>
            <w:lang w:eastAsia="zh-CN"/>
          </w:rPr>
          <w:t>十八、夏枯草口服液项目变更管理</w:t>
        </w:r>
        <w:r>
          <w:tab/>
        </w:r>
        <w:r>
          <w:fldChar w:fldCharType="begin"/>
        </w:r>
        <w:r>
          <w:instrText xml:space="preserve"> PAGEREF _Toc17336 \h </w:instrText>
        </w:r>
        <w:r>
          <w:fldChar w:fldCharType="separate"/>
        </w:r>
        <w:r>
          <w:t>73</w:t>
        </w:r>
        <w:r>
          <w:fldChar w:fldCharType="end"/>
        </w:r>
      </w:hyperlink>
    </w:p>
    <w:p>
      <w:pPr>
        <w:pStyle w:val="TOC2"/>
        <w:tabs>
          <w:tab w:val="right" w:leader="dot" w:pos="8306"/>
        </w:tabs>
      </w:pPr>
      <w:hyperlink w:anchor="_Toc17787" w:history="1">
        <w:r>
          <w:rPr>
            <w:rFonts w:ascii="仿宋" w:eastAsia="仿宋" w:hAnsi="仿宋" w:cs="仿宋" w:hint="eastAsia"/>
            <w:lang w:eastAsia="zh-CN"/>
          </w:rPr>
          <w:t>(一)、变更申请与评估</w:t>
        </w:r>
        <w:r>
          <w:tab/>
        </w:r>
        <w:r>
          <w:fldChar w:fldCharType="begin"/>
        </w:r>
        <w:r>
          <w:instrText xml:space="preserve"> PAGEREF _Toc17787 \h </w:instrText>
        </w:r>
        <w:r>
          <w:fldChar w:fldCharType="separate"/>
        </w:r>
        <w:r>
          <w:t>73</w:t>
        </w:r>
        <w:r>
          <w:fldChar w:fldCharType="end"/>
        </w:r>
      </w:hyperlink>
    </w:p>
    <w:p>
      <w:pPr>
        <w:pStyle w:val="TOC2"/>
        <w:tabs>
          <w:tab w:val="right" w:leader="dot" w:pos="8306"/>
        </w:tabs>
      </w:pPr>
      <w:hyperlink w:anchor="_Toc9284" w:history="1">
        <w:r>
          <w:rPr>
            <w:rFonts w:ascii="仿宋" w:eastAsia="仿宋" w:hAnsi="仿宋" w:cs="仿宋" w:hint="eastAsia"/>
            <w:lang w:eastAsia="zh-CN"/>
          </w:rPr>
          <w:t>(二)、变更实施与控制</w:t>
        </w:r>
        <w:r>
          <w:tab/>
        </w:r>
        <w:r>
          <w:fldChar w:fldCharType="begin"/>
        </w:r>
        <w:r>
          <w:instrText xml:space="preserve"> PAGEREF _Toc9284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8"/>
      <w:r>
        <w:rPr>
          <w:rFonts w:ascii="仿宋" w:eastAsia="仿宋" w:hAnsi="仿宋" w:cs="仿宋" w:hint="eastAsia"/>
          <w:sz w:val="28"/>
          <w:lang w:eastAsia="zh-CN"/>
        </w:rPr>
        <w:t>一、夏枯草口服液项目可持续发展</w:t>
      </w:r>
      <w:bookmarkEnd w:id="2"/>
    </w:p>
    <w:p>
      <w:pPr>
        <w:pStyle w:val="Heading2"/>
        <w:rPr>
          <w:rFonts w:ascii="仿宋" w:eastAsia="仿宋" w:hAnsi="仿宋" w:cs="仿宋" w:hint="eastAsia"/>
          <w:lang w:eastAsia="zh-CN"/>
        </w:rPr>
      </w:pPr>
      <w:bookmarkStart w:id="3" w:name="_Toc117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中，夏枯草口服液项目团队着眼于未来，明确了可持续发展的战略方向。制定的具体可持续发展目标包括降低资源使用、采用环保技术、最大化社会效益等。这一步骤不仅有助于夏枯草口服液项目在环保和社会责任方面达到最高标准，也为未来提供了明确的指引，确保夏枯草口服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可持续实践的融入夏枯草口服液项目管理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夏枯草口服液项目管理周期。从夏枯草口服液项目规划开始，夏枯草口服液项目团队就考虑了环境和社会的因素。在执行阶段，夏枯草口服液项目团队积极推动绿色技术的应用，优化资源利用。此外，关注员工的社会责任，通过培训和沟通活动提高员工对可持续发展的认知，使他们能够在日常工作中践行可持续实践。这些举措不仅为夏枯草口服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6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扎根于夏枯草口服液项目的可持续发展理念，我们深信环保与社会责任是夏枯草口服液项目成功的关键支柱。在夏枯草口服液项目的每一步，我们都致力于通过创新和实践，履行对环境和社会的坚定责任。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团队通过引入先进的环保技术、建立高效的废物处理系统以及推动能源节约措施，积极履行环保责任。定期的环保监测和评估确保夏枯草口服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不仅致力于自身可持续发展，还注重对社会的回馈。通过支持社区夏枯草口服液项目、参与慈善事业、提供培训机会等方式，夏枯草口服液项目积极履行社会责任。与当地社区建立积极互动，关注员工的工作与生活平衡，以及员工的身心健康，是夏枯草口服液项目在社会责任层面的关键举措。这样的实践不仅增强了夏枯草口服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94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938"/>
      <w:r>
        <w:rPr>
          <w:rFonts w:ascii="仿宋" w:eastAsia="仿宋" w:hAnsi="仿宋" w:cs="仿宋" w:hint="eastAsia"/>
          <w:lang w:eastAsia="zh-CN"/>
        </w:rPr>
        <w:t>(一)、夏枯草口服液行业分析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行业一直以来都是市场的关注焦点。行业内的发展趋势、竞争态势以及潜在机会都对夏枯草口服液项目的推进产生深远的影响。通过深入研究行业的整体概貌，我们将更好地理解行业的核心特征，为夏枯草口服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行业，技术一直是推动创新和发展的关键因素。我们将对当前技术趋势进行详尽分析，包括但不限于人工智能、大数据应用、先进制造技术等。这有助于夏枯草口服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夏枯草口服液项目成功的基础。我们将对主要竞争对手进行深入研究，包括其市场份额、产品特点、市场定位等。通过全面了解竞争对手的优势和劣势，夏枯草口服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086"/>
      <w:r>
        <w:rPr>
          <w:rFonts w:ascii="仿宋" w:eastAsia="仿宋" w:hAnsi="仿宋" w:cs="仿宋" w:hint="eastAsia"/>
          <w:sz w:val="28"/>
          <w:lang w:eastAsia="zh-CN"/>
        </w:rPr>
        <w:t>(二)、夏枯草口服液市场分析预测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夏枯草口服液市场未来的增长趋势。这包括市场的整体规模、各细分领域的发展趋势等。夏枯草口服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夏枯草口服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夏枯草口服液项目实施过程中需要充分考虑的因素。我们将对市场风险进行全面评估，包括但不限于政策法规风险、市场竞争风险、技术变革风险等。通过对潜在风险的深入分析，夏枯草口服液项目可以制定相应的风险缓解策略，降低不确定性对夏枯草口服液项目的影响。</w:t>
      </w:r>
    </w:p>
    <w:p>
      <w:pPr>
        <w:pStyle w:val="Heading1"/>
        <w:ind w:firstLine="560" w:firstLineChars="200"/>
        <w:rPr>
          <w:rFonts w:ascii="仿宋" w:eastAsia="仿宋" w:hAnsi="仿宋" w:cs="仿宋" w:hint="eastAsia"/>
          <w:sz w:val="28"/>
          <w:lang w:eastAsia="zh-CN"/>
        </w:rPr>
      </w:pPr>
      <w:bookmarkStart w:id="8" w:name="_Toc1760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648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夏枯草口服液项目的主要产品是XXXX，预计年产值为XXX万元。这一产品在市场中占据着重要的地位，其广泛的应用范围使得该夏枯草口服液项目的市场前景非常广阔。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夏枯草口服液项目的xxx产品作为重要的原材料之一，将在多个领域发挥关键作用。其在建筑、交通、能源等方面的广泛应用将为整个产业链提供强大的支持，形成产业协同效应。夏枯草口服液项目的年产值XXX万XXX万XXX万万元不仅反映了其在市场上的巨大潜力，更预示着它对国民经济的积极贡献。这种关联度高、涉及面广的产业关系，使得该夏枯草口服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31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总征地面积为XXXX平方米，相当于约XX.XX亩，其中净用地面积为XXXX平方米，红线范围内相当于约XX.XX亩。这一用地规模充分考虑了夏枯草口服液项目的建设需求，保障了夏枯草口服液项目在合适的空间内得以充分发展。夏枯草口服液项目规划的总建筑面积为XXXX平方米，其中主体工程建设占XXXX平方米，计容建筑面积达XXXX平方米。预计建筑工程的投资将达到XXXX万元，为夏枯草口服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计划购置的设备共计XXXX台（套），设备购置费用为XXXX万元。这一设备购置计划充分考虑到夏枯草口服液项目的生产需求和技术要求，确保了夏枯草口服液项目在生产运营中具备先进的技术装备和高效的生产能力。设备的合理配置将为夏枯草口服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计划总投资为XXXX万元，预计年实现营业收入为XXXX万元。这一产能规模的设定旨在确保夏枯草口服液项目能够在投资与回报之间取得平衡，实现长期可持续的发展。夏枯草口服液项目的总投资充分考虑到各个方面的需求，包括用地建设、设备购置等多个环节，以确保夏枯草口服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039"/>
      <w:r>
        <w:rPr>
          <w:rFonts w:ascii="仿宋" w:eastAsia="仿宋" w:hAnsi="仿宋" w:cs="仿宋" w:hint="eastAsia"/>
          <w:sz w:val="28"/>
          <w:lang w:eastAsia="zh-CN"/>
        </w:rPr>
        <w:t>四、夏枯草口服液项目建设单位说明</w:t>
      </w:r>
      <w:bookmarkEnd w:id="11"/>
    </w:p>
    <w:p>
      <w:pPr>
        <w:pStyle w:val="Heading2"/>
        <w:rPr>
          <w:rFonts w:ascii="仿宋" w:eastAsia="仿宋" w:hAnsi="仿宋" w:cs="仿宋" w:hint="eastAsia"/>
          <w:lang w:eastAsia="zh-CN"/>
        </w:rPr>
      </w:pPr>
      <w:bookmarkStart w:id="12" w:name="_Toc32035"/>
      <w:r>
        <w:rPr>
          <w:rFonts w:ascii="仿宋" w:eastAsia="仿宋" w:hAnsi="仿宋" w:cs="仿宋" w:hint="eastAsia"/>
          <w:lang w:eastAsia="zh-CN"/>
        </w:rPr>
        <w:t>(一)、夏枯草口服液项目承办单位基本情况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74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夏枯草口服液项目承办单位的XXXX，我们着眼于实现可持续的经济效益。通过技术创新和解决方案的提供，公司预计在夏枯草口服液项目执行期间将获得可观的收入增长。这一收入来源主要包括夏枯草口服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同时，我们注重成本控制和效率提升，以确保夏枯草口服液项目的可持续盈利。透过精细的管理和资源优化，公司期望实现夏枯草口服液项目利润最大化。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夏枯草口服液项目实施进行全面的投资评估，包括夏枯草口服液项目启动阶段的资金投入和后续运营成本。通过对夏枯草口服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夏枯草口服液项目实施过程中具备足够的资金流动性，公司将进行详尽的现金流分析。这包括资金需求的合理预测、夏枯草口服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2844"/>
      <w:r>
        <w:rPr>
          <w:rFonts w:ascii="仿宋" w:eastAsia="仿宋" w:hAnsi="仿宋" w:cs="仿宋" w:hint="eastAsia"/>
          <w:sz w:val="28"/>
          <w:lang w:eastAsia="zh-CN"/>
        </w:rPr>
        <w:t>五、夏枯草口服液项目危机管理</w:t>
      </w:r>
      <w:bookmarkEnd w:id="14"/>
    </w:p>
    <w:p>
      <w:pPr>
        <w:pStyle w:val="Heading2"/>
        <w:rPr>
          <w:rFonts w:ascii="仿宋" w:eastAsia="仿宋" w:hAnsi="仿宋" w:cs="仿宋" w:hint="eastAsia"/>
          <w:lang w:eastAsia="zh-CN"/>
        </w:rPr>
      </w:pPr>
      <w:bookmarkStart w:id="15" w:name="_Toc1510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危机管理中，危机预警与识别是确保夏枯草口服液项目稳健运行的核心步骤。通过建立全面的监测机制，夏枯草口服液项目团队旨在及时发现和理解潜在的风险和危机因素，以便采取及时的预防和应对措施，确保夏枯草口服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首先，通过深入的风险评估，夏枯草口服液项目团队全面分析了整个夏枯草口服液项目和各个阶段可能存在的威胁。这包括准确评估每个潜在风险的发生概率和可能影响的程度，为后续危机预警提供了有力支持。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夏枯草口服液项目团队着重于明确定义夏枯草口服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夏枯草口服液项目进展的持续监控，团队能够及时发现潜在问题并作出迅速反应。夏枯草口服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在这一阶段，团队的专业素养和反应速度将发挥至关重要的作用，以确保潜在危机能够在初期得到有效的处理，最大程度地减轻负面影响。通过危机预警与识别，夏枯草口服液项目得以更有序、可控地推进。</w:t>
      </w:r>
    </w:p>
    <w:p>
      <w:pPr>
        <w:pStyle w:val="Heading2"/>
        <w:ind w:firstLine="560" w:firstLineChars="200"/>
        <w:rPr>
          <w:rFonts w:ascii="仿宋" w:eastAsia="仿宋" w:hAnsi="仿宋" w:cs="仿宋" w:hint="eastAsia"/>
          <w:sz w:val="28"/>
          <w:lang w:eastAsia="zh-CN"/>
        </w:rPr>
      </w:pPr>
      <w:bookmarkStart w:id="16" w:name="_Toc500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在危机发生时，夏枯草口服液项目团队立即行动，成立了应急小组。该小组的任务是迅速制定并实施紧急应对措施，以最小化潜在损失。以下是采取的主要措施：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暂停夏枯草口服液项目进度：为遏制危机蔓延，夏枯草口服液项目暂时停止进行，以便全面评估当前状况。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资源重新分配：重新评估夏枯草口服液项目资源的分配，确保最大限度地减小损失。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实时沟通：与关键利益相关者建立实时沟通机制，向他们传递夏枯草口服液项目危机的实际状况，保障夏枯草口服液项目核心利益。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在紧急应对的同时，夏枯草口服液项目团队强调了团队协作和有效沟通的重要性。以下是团队协作的关键举措：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信息共享机制：建立了信息共享平台，确保团队成员能够及时获取夏枯草口服液项目危机的实时信息。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领导者沟通：夏枯草口服液项目领导者通过定期会议和即时沟通工具，指导团队应对危机，保持团队稳定运行。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随着危机得到初步控制，夏枯草口服液项目团队转向制定恢复计划，以确保夏枯草口服液项目能够从中迅速恢复。主要恢复计划包括：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修复受损的进度计划：重新评估夏枯草口服液项目进度，制定修复计划，确保夏枯草口服液项目尽快回归正常进程。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重新调整资源分配：优化资源分配，确保夏枯草口服液项目在有限资源下高效运转。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风险管理机制加强：对夏枯草口服液项目风险进行全面评估，制定更强化的风险管理策略，以预防未来可能的危机。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9372"/>
      <w:r>
        <w:rPr>
          <w:rFonts w:ascii="仿宋" w:eastAsia="仿宋" w:hAnsi="仿宋" w:cs="仿宋" w:hint="eastAsia"/>
          <w:sz w:val="28"/>
          <w:lang w:eastAsia="zh-CN"/>
        </w:rPr>
        <w:t>六、夏枯草口服液项目文档管理</w:t>
      </w:r>
      <w:bookmarkEnd w:id="17"/>
    </w:p>
    <w:p>
      <w:pPr>
        <w:pStyle w:val="Heading2"/>
        <w:rPr>
          <w:rFonts w:ascii="仿宋" w:eastAsia="仿宋" w:hAnsi="仿宋" w:cs="仿宋" w:hint="eastAsia"/>
          <w:lang w:eastAsia="zh-CN"/>
        </w:rPr>
      </w:pPr>
      <w:bookmarkStart w:id="18" w:name="_Toc533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夏枯草口服液项目高度重视文档的质量和准确性，以支持夏枯草口服液项目的各项活动和决策。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文档的编制始于夏枯草口服液项目计划的初期，我们制定了详细的文档编制计划，明确了每个文档的内容、格式和编写责任人。在夏枯草口服液项目启动阶段，我们首先编制了夏枯草口服液项目章程，明确定义了夏枯草口服液项目的目标、范围、风险等关键要素。随后，夏枯草口服液项目团队根据计划陆续编制了需求文档、设计文档、测试文档等各类文档，确保夏枯草口服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夏枯草口服液项目管理中的重要环节，旨在确保夏枯草口服液项目文档符合质量标准和夏枯草口服液项目需求。在夏枯草口服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夏枯草口服液项目相关利益方和专业领域的专家对文档进行独立审查。这有助于获取更全面、客观的反馈，确保夏枯草口服液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夏枯草口服液项目在文档编制与审查方面建立了严格的管理机制，通过规范的流程和多维度的审查，确保夏枯草口服液项目文档的质量、准确性和可靠性，为夏枯草口服液项目的顺利推进提供了有力支持。</w:t>
      </w:r>
    </w:p>
    <w:p>
      <w:pPr>
        <w:pStyle w:val="Heading2"/>
        <w:ind w:firstLine="560" w:firstLineChars="200"/>
        <w:rPr>
          <w:rFonts w:ascii="仿宋" w:eastAsia="仿宋" w:hAnsi="仿宋" w:cs="仿宋" w:hint="eastAsia"/>
          <w:sz w:val="28"/>
          <w:lang w:eastAsia="zh-CN"/>
        </w:rPr>
      </w:pPr>
      <w:bookmarkStart w:id="19" w:name="_Toc1665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我们通过多渠道发布文档，包括电子邮件、夏枯草口服液项目管理平台、内部网站等，以满足不同团队成员的偏好和需求。多渠道发布确保了信息的全面覆盖。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我们采用了精细的权限控制，确保只有授权人员可以访问敏感信息。这种安全措施保护了夏枯草口服液项目文档的机密性，防止了未经授权的信息泄露。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063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夏枯草口服液项目生命周期中一个至关重要的环节，直接关系到夏枯草口服液项目信息的长期保存和历史记录的完整性。在夏枯草口服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6963"/>
      <w:r>
        <w:rPr>
          <w:rFonts w:ascii="仿宋" w:eastAsia="仿宋" w:hAnsi="仿宋" w:cs="仿宋" w:hint="eastAsia"/>
          <w:sz w:val="28"/>
          <w:lang w:eastAsia="zh-CN"/>
        </w:rPr>
        <w:t>七、夏枯草口服液项目人力资源培养与发展</w:t>
      </w:r>
      <w:bookmarkEnd w:id="21"/>
    </w:p>
    <w:p>
      <w:pPr>
        <w:pStyle w:val="Heading2"/>
        <w:rPr>
          <w:rFonts w:ascii="仿宋" w:eastAsia="仿宋" w:hAnsi="仿宋" w:cs="仿宋" w:hint="eastAsia"/>
          <w:lang w:eastAsia="zh-CN"/>
        </w:rPr>
      </w:pPr>
      <w:bookmarkStart w:id="22" w:name="_Toc13682"/>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夏枯草口服液项目成功的决定性因素。因此，我们进行了全面而深入的人才需求分析，确保夏枯草口服液项目团队拥有多元化的技能和专业知识。通过详尽的规划，我们确保夏枯草口服液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夏枯草口服液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3" w:name="_Toc18402"/>
      <w:r>
        <w:rPr>
          <w:rFonts w:ascii="仿宋" w:eastAsia="仿宋" w:hAnsi="仿宋" w:cs="仿宋" w:hint="eastAsia"/>
          <w:sz w:val="28"/>
          <w:lang w:eastAsia="zh-CN"/>
        </w:rPr>
        <w:t>(二)、培训与发展计划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提升团队成员的整体素质和专业技能，夏枯草口服液项目制定了全面的培训与发展计划。通过定期的内外部培训，我们致力于提高团队的适应能力和创新能力。培训内容涵盖了夏枯草口服液项目管理、领导力、沟通技巧等多个方面，以确保团队成员在不同职能领域都能具备综合素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https://d.book118.com/768047127056006032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D383C"/>
    <w:rsid w:val="56CD38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4712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2024-01-28T19:55:00Z</dcterms:created>
  <dcterms:modified xsi:type="dcterms:W3CDTF">2024-01-28T19:55:50Z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482940B337A14D388587DDF1B1FBB0B9_11</vt:lpwstr>
  </property>
  <property fmtid="{D5CDD505-2E9C-101B-9397-08002B2CF9AE}" pid="3" name="KSOProductBuildVer">
    <vt:lpwstr>2052-12.1.0.16250</vt:lpwstr>
  </property>
</Properties>
</file>