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17" w:line="220" w:lineRule="auto"/>
        <w:ind w:left="27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财务管理新风向：</w:t>
      </w:r>
    </w:p>
    <w:p>
      <w:pPr>
        <w:spacing w:before="195" w:line="220" w:lineRule="auto"/>
        <w:ind w:left="105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中台战略助推企业财务转型迈入</w:t>
      </w:r>
      <w:r>
        <w:rPr>
          <w:rFonts w:ascii="SimSun" w:eastAsia="SimSun" w:hAnsi="SimSun" w:cs="SimSun"/>
          <w:spacing w:val="-8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AI</w:t>
      </w:r>
      <w:r>
        <w:rPr>
          <w:rFonts w:ascii="SimSun" w:eastAsia="SimSun" w:hAnsi="SimSun" w:cs="SimSun"/>
          <w:spacing w:val="-7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赛道</w:t>
      </w:r>
    </w:p>
    <w:p>
      <w:pPr>
        <w:pStyle w:val="BodyText"/>
        <w:spacing w:before="234" w:line="218" w:lineRule="auto"/>
        <w:ind w:left="1934"/>
      </w:pPr>
      <w:r>
        <w:rPr>
          <w:spacing w:val="-10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（来源：安永公众号，</w:t>
      </w:r>
      <w:r>
        <w:rPr>
          <w:spacing w:val="75"/>
        </w:rPr>
        <w:t xml:space="preserve"> </w:t>
      </w:r>
      <w:r>
        <w:rPr>
          <w:spacing w:val="-10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2019-07-0</w:t>
      </w:r>
      <w:r>
        <w:rPr>
          <w:spacing w:val="-11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9）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91" w:line="219" w:lineRule="auto"/>
        <w:ind w:left="5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前言：变革已至</w:t>
      </w:r>
    </w:p>
    <w:p>
      <w:pPr>
        <w:pStyle w:val="BodyText"/>
        <w:spacing w:before="228" w:line="369" w:lineRule="auto"/>
        <w:ind w:left="32" w:firstLine="572"/>
      </w:pPr>
      <w:r>
        <w:rPr>
          <w:spacing w:val="-8"/>
        </w:rPr>
        <w:t>第四次工业革命以来，</w:t>
      </w:r>
      <w:r>
        <w:rPr>
          <w:spacing w:val="-53"/>
        </w:rPr>
        <w:t xml:space="preserve"> </w:t>
      </w:r>
      <w:r>
        <w:rPr>
          <w:spacing w:val="-8"/>
        </w:rPr>
        <w:t>企业经营环境面临巨</w:t>
      </w:r>
      <w:r>
        <w:rPr>
          <w:spacing w:val="-9"/>
        </w:rPr>
        <w:t>变，经营模式、竞争</w:t>
      </w:r>
      <w:r>
        <w:rPr>
          <w:spacing w:val="-9"/>
        </w:rPr>
        <w:t xml:space="preserve">  </w:t>
      </w:r>
      <w:r>
        <w:rPr>
          <w:spacing w:val="-8"/>
        </w:rPr>
        <w:t>模式甚至竞争对手都充满着大量的不确定，</w:t>
      </w:r>
      <w:r>
        <w:rPr>
          <w:spacing w:val="-64"/>
        </w:rPr>
        <w:t xml:space="preserve"> </w:t>
      </w:r>
      <w:r>
        <w:rPr>
          <w:spacing w:val="-8"/>
        </w:rPr>
        <w:t>而随着新科技的不断涌现，</w:t>
      </w:r>
    </w:p>
    <w:p>
      <w:pPr>
        <w:pStyle w:val="BodyText"/>
        <w:spacing w:before="1" w:line="216" w:lineRule="auto"/>
        <w:ind w:left="42"/>
      </w:pPr>
      <w:r>
        <w:rPr>
          <w:spacing w:val="-2"/>
        </w:rPr>
        <w:t>变革与变化进一步加剧，并成为常态。</w:t>
      </w:r>
    </w:p>
    <w:p>
      <w:pPr>
        <w:pStyle w:val="BodyText"/>
        <w:spacing w:before="232" w:line="369" w:lineRule="auto"/>
        <w:ind w:left="32" w:right="222" w:firstLine="570"/>
      </w:pPr>
      <w:r>
        <w:rPr>
          <w:spacing w:val="-5"/>
        </w:rPr>
        <w:t>为了适应大环境的“新常态”特征，企业不仅需要能够有持续创</w:t>
      </w:r>
      <w:r>
        <w:rPr>
          <w:spacing w:val="16"/>
        </w:rPr>
        <w:t xml:space="preserve"> </w:t>
      </w:r>
      <w:r>
        <w:rPr>
          <w:spacing w:val="-7"/>
        </w:rPr>
        <w:t>新的经营能力，</w:t>
      </w:r>
      <w:r>
        <w:rPr>
          <w:spacing w:val="-34"/>
        </w:rPr>
        <w:t xml:space="preserve"> </w:t>
      </w:r>
      <w:r>
        <w:rPr>
          <w:spacing w:val="-7"/>
        </w:rPr>
        <w:t>还需要能够更快的响应前端业</w:t>
      </w:r>
      <w:r>
        <w:rPr>
          <w:spacing w:val="-8"/>
        </w:rPr>
        <w:t>务的变化、内外用户的</w:t>
      </w:r>
    </w:p>
    <w:p>
      <w:pPr>
        <w:pStyle w:val="BodyText"/>
        <w:spacing w:before="2" w:line="214" w:lineRule="auto"/>
        <w:ind w:left="49"/>
      </w:pPr>
      <w:r>
        <w:rPr>
          <w:spacing w:val="-2"/>
        </w:rPr>
        <w:t>多样化需求，配套持续创新的业务管理能力并高效运转。</w:t>
      </w:r>
    </w:p>
    <w:p>
      <w:pPr>
        <w:pStyle w:val="BodyText"/>
        <w:spacing w:before="236" w:line="369" w:lineRule="auto"/>
        <w:ind w:left="38" w:right="218" w:firstLine="563"/>
      </w:pPr>
      <w:r>
        <w:rPr>
          <w:spacing w:val="-13"/>
        </w:rPr>
        <w:t>为了跳出传统发展模式，</w:t>
      </w:r>
      <w:r>
        <w:rPr>
          <w:spacing w:val="-24"/>
        </w:rPr>
        <w:t xml:space="preserve"> </w:t>
      </w:r>
      <w:r>
        <w:rPr>
          <w:spacing w:val="-13"/>
        </w:rPr>
        <w:t>增强数字化敏捷力，</w:t>
      </w:r>
      <w:r>
        <w:rPr>
          <w:spacing w:val="-13"/>
        </w:rPr>
        <w:t xml:space="preserve"> </w:t>
      </w:r>
      <w:r>
        <w:rPr>
          <w:spacing w:val="-13"/>
        </w:rPr>
        <w:t>一些领先的互联网</w:t>
      </w:r>
      <w:r>
        <w:t xml:space="preserve"> </w:t>
      </w:r>
      <w:r>
        <w:rPr>
          <w:spacing w:val="-6"/>
        </w:rPr>
        <w:t>公司开始相继构建更加创新灵活的组织战略及业务机制。阿里在</w:t>
      </w:r>
      <w:r>
        <w:rPr>
          <w:spacing w:val="-65"/>
        </w:rPr>
        <w:t xml:space="preserve"> </w:t>
      </w:r>
      <w:r>
        <w:rPr>
          <w:spacing w:val="-6"/>
        </w:rPr>
        <w:t>2015</w:t>
      </w:r>
      <w:r>
        <w:t xml:space="preserve"> </w:t>
      </w:r>
      <w:r>
        <w:rPr>
          <w:spacing w:val="-4"/>
        </w:rPr>
        <w:t>年</w:t>
      </w:r>
      <w:r>
        <w:rPr>
          <w:spacing w:val="-4"/>
        </w:rPr>
        <w:t xml:space="preserve"> </w:t>
      </w:r>
      <w:r>
        <w:rPr>
          <w:spacing w:val="-4"/>
        </w:rPr>
        <w:t>12</w:t>
      </w:r>
      <w:r>
        <w:rPr>
          <w:spacing w:val="-4"/>
        </w:rPr>
        <w:t xml:space="preserve"> </w:t>
      </w:r>
      <w:r>
        <w:rPr>
          <w:spacing w:val="-4"/>
        </w:rPr>
        <w:t>月宣布全面启动中台战略，将技术和业务能力沉淀出一套综合</w:t>
      </w:r>
      <w:r>
        <w:rPr>
          <w:spacing w:val="8"/>
        </w:rPr>
        <w:t xml:space="preserve"> </w:t>
      </w:r>
      <w:r>
        <w:rPr>
          <w:spacing w:val="-4"/>
        </w:rPr>
        <w:t>能力平台，以此来支撑前台业务的快速变化及创新迭代。事实上，一</w:t>
      </w:r>
      <w:r>
        <w:t xml:space="preserve"> </w:t>
      </w:r>
      <w:r>
        <w:rPr>
          <w:spacing w:val="-4"/>
        </w:rPr>
        <w:t>些传统领域的领先实践企业，也在打造符合自身组织及行业特色的中</w:t>
      </w:r>
    </w:p>
    <w:p>
      <w:pPr>
        <w:pStyle w:val="BodyText"/>
        <w:spacing w:line="217" w:lineRule="auto"/>
        <w:ind w:left="59"/>
      </w:pPr>
      <w:r>
        <w:rPr>
          <w:spacing w:val="-21"/>
        </w:rPr>
        <w:t>台。</w:t>
      </w:r>
    </w:p>
    <w:p>
      <w:pPr>
        <w:pStyle w:val="BodyText"/>
        <w:spacing w:before="233" w:line="369" w:lineRule="auto"/>
        <w:ind w:left="34" w:right="141" w:firstLine="557"/>
        <w:sectPr>
          <w:footerReference w:type="default" r:id="rId4"/>
          <w:pgSz w:w="11907" w:h="16839"/>
          <w:pgMar w:top="1431" w:right="1578" w:bottom="1374" w:left="1785" w:header="0" w:footer="1212" w:gutter="0"/>
          <w:cols w:space="708"/>
        </w:sectPr>
      </w:pPr>
      <w:r>
        <w:rPr>
          <w:spacing w:val="-4"/>
        </w:rPr>
        <w:t>近两年来，安永参与了某些传统能源企业以及某超大型投资建设</w:t>
      </w:r>
      <w:r>
        <w:t xml:space="preserve"> </w:t>
      </w:r>
      <w:r>
        <w:rPr>
          <w:spacing w:val="-6"/>
        </w:rPr>
        <w:t>集团的中台战略制定与平台建设，</w:t>
      </w:r>
      <w:r>
        <w:rPr>
          <w:spacing w:val="-74"/>
        </w:rPr>
        <w:t xml:space="preserve"> </w:t>
      </w:r>
      <w:r>
        <w:rPr>
          <w:spacing w:val="-6"/>
        </w:rPr>
        <w:t>亲历了中台战略助力超大型企</w:t>
      </w:r>
      <w:r>
        <w:rPr>
          <w:spacing w:val="-7"/>
        </w:rPr>
        <w:t>业平</w:t>
      </w:r>
      <w:r>
        <w:t xml:space="preserve"> </w:t>
      </w:r>
      <w:r>
        <w:rPr>
          <w:spacing w:val="-10"/>
        </w:rPr>
        <w:t>台化建设落地，有序、有效提升集团管控能力实现数字化转</w:t>
      </w:r>
      <w:r>
        <w:rPr>
          <w:spacing w:val="-11"/>
        </w:rPr>
        <w:t>型的历程，</w:t>
      </w:r>
      <w:r>
        <w:t xml:space="preserve"> </w:t>
      </w:r>
      <w:r>
        <w:rPr>
          <w:spacing w:val="-10"/>
        </w:rPr>
        <w:t>对其应用的力量以及挑战应对深有感悟，</w:t>
      </w:r>
      <w:r>
        <w:rPr>
          <w:spacing w:val="-68"/>
        </w:rPr>
        <w:t xml:space="preserve"> </w:t>
      </w:r>
      <w:r>
        <w:rPr>
          <w:spacing w:val="-10"/>
        </w:rPr>
        <w:t>特别在本文中提炼分享，</w:t>
      </w:r>
      <w:r>
        <w:rPr>
          <w:spacing w:val="-10"/>
        </w:rPr>
        <w:t xml:space="preserve"> </w:t>
      </w:r>
      <w:r>
        <w:rPr>
          <w:spacing w:val="-10"/>
        </w:rPr>
        <w:t>期</w:t>
      </w:r>
    </w:p>
    <w:p>
      <w:pPr>
        <w:pStyle w:val="BodyText"/>
        <w:spacing w:before="1" w:line="216" w:lineRule="auto"/>
        <w:ind w:left="44"/>
      </w:pPr>
      <w:r>
        <w:rPr>
          <w:spacing w:val="-2"/>
        </w:rPr>
        <w:t>意与业界专家持续探讨，共同深入理解并推广。</w:t>
      </w:r>
    </w:p>
    <w:p>
      <w:pPr>
        <w:spacing w:before="231" w:line="219" w:lineRule="auto"/>
        <w:ind w:left="5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第一章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数字化时代企业中台的诞生</w:t>
      </w:r>
    </w:p>
    <w:p>
      <w:pPr>
        <w:spacing w:line="219" w:lineRule="auto"/>
        <w:rPr>
          <w:rFonts w:ascii="SimHei" w:eastAsia="SimHei" w:hAnsi="SimHei" w:cs="SimHei"/>
          <w:sz w:val="28"/>
          <w:szCs w:val="28"/>
        </w:rPr>
        <w:sectPr>
          <w:footerReference w:type="default" r:id="rId5"/>
          <w:type w:val="nextPage"/>
          <w:pgSz w:w="11907" w:h="16839"/>
          <w:pgMar w:top="1431" w:right="1578" w:bottom="1374" w:left="1785" w:header="0" w:footer="1212" w:gutter="0"/>
          <w:pgNumType w:start="2"/>
          <w:cols w:space="708"/>
          <w:titlePg w:val="0"/>
        </w:sectPr>
      </w:pPr>
    </w:p>
    <w:p>
      <w:pPr>
        <w:spacing w:before="216" w:line="220" w:lineRule="auto"/>
        <w:ind w:left="605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（一）企业传统“烟筒式”建设模式</w:t>
      </w:r>
    </w:p>
    <w:p>
      <w:pPr>
        <w:pStyle w:val="BodyText"/>
        <w:spacing w:before="226" w:line="369" w:lineRule="auto"/>
        <w:ind w:left="38" w:right="94" w:firstLine="556"/>
      </w:pPr>
      <w:r>
        <w:rPr>
          <w:spacing w:val="-6"/>
        </w:rPr>
        <w:t>传统企业通常将大量的业务能力集中到前台系统中</w:t>
      </w:r>
      <w:r>
        <w:rPr>
          <w:spacing w:val="-7"/>
        </w:rPr>
        <w:t>，</w:t>
      </w:r>
      <w:r>
        <w:rPr>
          <w:spacing w:val="-83"/>
        </w:rPr>
        <w:t xml:space="preserve"> </w:t>
      </w:r>
      <w:r>
        <w:rPr>
          <w:spacing w:val="-7"/>
        </w:rPr>
        <w:t>导致前台系</w:t>
      </w:r>
      <w:r>
        <w:t xml:space="preserve"> </w:t>
      </w:r>
      <w:r>
        <w:rPr>
          <w:spacing w:val="-8"/>
        </w:rPr>
        <w:t>统不断膨胀。不同部门之间“各自为政”，阻碍协同</w:t>
      </w:r>
      <w:r>
        <w:rPr>
          <w:spacing w:val="-9"/>
        </w:rPr>
        <w:t>，</w:t>
      </w:r>
      <w:r>
        <w:rPr>
          <w:spacing w:val="-9"/>
        </w:rPr>
        <w:t xml:space="preserve"> </w:t>
      </w:r>
      <w:r>
        <w:rPr>
          <w:spacing w:val="-9"/>
        </w:rPr>
        <w:t>形成“烟囱式</w:t>
      </w:r>
    </w:p>
    <w:p>
      <w:pPr>
        <w:pStyle w:val="BodyText"/>
        <w:spacing w:line="217" w:lineRule="auto"/>
        <w:ind w:left="38"/>
      </w:pPr>
      <w:r>
        <w:rPr>
          <w:spacing w:val="-4"/>
        </w:rPr>
        <w:t>单体应用”。</w:t>
      </w:r>
    </w:p>
    <w:p>
      <w:pPr>
        <w:pStyle w:val="BodyText"/>
        <w:spacing w:before="227" w:line="370" w:lineRule="auto"/>
        <w:ind w:left="34" w:right="94" w:firstLine="586"/>
      </w:pPr>
      <w:r>
        <w:rPr>
          <w:spacing w:val="-2"/>
        </w:rPr>
        <w:t>以房地产传统管理体系为例（如图</w:t>
      </w:r>
      <w:r>
        <w:rPr>
          <w:spacing w:val="-75"/>
        </w:rPr>
        <w:t>），</w:t>
      </w:r>
      <w:r>
        <w:rPr>
          <w:spacing w:val="-2"/>
        </w:rPr>
        <w:t>企业核心“能力”分散，</w:t>
      </w:r>
      <w:r>
        <w:t xml:space="preserve"> </w:t>
      </w:r>
      <w:r>
        <w:rPr>
          <w:spacing w:val="-4"/>
        </w:rPr>
        <w:t>大量的功能和业务在多个管理系统中存在，未形成企业“合力”。跨</w:t>
      </w:r>
      <w:r>
        <w:rPr>
          <w:spacing w:val="8"/>
        </w:rPr>
        <w:t xml:space="preserve"> </w:t>
      </w:r>
      <w:r>
        <w:rPr>
          <w:spacing w:val="-8"/>
        </w:rPr>
        <w:t>部门协作和沟通成本高昂，</w:t>
      </w:r>
      <w:r>
        <w:rPr>
          <w:spacing w:val="-8"/>
        </w:rPr>
        <w:t xml:space="preserve"> </w:t>
      </w:r>
      <w:r>
        <w:rPr>
          <w:spacing w:val="-8"/>
        </w:rPr>
        <w:t>企业灵活度和整体执行</w:t>
      </w:r>
      <w:r>
        <w:rPr>
          <w:spacing w:val="-9"/>
        </w:rPr>
        <w:t>力降低。这将导致</w:t>
      </w:r>
      <w:r>
        <w:t xml:space="preserve"> </w:t>
      </w:r>
      <w:r>
        <w:rPr>
          <w:spacing w:val="-4"/>
        </w:rPr>
        <w:t>企业在开展新业务线或开拓新区域市场时大量重复进行功能建设、职</w:t>
      </w:r>
    </w:p>
    <w:p>
      <w:pPr>
        <w:pStyle w:val="BodyText"/>
        <w:spacing w:line="217" w:lineRule="auto"/>
        <w:ind w:left="35"/>
      </w:pPr>
      <w:r>
        <w:rPr>
          <w:spacing w:val="-1"/>
        </w:rPr>
        <w:t>责建设和能力建设，造成人力和物力资源浪费。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" w:line="3856" w:lineRule="exact"/>
        <w:ind w:firstLine="1437"/>
      </w:pPr>
      <w:r>
        <w:rPr>
          <w:position w:val="-77"/>
        </w:rPr>
        <w:drawing>
          <wp:inline distT="0" distB="0" distL="0" distR="0">
            <wp:extent cx="3462908" cy="244856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2908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78" w:line="524" w:lineRule="exact"/>
        <w:ind w:left="1796"/>
        <w:rPr>
          <w:sz w:val="24"/>
          <w:szCs w:val="24"/>
        </w:rPr>
      </w:pPr>
      <w:r>
        <w:rPr>
          <w:spacing w:val="-2"/>
          <w:position w:val="2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图一：企业传统管理模式存在能力的重复建设</w:t>
      </w:r>
    </w:p>
    <w:p>
      <w:pPr>
        <w:spacing w:before="2" w:line="217" w:lineRule="auto"/>
        <w:ind w:left="605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（二）“中台”是核心能力的沉淀</w:t>
      </w:r>
    </w:p>
    <w:p>
      <w:pPr>
        <w:pStyle w:val="BodyText"/>
        <w:spacing w:before="232" w:line="369" w:lineRule="auto"/>
        <w:ind w:left="33" w:firstLine="569"/>
        <w:jc w:val="both"/>
        <w:sectPr>
          <w:footerReference w:type="default" r:id="rId7"/>
          <w:pgSz w:w="11907" w:h="16839"/>
          <w:pgMar w:top="1431" w:right="1702" w:bottom="1375" w:left="1785" w:header="0" w:footer="1212" w:gutter="0"/>
          <w:pgNumType w:start="3"/>
          <w:cols w:space="708"/>
        </w:sectPr>
      </w:pPr>
      <w:r>
        <w:rPr>
          <w:spacing w:val="-1"/>
        </w:rPr>
        <w:t>为解决传统企业“烟囱式”建设的弊端，通过将</w:t>
      </w:r>
      <w:r>
        <w:rPr>
          <w:spacing w:val="-1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管理模式成熟、</w:t>
      </w:r>
      <w:r>
        <w:rPr>
          <w:spacing w:val="2"/>
        </w:rPr>
        <w:t xml:space="preserve"> </w:t>
      </w:r>
      <w:r>
        <w:rPr>
          <w:spacing w:val="-4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业务逻辑相对稳定、多场景可复用</w:t>
      </w:r>
      <w:r>
        <w:rPr>
          <w:spacing w:val="-4"/>
        </w:rPr>
        <w:t>的核心数</w:t>
      </w:r>
      <w:r>
        <w:rPr>
          <w:spacing w:val="-5"/>
        </w:rPr>
        <w:t>据、资源以及运营模式进</w:t>
      </w:r>
      <w:r>
        <w:rPr>
          <w:spacing w:val="-5"/>
        </w:rPr>
        <w:t xml:space="preserve"> </w:t>
      </w:r>
      <w:r>
        <w:rPr>
          <w:spacing w:val="-10"/>
        </w:rPr>
        <w:t>行下沉和互通，</w:t>
      </w:r>
      <w:r>
        <w:rPr>
          <w:spacing w:val="-32"/>
        </w:rPr>
        <w:t xml:space="preserve"> </w:t>
      </w:r>
      <w:r>
        <w:rPr>
          <w:spacing w:val="-10"/>
        </w:rPr>
        <w:t>实现能力共享，</w:t>
      </w:r>
      <w:r>
        <w:rPr>
          <w:spacing w:val="-69"/>
        </w:rPr>
        <w:t xml:space="preserve"> </w:t>
      </w:r>
      <w:r>
        <w:rPr>
          <w:spacing w:val="-10"/>
        </w:rPr>
        <w:t>使任何业务线都具备整个公</w:t>
      </w:r>
      <w:r>
        <w:rPr>
          <w:spacing w:val="-11"/>
        </w:rPr>
        <w:t>司的核心</w:t>
      </w:r>
      <w:r>
        <w:rPr>
          <w:spacing w:val="-11"/>
        </w:rPr>
        <w:t xml:space="preserve"> </w:t>
      </w:r>
      <w:r>
        <w:rPr>
          <w:spacing w:val="-11"/>
        </w:rPr>
        <w:t>能力，</w:t>
      </w:r>
      <w:r>
        <w:rPr>
          <w:spacing w:val="-11"/>
        </w:rPr>
        <w:t xml:space="preserve"> </w:t>
      </w:r>
      <w:r>
        <w:rPr>
          <w:spacing w:val="-11"/>
        </w:rPr>
        <w:t>从而实现“小前台、大中台”的组织模式，</w:t>
      </w:r>
      <w:r>
        <w:rPr>
          <w:spacing w:val="-41"/>
        </w:rPr>
        <w:t xml:space="preserve"> </w:t>
      </w:r>
      <w:r>
        <w:rPr>
          <w:spacing w:val="-11"/>
        </w:rPr>
        <w:t>供</w:t>
      </w:r>
      <w:r>
        <w:rPr>
          <w:spacing w:val="-12"/>
        </w:rPr>
        <w:t>企业快速进行业</w:t>
      </w:r>
    </w:p>
    <w:p>
      <w:pPr>
        <w:pStyle w:val="BodyText"/>
        <w:spacing w:before="1" w:line="216" w:lineRule="auto"/>
        <w:ind w:left="40"/>
      </w:pPr>
      <w:r>
        <w:rPr>
          <w:spacing w:val="-2"/>
        </w:rPr>
        <w:t>务创新迭代并降低运营成本。</w:t>
      </w:r>
    </w:p>
    <w:p>
      <w:pPr>
        <w:spacing w:line="216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https://d.book118.com/768050046143006043</w:t>
        </w:r>
      </w:hyperlink>
    </w:p>
    <w:p>
      <w:pPr>
        <w:spacing w:line="216" w:lineRule="auto"/>
      </w:pPr>
    </w:p>
    <w:sectPr>
      <w:footerReference w:type="default" r:id="rId9"/>
      <w:type w:val="nextPage"/>
      <w:pgSz w:w="11907" w:h="16839"/>
      <w:pgMar w:top="1431" w:right="1702" w:bottom="1375" w:left="1785" w:header="0" w:footer="1212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jpeg" /><Relationship Id="rId7" Type="http://schemas.openxmlformats.org/officeDocument/2006/relationships/footer" Target="footer3.xml" /><Relationship Id="rId8" Type="http://schemas.openxmlformats.org/officeDocument/2006/relationships/hyperlink" Target="https://d.book118.com/76805004614300604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陈宇</dc:creator>
  <cp:revision>0</cp:revision>
  <dcterms:created xsi:type="dcterms:W3CDTF">2024-03-09T16:12:33Z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2024-03-09T16:36:49Z</vt:filetime>
  </property>
  <property fmtid="{D5CDD505-2E9C-101B-9397-08002B2CF9AE}" pid="3" name="CRO">
    <vt:lpwstr>wqlLaW5nc29mdCBQREYgdG8gV1BTIDkw</vt:lpwstr>
  </property>
</Properties>
</file>