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异步电机项目规划设计纲要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64" w:history="1">
        <w:r>
          <w:rPr>
            <w:rFonts w:ascii="仿宋" w:eastAsia="仿宋" w:hAnsi="仿宋" w:cs="仿宋" w:hint="eastAsia"/>
            <w:lang w:eastAsia="zh-CN"/>
          </w:rPr>
          <w:t>概论</w:t>
        </w:r>
        <w:r>
          <w:tab/>
        </w:r>
        <w:r>
          <w:fldChar w:fldCharType="begin"/>
        </w:r>
        <w:r>
          <w:instrText xml:space="preserve"> PAGEREF _Toc20264 \h </w:instrText>
        </w:r>
        <w:r>
          <w:fldChar w:fldCharType="separate"/>
        </w:r>
        <w:r>
          <w:t>3</w:t>
        </w:r>
        <w:r>
          <w:fldChar w:fldCharType="end"/>
        </w:r>
      </w:hyperlink>
    </w:p>
    <w:p>
      <w:pPr>
        <w:pStyle w:val="TOC1"/>
        <w:tabs>
          <w:tab w:val="right" w:leader="dot" w:pos="8306"/>
        </w:tabs>
      </w:pPr>
      <w:hyperlink w:anchor="_Toc31092" w:history="1">
        <w:r>
          <w:rPr>
            <w:rFonts w:ascii="仿宋" w:eastAsia="仿宋" w:hAnsi="仿宋" w:cs="仿宋" w:hint="eastAsia"/>
            <w:lang w:eastAsia="zh-CN"/>
          </w:rPr>
          <w:t>一、异步电机项目绩效评估</w:t>
        </w:r>
        <w:r>
          <w:tab/>
        </w:r>
        <w:r>
          <w:fldChar w:fldCharType="begin"/>
        </w:r>
        <w:r>
          <w:instrText xml:space="preserve"> PAGEREF _Toc31092 \h </w:instrText>
        </w:r>
        <w:r>
          <w:fldChar w:fldCharType="separate"/>
        </w:r>
        <w:r>
          <w:t>3</w:t>
        </w:r>
        <w:r>
          <w:fldChar w:fldCharType="end"/>
        </w:r>
      </w:hyperlink>
    </w:p>
    <w:p>
      <w:pPr>
        <w:pStyle w:val="TOC2"/>
        <w:tabs>
          <w:tab w:val="right" w:leader="dot" w:pos="8306"/>
        </w:tabs>
      </w:pPr>
      <w:hyperlink w:anchor="_Toc2293" w:history="1">
        <w:r>
          <w:rPr>
            <w:rFonts w:ascii="仿宋" w:eastAsia="仿宋" w:hAnsi="仿宋" w:cs="仿宋" w:hint="eastAsia"/>
            <w:lang w:eastAsia="zh-CN"/>
          </w:rPr>
          <w:t>(一)、绩效评估指标</w:t>
        </w:r>
        <w:r>
          <w:tab/>
        </w:r>
        <w:r>
          <w:fldChar w:fldCharType="begin"/>
        </w:r>
        <w:r>
          <w:instrText xml:space="preserve"> PAGEREF _Toc2293 \h </w:instrText>
        </w:r>
        <w:r>
          <w:fldChar w:fldCharType="separate"/>
        </w:r>
        <w:r>
          <w:t>3</w:t>
        </w:r>
        <w:r>
          <w:fldChar w:fldCharType="end"/>
        </w:r>
      </w:hyperlink>
    </w:p>
    <w:p>
      <w:pPr>
        <w:pStyle w:val="TOC2"/>
        <w:tabs>
          <w:tab w:val="right" w:leader="dot" w:pos="8306"/>
        </w:tabs>
      </w:pPr>
      <w:hyperlink w:anchor="_Toc11566" w:history="1">
        <w:r>
          <w:rPr>
            <w:rFonts w:ascii="仿宋" w:eastAsia="仿宋" w:hAnsi="仿宋" w:cs="仿宋" w:hint="eastAsia"/>
            <w:lang w:eastAsia="zh-CN"/>
          </w:rPr>
          <w:t>(二)、绩效评估方法</w:t>
        </w:r>
        <w:r>
          <w:tab/>
        </w:r>
        <w:r>
          <w:fldChar w:fldCharType="begin"/>
        </w:r>
        <w:r>
          <w:instrText xml:space="preserve"> PAGEREF _Toc11566 \h </w:instrText>
        </w:r>
        <w:r>
          <w:fldChar w:fldCharType="separate"/>
        </w:r>
        <w:r>
          <w:t>4</w:t>
        </w:r>
        <w:r>
          <w:fldChar w:fldCharType="end"/>
        </w:r>
      </w:hyperlink>
    </w:p>
    <w:p>
      <w:pPr>
        <w:pStyle w:val="TOC2"/>
        <w:tabs>
          <w:tab w:val="right" w:leader="dot" w:pos="8306"/>
        </w:tabs>
      </w:pPr>
      <w:hyperlink w:anchor="_Toc3713" w:history="1">
        <w:r>
          <w:rPr>
            <w:rFonts w:ascii="仿宋" w:eastAsia="仿宋" w:hAnsi="仿宋" w:cs="仿宋" w:hint="eastAsia"/>
            <w:lang w:eastAsia="zh-CN"/>
          </w:rPr>
          <w:t>(三)、绩效评估周期</w:t>
        </w:r>
        <w:r>
          <w:tab/>
        </w:r>
        <w:r>
          <w:fldChar w:fldCharType="begin"/>
        </w:r>
        <w:r>
          <w:instrText xml:space="preserve"> PAGEREF _Toc3713 \h </w:instrText>
        </w:r>
        <w:r>
          <w:fldChar w:fldCharType="separate"/>
        </w:r>
        <w:r>
          <w:t>5</w:t>
        </w:r>
        <w:r>
          <w:fldChar w:fldCharType="end"/>
        </w:r>
      </w:hyperlink>
    </w:p>
    <w:p>
      <w:pPr>
        <w:pStyle w:val="TOC1"/>
        <w:tabs>
          <w:tab w:val="right" w:leader="dot" w:pos="8306"/>
        </w:tabs>
      </w:pPr>
      <w:hyperlink w:anchor="_Toc28164" w:history="1">
        <w:r>
          <w:rPr>
            <w:rFonts w:ascii="仿宋" w:eastAsia="仿宋" w:hAnsi="仿宋" w:cs="仿宋" w:hint="eastAsia"/>
            <w:lang w:eastAsia="zh-CN"/>
          </w:rPr>
          <w:t>二、产品规划分析</w:t>
        </w:r>
        <w:r>
          <w:tab/>
        </w:r>
        <w:r>
          <w:fldChar w:fldCharType="begin"/>
        </w:r>
        <w:r>
          <w:instrText xml:space="preserve"> PAGEREF _Toc28164 \h </w:instrText>
        </w:r>
        <w:r>
          <w:fldChar w:fldCharType="separate"/>
        </w:r>
        <w:r>
          <w:t>6</w:t>
        </w:r>
        <w:r>
          <w:fldChar w:fldCharType="end"/>
        </w:r>
      </w:hyperlink>
    </w:p>
    <w:p>
      <w:pPr>
        <w:pStyle w:val="TOC2"/>
        <w:tabs>
          <w:tab w:val="right" w:leader="dot" w:pos="8306"/>
        </w:tabs>
      </w:pPr>
      <w:hyperlink w:anchor="_Toc15548" w:history="1">
        <w:r>
          <w:rPr>
            <w:rFonts w:ascii="仿宋" w:eastAsia="仿宋" w:hAnsi="仿宋" w:cs="仿宋" w:hint="eastAsia"/>
            <w:lang w:eastAsia="zh-CN"/>
          </w:rPr>
          <w:t>(一)、产品规划</w:t>
        </w:r>
        <w:r>
          <w:tab/>
        </w:r>
        <w:r>
          <w:fldChar w:fldCharType="begin"/>
        </w:r>
        <w:r>
          <w:instrText xml:space="preserve"> PAGEREF _Toc15548 \h </w:instrText>
        </w:r>
        <w:r>
          <w:fldChar w:fldCharType="separate"/>
        </w:r>
        <w:r>
          <w:t>6</w:t>
        </w:r>
        <w:r>
          <w:fldChar w:fldCharType="end"/>
        </w:r>
      </w:hyperlink>
    </w:p>
    <w:p>
      <w:pPr>
        <w:pStyle w:val="TOC2"/>
        <w:tabs>
          <w:tab w:val="right" w:leader="dot" w:pos="8306"/>
        </w:tabs>
      </w:pPr>
      <w:hyperlink w:anchor="_Toc25022" w:history="1">
        <w:r>
          <w:rPr>
            <w:rFonts w:ascii="仿宋" w:eastAsia="仿宋" w:hAnsi="仿宋" w:cs="仿宋" w:hint="eastAsia"/>
            <w:lang w:eastAsia="zh-CN"/>
          </w:rPr>
          <w:t>(二)、建设规模</w:t>
        </w:r>
        <w:r>
          <w:tab/>
        </w:r>
        <w:r>
          <w:fldChar w:fldCharType="begin"/>
        </w:r>
        <w:r>
          <w:instrText xml:space="preserve"> PAGEREF _Toc25022 \h </w:instrText>
        </w:r>
        <w:r>
          <w:fldChar w:fldCharType="separate"/>
        </w:r>
        <w:r>
          <w:t>7</w:t>
        </w:r>
        <w:r>
          <w:fldChar w:fldCharType="end"/>
        </w:r>
      </w:hyperlink>
    </w:p>
    <w:p>
      <w:pPr>
        <w:pStyle w:val="TOC1"/>
        <w:tabs>
          <w:tab w:val="right" w:leader="dot" w:pos="8306"/>
        </w:tabs>
      </w:pPr>
      <w:hyperlink w:anchor="_Toc29796" w:history="1">
        <w:r>
          <w:rPr>
            <w:rFonts w:ascii="仿宋" w:eastAsia="仿宋" w:hAnsi="仿宋" w:cs="仿宋" w:hint="eastAsia"/>
            <w:lang w:eastAsia="zh-CN"/>
          </w:rPr>
          <w:t>三、工艺说明</w:t>
        </w:r>
        <w:r>
          <w:tab/>
        </w:r>
        <w:r>
          <w:fldChar w:fldCharType="begin"/>
        </w:r>
        <w:r>
          <w:instrText xml:space="preserve"> PAGEREF _Toc29796 \h </w:instrText>
        </w:r>
        <w:r>
          <w:fldChar w:fldCharType="separate"/>
        </w:r>
        <w:r>
          <w:t>8</w:t>
        </w:r>
        <w:r>
          <w:fldChar w:fldCharType="end"/>
        </w:r>
      </w:hyperlink>
    </w:p>
    <w:p>
      <w:pPr>
        <w:pStyle w:val="TOC2"/>
        <w:tabs>
          <w:tab w:val="right" w:leader="dot" w:pos="8306"/>
        </w:tabs>
      </w:pPr>
      <w:hyperlink w:anchor="_Toc22490" w:history="1">
        <w:r>
          <w:rPr>
            <w:rFonts w:ascii="仿宋" w:eastAsia="仿宋" w:hAnsi="仿宋" w:cs="仿宋" w:hint="eastAsia"/>
            <w:lang w:eastAsia="zh-CN"/>
          </w:rPr>
          <w:t>(一)、技术管理特点</w:t>
        </w:r>
        <w:r>
          <w:tab/>
        </w:r>
        <w:r>
          <w:fldChar w:fldCharType="begin"/>
        </w:r>
        <w:r>
          <w:instrText xml:space="preserve"> PAGEREF _Toc22490 \h </w:instrText>
        </w:r>
        <w:r>
          <w:fldChar w:fldCharType="separate"/>
        </w:r>
        <w:r>
          <w:t>8</w:t>
        </w:r>
        <w:r>
          <w:fldChar w:fldCharType="end"/>
        </w:r>
      </w:hyperlink>
    </w:p>
    <w:p>
      <w:pPr>
        <w:pStyle w:val="TOC2"/>
        <w:tabs>
          <w:tab w:val="right" w:leader="dot" w:pos="8306"/>
        </w:tabs>
      </w:pPr>
      <w:hyperlink w:anchor="_Toc14833" w:history="1">
        <w:r>
          <w:rPr>
            <w:rFonts w:ascii="仿宋" w:eastAsia="仿宋" w:hAnsi="仿宋" w:cs="仿宋" w:hint="eastAsia"/>
            <w:lang w:eastAsia="zh-CN"/>
          </w:rPr>
          <w:t>(二)、异步电机项目工艺技术设计方案</w:t>
        </w:r>
        <w:r>
          <w:tab/>
        </w:r>
        <w:r>
          <w:fldChar w:fldCharType="begin"/>
        </w:r>
        <w:r>
          <w:instrText xml:space="preserve"> PAGEREF _Toc14833 \h </w:instrText>
        </w:r>
        <w:r>
          <w:fldChar w:fldCharType="separate"/>
        </w:r>
        <w:r>
          <w:t>9</w:t>
        </w:r>
        <w:r>
          <w:fldChar w:fldCharType="end"/>
        </w:r>
      </w:hyperlink>
    </w:p>
    <w:p>
      <w:pPr>
        <w:pStyle w:val="TOC2"/>
        <w:tabs>
          <w:tab w:val="right" w:leader="dot" w:pos="8306"/>
        </w:tabs>
      </w:pPr>
      <w:hyperlink w:anchor="_Toc4661" w:history="1">
        <w:r>
          <w:rPr>
            <w:rFonts w:ascii="仿宋" w:eastAsia="仿宋" w:hAnsi="仿宋" w:cs="仿宋" w:hint="eastAsia"/>
            <w:lang w:eastAsia="zh-CN"/>
          </w:rPr>
          <w:t>(三)、设备选型方案</w:t>
        </w:r>
        <w:r>
          <w:tab/>
        </w:r>
        <w:r>
          <w:fldChar w:fldCharType="begin"/>
        </w:r>
        <w:r>
          <w:instrText xml:space="preserve"> PAGEREF _Toc4661 \h </w:instrText>
        </w:r>
        <w:r>
          <w:fldChar w:fldCharType="separate"/>
        </w:r>
        <w:r>
          <w:t>10</w:t>
        </w:r>
        <w:r>
          <w:fldChar w:fldCharType="end"/>
        </w:r>
      </w:hyperlink>
    </w:p>
    <w:p>
      <w:pPr>
        <w:pStyle w:val="TOC1"/>
        <w:tabs>
          <w:tab w:val="right" w:leader="dot" w:pos="8306"/>
        </w:tabs>
      </w:pPr>
      <w:hyperlink w:anchor="_Toc25091" w:history="1">
        <w:r>
          <w:rPr>
            <w:rFonts w:ascii="仿宋" w:eastAsia="仿宋" w:hAnsi="仿宋" w:cs="仿宋" w:hint="eastAsia"/>
            <w:lang w:eastAsia="zh-CN"/>
          </w:rPr>
          <w:t>四、异步电机项目选址可行性分析</w:t>
        </w:r>
        <w:r>
          <w:tab/>
        </w:r>
        <w:r>
          <w:fldChar w:fldCharType="begin"/>
        </w:r>
        <w:r>
          <w:instrText xml:space="preserve"> PAGEREF _Toc25091 \h </w:instrText>
        </w:r>
        <w:r>
          <w:fldChar w:fldCharType="separate"/>
        </w:r>
        <w:r>
          <w:t>12</w:t>
        </w:r>
        <w:r>
          <w:fldChar w:fldCharType="end"/>
        </w:r>
      </w:hyperlink>
    </w:p>
    <w:p>
      <w:pPr>
        <w:pStyle w:val="TOC2"/>
        <w:tabs>
          <w:tab w:val="right" w:leader="dot" w:pos="8306"/>
        </w:tabs>
      </w:pPr>
      <w:hyperlink w:anchor="_Toc11321" w:history="1">
        <w:r>
          <w:rPr>
            <w:rFonts w:ascii="仿宋" w:eastAsia="仿宋" w:hAnsi="仿宋" w:cs="仿宋" w:hint="eastAsia"/>
            <w:lang w:eastAsia="zh-CN"/>
          </w:rPr>
          <w:t>(一)、异步电机项目选址</w:t>
        </w:r>
        <w:r>
          <w:tab/>
        </w:r>
        <w:r>
          <w:fldChar w:fldCharType="begin"/>
        </w:r>
        <w:r>
          <w:instrText xml:space="preserve"> PAGEREF _Toc11321 \h </w:instrText>
        </w:r>
        <w:r>
          <w:fldChar w:fldCharType="separate"/>
        </w:r>
        <w:r>
          <w:t>12</w:t>
        </w:r>
        <w:r>
          <w:fldChar w:fldCharType="end"/>
        </w:r>
      </w:hyperlink>
    </w:p>
    <w:p>
      <w:pPr>
        <w:pStyle w:val="TOC2"/>
        <w:tabs>
          <w:tab w:val="right" w:leader="dot" w:pos="8306"/>
        </w:tabs>
      </w:pPr>
      <w:hyperlink w:anchor="_Toc5732" w:history="1">
        <w:r>
          <w:rPr>
            <w:rFonts w:ascii="仿宋" w:eastAsia="仿宋" w:hAnsi="仿宋" w:cs="仿宋" w:hint="eastAsia"/>
            <w:lang w:eastAsia="zh-CN"/>
          </w:rPr>
          <w:t>(二)、用地控制指标</w:t>
        </w:r>
        <w:r>
          <w:tab/>
        </w:r>
        <w:r>
          <w:fldChar w:fldCharType="begin"/>
        </w:r>
        <w:r>
          <w:instrText xml:space="preserve"> PAGEREF _Toc5732 \h </w:instrText>
        </w:r>
        <w:r>
          <w:fldChar w:fldCharType="separate"/>
        </w:r>
        <w:r>
          <w:t>12</w:t>
        </w:r>
        <w:r>
          <w:fldChar w:fldCharType="end"/>
        </w:r>
      </w:hyperlink>
    </w:p>
    <w:p>
      <w:pPr>
        <w:pStyle w:val="TOC2"/>
        <w:tabs>
          <w:tab w:val="right" w:leader="dot" w:pos="8306"/>
        </w:tabs>
      </w:pPr>
      <w:hyperlink w:anchor="_Toc23666" w:history="1">
        <w:r>
          <w:rPr>
            <w:rFonts w:ascii="仿宋" w:eastAsia="仿宋" w:hAnsi="仿宋" w:cs="仿宋" w:hint="eastAsia"/>
            <w:lang w:eastAsia="zh-CN"/>
          </w:rPr>
          <w:t>(三)、节约用地措施</w:t>
        </w:r>
        <w:r>
          <w:tab/>
        </w:r>
        <w:r>
          <w:fldChar w:fldCharType="begin"/>
        </w:r>
        <w:r>
          <w:instrText xml:space="preserve"> PAGEREF _Toc23666 \h </w:instrText>
        </w:r>
        <w:r>
          <w:fldChar w:fldCharType="separate"/>
        </w:r>
        <w:r>
          <w:t>14</w:t>
        </w:r>
        <w:r>
          <w:fldChar w:fldCharType="end"/>
        </w:r>
      </w:hyperlink>
    </w:p>
    <w:p>
      <w:pPr>
        <w:pStyle w:val="TOC2"/>
        <w:tabs>
          <w:tab w:val="right" w:leader="dot" w:pos="8306"/>
        </w:tabs>
      </w:pPr>
      <w:hyperlink w:anchor="_Toc8138" w:history="1">
        <w:r>
          <w:rPr>
            <w:rFonts w:ascii="仿宋" w:eastAsia="仿宋" w:hAnsi="仿宋" w:cs="仿宋" w:hint="eastAsia"/>
            <w:lang w:eastAsia="zh-CN"/>
          </w:rPr>
          <w:t>(四)、总图布置方案</w:t>
        </w:r>
        <w:r>
          <w:tab/>
        </w:r>
        <w:r>
          <w:fldChar w:fldCharType="begin"/>
        </w:r>
        <w:r>
          <w:instrText xml:space="preserve"> PAGEREF _Toc8138 \h </w:instrText>
        </w:r>
        <w:r>
          <w:fldChar w:fldCharType="separate"/>
        </w:r>
        <w:r>
          <w:t>15</w:t>
        </w:r>
        <w:r>
          <w:fldChar w:fldCharType="end"/>
        </w:r>
      </w:hyperlink>
    </w:p>
    <w:p>
      <w:pPr>
        <w:pStyle w:val="TOC2"/>
        <w:tabs>
          <w:tab w:val="right" w:leader="dot" w:pos="8306"/>
        </w:tabs>
      </w:pPr>
      <w:hyperlink w:anchor="_Toc27562" w:history="1">
        <w:r>
          <w:rPr>
            <w:rFonts w:ascii="仿宋" w:eastAsia="仿宋" w:hAnsi="仿宋" w:cs="仿宋" w:hint="eastAsia"/>
            <w:lang w:eastAsia="zh-CN"/>
          </w:rPr>
          <w:t>(五)、选址综合评价</w:t>
        </w:r>
        <w:r>
          <w:tab/>
        </w:r>
        <w:r>
          <w:fldChar w:fldCharType="begin"/>
        </w:r>
        <w:r>
          <w:instrText xml:space="preserve"> PAGEREF _Toc27562 \h </w:instrText>
        </w:r>
        <w:r>
          <w:fldChar w:fldCharType="separate"/>
        </w:r>
        <w:r>
          <w:t>16</w:t>
        </w:r>
        <w:r>
          <w:fldChar w:fldCharType="end"/>
        </w:r>
      </w:hyperlink>
    </w:p>
    <w:p>
      <w:pPr>
        <w:pStyle w:val="TOC1"/>
        <w:tabs>
          <w:tab w:val="right" w:leader="dot" w:pos="8306"/>
        </w:tabs>
      </w:pPr>
      <w:hyperlink w:anchor="_Toc770" w:history="1">
        <w:r>
          <w:rPr>
            <w:rFonts w:ascii="仿宋" w:eastAsia="仿宋" w:hAnsi="仿宋" w:cs="仿宋" w:hint="eastAsia"/>
            <w:lang w:eastAsia="zh-CN"/>
          </w:rPr>
          <w:t>五、异步电机项目建设背景及必要性分析</w:t>
        </w:r>
        <w:r>
          <w:tab/>
        </w:r>
        <w:r>
          <w:fldChar w:fldCharType="begin"/>
        </w:r>
        <w:r>
          <w:instrText xml:space="preserve"> PAGEREF _Toc770 \h </w:instrText>
        </w:r>
        <w:r>
          <w:fldChar w:fldCharType="separate"/>
        </w:r>
        <w:r>
          <w:t>17</w:t>
        </w:r>
        <w:r>
          <w:fldChar w:fldCharType="end"/>
        </w:r>
      </w:hyperlink>
    </w:p>
    <w:p>
      <w:pPr>
        <w:pStyle w:val="TOC2"/>
        <w:tabs>
          <w:tab w:val="right" w:leader="dot" w:pos="8306"/>
        </w:tabs>
      </w:pPr>
      <w:hyperlink w:anchor="_Toc22013" w:history="1">
        <w:r>
          <w:rPr>
            <w:rFonts w:ascii="仿宋" w:eastAsia="仿宋" w:hAnsi="仿宋" w:cs="仿宋" w:hint="eastAsia"/>
            <w:lang w:eastAsia="zh-CN"/>
          </w:rPr>
          <w:t>(一)、异步电机项目背景分析</w:t>
        </w:r>
        <w:r>
          <w:tab/>
        </w:r>
        <w:r>
          <w:fldChar w:fldCharType="begin"/>
        </w:r>
        <w:r>
          <w:instrText xml:space="preserve"> PAGEREF _Toc22013 \h </w:instrText>
        </w:r>
        <w:r>
          <w:fldChar w:fldCharType="separate"/>
        </w:r>
        <w:r>
          <w:t>17</w:t>
        </w:r>
        <w:r>
          <w:fldChar w:fldCharType="end"/>
        </w:r>
      </w:hyperlink>
    </w:p>
    <w:p>
      <w:pPr>
        <w:pStyle w:val="TOC2"/>
        <w:tabs>
          <w:tab w:val="right" w:leader="dot" w:pos="8306"/>
        </w:tabs>
      </w:pPr>
      <w:hyperlink w:anchor="_Toc13364" w:history="1">
        <w:r>
          <w:rPr>
            <w:rFonts w:ascii="仿宋" w:eastAsia="仿宋" w:hAnsi="仿宋" w:cs="仿宋" w:hint="eastAsia"/>
            <w:lang w:eastAsia="zh-CN"/>
          </w:rPr>
          <w:t>(二)、异步电机项目建设必要性分析</w:t>
        </w:r>
        <w:r>
          <w:tab/>
        </w:r>
        <w:r>
          <w:fldChar w:fldCharType="begin"/>
        </w:r>
        <w:r>
          <w:instrText xml:space="preserve"> PAGEREF _Toc13364 \h </w:instrText>
        </w:r>
        <w:r>
          <w:fldChar w:fldCharType="separate"/>
        </w:r>
        <w:r>
          <w:t>18</w:t>
        </w:r>
        <w:r>
          <w:fldChar w:fldCharType="end"/>
        </w:r>
      </w:hyperlink>
    </w:p>
    <w:p>
      <w:pPr>
        <w:pStyle w:val="TOC1"/>
        <w:tabs>
          <w:tab w:val="right" w:leader="dot" w:pos="8306"/>
        </w:tabs>
      </w:pPr>
      <w:hyperlink w:anchor="_Toc28042" w:history="1">
        <w:r>
          <w:rPr>
            <w:rFonts w:ascii="仿宋" w:eastAsia="仿宋" w:hAnsi="仿宋" w:cs="仿宋" w:hint="eastAsia"/>
            <w:lang w:eastAsia="zh-CN"/>
          </w:rPr>
          <w:t>六、异步电机项目危机管理</w:t>
        </w:r>
        <w:r>
          <w:tab/>
        </w:r>
        <w:r>
          <w:fldChar w:fldCharType="begin"/>
        </w:r>
        <w:r>
          <w:instrText xml:space="preserve"> PAGEREF _Toc28042 \h </w:instrText>
        </w:r>
        <w:r>
          <w:fldChar w:fldCharType="separate"/>
        </w:r>
        <w:r>
          <w:t>20</w:t>
        </w:r>
        <w:r>
          <w:fldChar w:fldCharType="end"/>
        </w:r>
      </w:hyperlink>
    </w:p>
    <w:p>
      <w:pPr>
        <w:pStyle w:val="TOC2"/>
        <w:tabs>
          <w:tab w:val="right" w:leader="dot" w:pos="8306"/>
        </w:tabs>
      </w:pPr>
      <w:hyperlink w:anchor="_Toc31053" w:history="1">
        <w:r>
          <w:rPr>
            <w:rFonts w:ascii="仿宋" w:eastAsia="仿宋" w:hAnsi="仿宋" w:cs="仿宋" w:hint="eastAsia"/>
            <w:lang w:eastAsia="zh-CN"/>
          </w:rPr>
          <w:t>(一)、危机预警与识别</w:t>
        </w:r>
        <w:r>
          <w:tab/>
        </w:r>
        <w:r>
          <w:fldChar w:fldCharType="begin"/>
        </w:r>
        <w:r>
          <w:instrText xml:space="preserve"> PAGEREF _Toc31053 \h </w:instrText>
        </w:r>
        <w:r>
          <w:fldChar w:fldCharType="separate"/>
        </w:r>
        <w:r>
          <w:t>20</w:t>
        </w:r>
        <w:r>
          <w:fldChar w:fldCharType="end"/>
        </w:r>
      </w:hyperlink>
    </w:p>
    <w:p>
      <w:pPr>
        <w:pStyle w:val="TOC2"/>
        <w:tabs>
          <w:tab w:val="right" w:leader="dot" w:pos="8306"/>
        </w:tabs>
      </w:pPr>
      <w:hyperlink w:anchor="_Toc21414" w:history="1">
        <w:r>
          <w:rPr>
            <w:rFonts w:ascii="仿宋" w:eastAsia="仿宋" w:hAnsi="仿宋" w:cs="仿宋" w:hint="eastAsia"/>
            <w:lang w:eastAsia="zh-CN"/>
          </w:rPr>
          <w:t>(二)、危机应对与恢复</w:t>
        </w:r>
        <w:r>
          <w:tab/>
        </w:r>
        <w:r>
          <w:fldChar w:fldCharType="begin"/>
        </w:r>
        <w:r>
          <w:instrText xml:space="preserve"> PAGEREF _Toc21414 \h </w:instrText>
        </w:r>
        <w:r>
          <w:fldChar w:fldCharType="separate"/>
        </w:r>
        <w:r>
          <w:t>21</w:t>
        </w:r>
        <w:r>
          <w:fldChar w:fldCharType="end"/>
        </w:r>
      </w:hyperlink>
    </w:p>
    <w:p>
      <w:pPr>
        <w:pStyle w:val="TOC1"/>
        <w:tabs>
          <w:tab w:val="right" w:leader="dot" w:pos="8306"/>
        </w:tabs>
      </w:pPr>
      <w:hyperlink w:anchor="_Toc7394" w:history="1">
        <w:r>
          <w:rPr>
            <w:rFonts w:ascii="仿宋" w:eastAsia="仿宋" w:hAnsi="仿宋" w:cs="仿宋" w:hint="eastAsia"/>
            <w:lang w:eastAsia="zh-CN"/>
          </w:rPr>
          <w:t>七、异步电机项目计划安排</w:t>
        </w:r>
        <w:r>
          <w:tab/>
        </w:r>
        <w:r>
          <w:fldChar w:fldCharType="begin"/>
        </w:r>
        <w:r>
          <w:instrText xml:space="preserve"> PAGEREF _Toc7394 \h </w:instrText>
        </w:r>
        <w:r>
          <w:fldChar w:fldCharType="separate"/>
        </w:r>
        <w:r>
          <w:t>22</w:t>
        </w:r>
        <w:r>
          <w:fldChar w:fldCharType="end"/>
        </w:r>
      </w:hyperlink>
    </w:p>
    <w:p>
      <w:pPr>
        <w:pStyle w:val="TOC2"/>
        <w:tabs>
          <w:tab w:val="right" w:leader="dot" w:pos="8306"/>
        </w:tabs>
      </w:pPr>
      <w:hyperlink w:anchor="_Toc1220" w:history="1">
        <w:r>
          <w:rPr>
            <w:rFonts w:ascii="仿宋" w:eastAsia="仿宋" w:hAnsi="仿宋" w:cs="仿宋" w:hint="eastAsia"/>
            <w:lang w:eastAsia="zh-CN"/>
          </w:rPr>
          <w:t>(一)、建设周期</w:t>
        </w:r>
        <w:r>
          <w:tab/>
        </w:r>
        <w:r>
          <w:fldChar w:fldCharType="begin"/>
        </w:r>
        <w:r>
          <w:instrText xml:space="preserve"> PAGEREF _Toc1220 \h </w:instrText>
        </w:r>
        <w:r>
          <w:fldChar w:fldCharType="separate"/>
        </w:r>
        <w:r>
          <w:t>22</w:t>
        </w:r>
        <w:r>
          <w:fldChar w:fldCharType="end"/>
        </w:r>
      </w:hyperlink>
    </w:p>
    <w:p>
      <w:pPr>
        <w:pStyle w:val="TOC2"/>
        <w:tabs>
          <w:tab w:val="right" w:leader="dot" w:pos="8306"/>
        </w:tabs>
      </w:pPr>
      <w:hyperlink w:anchor="_Toc23817" w:history="1">
        <w:r>
          <w:rPr>
            <w:rFonts w:ascii="仿宋" w:eastAsia="仿宋" w:hAnsi="仿宋" w:cs="仿宋" w:hint="eastAsia"/>
            <w:lang w:eastAsia="zh-CN"/>
          </w:rPr>
          <w:t>(二)、建设进度</w:t>
        </w:r>
        <w:r>
          <w:tab/>
        </w:r>
        <w:r>
          <w:fldChar w:fldCharType="begin"/>
        </w:r>
        <w:r>
          <w:instrText xml:space="preserve"> PAGEREF _Toc23817 \h </w:instrText>
        </w:r>
        <w:r>
          <w:fldChar w:fldCharType="separate"/>
        </w:r>
        <w:r>
          <w:t>23</w:t>
        </w:r>
        <w:r>
          <w:fldChar w:fldCharType="end"/>
        </w:r>
      </w:hyperlink>
    </w:p>
    <w:p>
      <w:pPr>
        <w:pStyle w:val="TOC2"/>
        <w:tabs>
          <w:tab w:val="right" w:leader="dot" w:pos="8306"/>
        </w:tabs>
      </w:pPr>
      <w:hyperlink w:anchor="_Toc21609" w:history="1">
        <w:r>
          <w:rPr>
            <w:rFonts w:ascii="仿宋" w:eastAsia="仿宋" w:hAnsi="仿宋" w:cs="仿宋" w:hint="eastAsia"/>
            <w:lang w:eastAsia="zh-CN"/>
          </w:rPr>
          <w:t>(三)、进度安排注意事项</w:t>
        </w:r>
        <w:r>
          <w:tab/>
        </w:r>
        <w:r>
          <w:fldChar w:fldCharType="begin"/>
        </w:r>
        <w:r>
          <w:instrText xml:space="preserve"> PAGEREF _Toc21609 \h </w:instrText>
        </w:r>
        <w:r>
          <w:fldChar w:fldCharType="separate"/>
        </w:r>
        <w:r>
          <w:t>24</w:t>
        </w:r>
        <w:r>
          <w:fldChar w:fldCharType="end"/>
        </w:r>
      </w:hyperlink>
    </w:p>
    <w:p>
      <w:pPr>
        <w:pStyle w:val="TOC2"/>
        <w:tabs>
          <w:tab w:val="right" w:leader="dot" w:pos="8306"/>
        </w:tabs>
      </w:pPr>
      <w:hyperlink w:anchor="_Toc7662" w:history="1">
        <w:r>
          <w:rPr>
            <w:rFonts w:ascii="仿宋" w:eastAsia="仿宋" w:hAnsi="仿宋" w:cs="仿宋" w:hint="eastAsia"/>
            <w:lang w:eastAsia="zh-CN"/>
          </w:rPr>
          <w:t>(四)、人力资源配置</w:t>
        </w:r>
        <w:r>
          <w:tab/>
        </w:r>
        <w:r>
          <w:fldChar w:fldCharType="begin"/>
        </w:r>
        <w:r>
          <w:instrText xml:space="preserve"> PAGEREF _Toc7662 \h </w:instrText>
        </w:r>
        <w:r>
          <w:fldChar w:fldCharType="separate"/>
        </w:r>
        <w:r>
          <w:t>26</w:t>
        </w:r>
        <w:r>
          <w:fldChar w:fldCharType="end"/>
        </w:r>
      </w:hyperlink>
    </w:p>
    <w:p>
      <w:pPr>
        <w:pStyle w:val="TOC1"/>
        <w:tabs>
          <w:tab w:val="right" w:leader="dot" w:pos="8306"/>
        </w:tabs>
      </w:pPr>
      <w:hyperlink w:anchor="_Toc25056" w:history="1">
        <w:r>
          <w:rPr>
            <w:rFonts w:ascii="仿宋" w:eastAsia="仿宋" w:hAnsi="仿宋" w:cs="仿宋" w:hint="eastAsia"/>
            <w:lang w:eastAsia="zh-CN"/>
          </w:rPr>
          <w:t>八、异步电机项目社会影响</w:t>
        </w:r>
        <w:r>
          <w:tab/>
        </w:r>
        <w:r>
          <w:fldChar w:fldCharType="begin"/>
        </w:r>
        <w:r>
          <w:instrText xml:space="preserve"> PAGEREF _Toc25056 \h </w:instrText>
        </w:r>
        <w:r>
          <w:fldChar w:fldCharType="separate"/>
        </w:r>
        <w:r>
          <w:t>26</w:t>
        </w:r>
        <w:r>
          <w:fldChar w:fldCharType="end"/>
        </w:r>
      </w:hyperlink>
    </w:p>
    <w:p>
      <w:pPr>
        <w:pStyle w:val="TOC2"/>
        <w:tabs>
          <w:tab w:val="right" w:leader="dot" w:pos="8306"/>
        </w:tabs>
      </w:pPr>
      <w:hyperlink w:anchor="_Toc26168" w:history="1">
        <w:r>
          <w:rPr>
            <w:rFonts w:ascii="仿宋" w:eastAsia="仿宋" w:hAnsi="仿宋" w:cs="仿宋" w:hint="eastAsia"/>
            <w:lang w:eastAsia="zh-CN"/>
          </w:rPr>
          <w:t>(一)、社会责任与义务</w:t>
        </w:r>
        <w:r>
          <w:tab/>
        </w:r>
        <w:r>
          <w:fldChar w:fldCharType="begin"/>
        </w:r>
        <w:r>
          <w:instrText xml:space="preserve"> PAGEREF _Toc26168 \h </w:instrText>
        </w:r>
        <w:r>
          <w:fldChar w:fldCharType="separate"/>
        </w:r>
        <w:r>
          <w:t>26</w:t>
        </w:r>
        <w:r>
          <w:fldChar w:fldCharType="end"/>
        </w:r>
      </w:hyperlink>
    </w:p>
    <w:p>
      <w:pPr>
        <w:pStyle w:val="TOC2"/>
        <w:tabs>
          <w:tab w:val="right" w:leader="dot" w:pos="8306"/>
        </w:tabs>
      </w:pPr>
      <w:hyperlink w:anchor="_Toc5013" w:history="1">
        <w:r>
          <w:rPr>
            <w:rFonts w:ascii="仿宋" w:eastAsia="仿宋" w:hAnsi="仿宋" w:cs="仿宋" w:hint="eastAsia"/>
            <w:lang w:eastAsia="zh-CN"/>
          </w:rPr>
          <w:t>(二)、社会参与与沟通</w:t>
        </w:r>
        <w:r>
          <w:tab/>
        </w:r>
        <w:r>
          <w:fldChar w:fldCharType="begin"/>
        </w:r>
        <w:r>
          <w:instrText xml:space="preserve"> PAGEREF _Toc5013 \h </w:instrText>
        </w:r>
        <w:r>
          <w:fldChar w:fldCharType="separate"/>
        </w:r>
        <w:r>
          <w:t>27</w:t>
        </w:r>
        <w:r>
          <w:fldChar w:fldCharType="end"/>
        </w:r>
      </w:hyperlink>
    </w:p>
    <w:p>
      <w:pPr>
        <w:pStyle w:val="TOC1"/>
        <w:tabs>
          <w:tab w:val="right" w:leader="dot" w:pos="8306"/>
        </w:tabs>
      </w:pPr>
      <w:hyperlink w:anchor="_Toc7037" w:history="1">
        <w:r>
          <w:rPr>
            <w:rFonts w:ascii="仿宋" w:eastAsia="仿宋" w:hAnsi="仿宋" w:cs="仿宋" w:hint="eastAsia"/>
            <w:lang w:eastAsia="zh-CN"/>
          </w:rPr>
          <w:t>九、异步电机项目人力资源管理</w:t>
        </w:r>
        <w:r>
          <w:tab/>
        </w:r>
        <w:r>
          <w:fldChar w:fldCharType="begin"/>
        </w:r>
        <w:r>
          <w:instrText xml:space="preserve"> PAGEREF _Toc7037 \h </w:instrText>
        </w:r>
        <w:r>
          <w:fldChar w:fldCharType="separate"/>
        </w:r>
        <w:r>
          <w:t>28</w:t>
        </w:r>
        <w:r>
          <w:fldChar w:fldCharType="end"/>
        </w:r>
      </w:hyperlink>
    </w:p>
    <w:p>
      <w:pPr>
        <w:pStyle w:val="TOC2"/>
        <w:tabs>
          <w:tab w:val="right" w:leader="dot" w:pos="8306"/>
        </w:tabs>
      </w:pPr>
      <w:hyperlink w:anchor="_Toc22077" w:history="1">
        <w:r>
          <w:rPr>
            <w:rFonts w:ascii="仿宋" w:eastAsia="仿宋" w:hAnsi="仿宋" w:cs="仿宋" w:hint="eastAsia"/>
            <w:lang w:eastAsia="zh-CN"/>
          </w:rPr>
          <w:t>(一)、建立健全的预算管理制度</w:t>
        </w:r>
        <w:r>
          <w:tab/>
        </w:r>
        <w:r>
          <w:fldChar w:fldCharType="begin"/>
        </w:r>
        <w:r>
          <w:instrText xml:space="preserve"> PAGEREF _Toc22077 \h </w:instrText>
        </w:r>
        <w:r>
          <w:fldChar w:fldCharType="separate"/>
        </w:r>
        <w:r>
          <w:t>28</w:t>
        </w:r>
        <w:r>
          <w:fldChar w:fldCharType="end"/>
        </w:r>
      </w:hyperlink>
    </w:p>
    <w:p>
      <w:pPr>
        <w:pStyle w:val="TOC2"/>
        <w:tabs>
          <w:tab w:val="right" w:leader="dot" w:pos="8306"/>
        </w:tabs>
      </w:pPr>
      <w:hyperlink w:anchor="_Toc26441" w:history="1">
        <w:r>
          <w:rPr>
            <w:rFonts w:ascii="仿宋" w:eastAsia="仿宋" w:hAnsi="仿宋" w:cs="仿宋" w:hint="eastAsia"/>
            <w:lang w:eastAsia="zh-CN"/>
          </w:rPr>
          <w:t>(二)、加强资金流动监控</w:t>
        </w:r>
        <w:r>
          <w:tab/>
        </w:r>
        <w:r>
          <w:fldChar w:fldCharType="begin"/>
        </w:r>
        <w:r>
          <w:instrText xml:space="preserve"> PAGEREF _Toc26441 \h </w:instrText>
        </w:r>
        <w:r>
          <w:fldChar w:fldCharType="separate"/>
        </w:r>
        <w:r>
          <w:t>30</w:t>
        </w:r>
        <w:r>
          <w:fldChar w:fldCharType="end"/>
        </w:r>
      </w:hyperlink>
    </w:p>
    <w:p>
      <w:pPr>
        <w:pStyle w:val="TOC2"/>
        <w:tabs>
          <w:tab w:val="right" w:leader="dot" w:pos="8306"/>
        </w:tabs>
      </w:pPr>
      <w:hyperlink w:anchor="_Toc1582" w:history="1">
        <w:r>
          <w:rPr>
            <w:rFonts w:ascii="仿宋" w:eastAsia="仿宋" w:hAnsi="仿宋" w:cs="仿宋" w:hint="eastAsia"/>
            <w:lang w:eastAsia="zh-CN"/>
          </w:rPr>
          <w:t>(三)、制定完善的风险控制机制</w:t>
        </w:r>
        <w:r>
          <w:tab/>
        </w:r>
        <w:r>
          <w:fldChar w:fldCharType="begin"/>
        </w:r>
        <w:r>
          <w:instrText xml:space="preserve"> PAGEREF _Toc1582 \h </w:instrText>
        </w:r>
        <w:r>
          <w:fldChar w:fldCharType="separate"/>
        </w:r>
        <w:r>
          <w:t>31</w:t>
        </w:r>
        <w:r>
          <w:fldChar w:fldCharType="end"/>
        </w:r>
      </w:hyperlink>
    </w:p>
    <w:p>
      <w:pPr>
        <w:pStyle w:val="TOC2"/>
        <w:tabs>
          <w:tab w:val="right" w:leader="dot" w:pos="8306"/>
        </w:tabs>
      </w:pPr>
      <w:hyperlink w:anchor="_Toc12691" w:history="1">
        <w:r>
          <w:rPr>
            <w:rFonts w:ascii="仿宋" w:eastAsia="仿宋" w:hAnsi="仿宋" w:cs="仿宋" w:hint="eastAsia"/>
            <w:lang w:eastAsia="zh-CN"/>
          </w:rPr>
          <w:t>(四)、优化成本管理</w:t>
        </w:r>
        <w:r>
          <w:tab/>
        </w:r>
        <w:r>
          <w:fldChar w:fldCharType="begin"/>
        </w:r>
        <w:r>
          <w:instrText xml:space="preserve"> PAGEREF _Toc12691 \h </w:instrText>
        </w:r>
        <w:r>
          <w:fldChar w:fldCharType="separate"/>
        </w:r>
        <w:r>
          <w:t>32</w:t>
        </w:r>
        <w:r>
          <w:fldChar w:fldCharType="end"/>
        </w:r>
      </w:hyperlink>
    </w:p>
    <w:p>
      <w:pPr>
        <w:pStyle w:val="TOC1"/>
        <w:tabs>
          <w:tab w:val="right" w:leader="dot" w:pos="8306"/>
        </w:tabs>
      </w:pPr>
      <w:hyperlink w:anchor="_Toc23706" w:history="1">
        <w:r>
          <w:rPr>
            <w:rFonts w:ascii="仿宋" w:eastAsia="仿宋" w:hAnsi="仿宋" w:cs="仿宋" w:hint="eastAsia"/>
            <w:lang w:eastAsia="zh-CN"/>
          </w:rPr>
          <w:t>十、异步电机项目技术管理</w:t>
        </w:r>
        <w:r>
          <w:tab/>
        </w:r>
        <w:r>
          <w:fldChar w:fldCharType="begin"/>
        </w:r>
        <w:r>
          <w:instrText xml:space="preserve"> PAGEREF _Toc23706 \h </w:instrText>
        </w:r>
        <w:r>
          <w:fldChar w:fldCharType="separate"/>
        </w:r>
        <w:r>
          <w:t>33</w:t>
        </w:r>
        <w:r>
          <w:fldChar w:fldCharType="end"/>
        </w:r>
      </w:hyperlink>
    </w:p>
    <w:p>
      <w:pPr>
        <w:pStyle w:val="TOC2"/>
        <w:tabs>
          <w:tab w:val="right" w:leader="dot" w:pos="8306"/>
        </w:tabs>
      </w:pPr>
      <w:hyperlink w:anchor="_Toc17293" w:history="1">
        <w:r>
          <w:rPr>
            <w:rFonts w:ascii="仿宋" w:eastAsia="仿宋" w:hAnsi="仿宋" w:cs="仿宋" w:hint="eastAsia"/>
            <w:lang w:eastAsia="zh-CN"/>
          </w:rPr>
          <w:t>(一)、技术方案选用方向</w:t>
        </w:r>
        <w:r>
          <w:tab/>
        </w:r>
        <w:r>
          <w:fldChar w:fldCharType="begin"/>
        </w:r>
        <w:r>
          <w:instrText xml:space="preserve"> PAGEREF _Toc17293 \h </w:instrText>
        </w:r>
        <w:r>
          <w:fldChar w:fldCharType="separate"/>
        </w:r>
        <w:r>
          <w:t>33</w:t>
        </w:r>
        <w:r>
          <w:fldChar w:fldCharType="end"/>
        </w:r>
      </w:hyperlink>
    </w:p>
    <w:p>
      <w:pPr>
        <w:pStyle w:val="TOC2"/>
        <w:tabs>
          <w:tab w:val="right" w:leader="dot" w:pos="8306"/>
        </w:tabs>
      </w:pPr>
      <w:hyperlink w:anchor="_Toc18319" w:history="1">
        <w:r>
          <w:rPr>
            <w:rFonts w:ascii="仿宋" w:eastAsia="仿宋" w:hAnsi="仿宋" w:cs="仿宋" w:hint="eastAsia"/>
            <w:lang w:eastAsia="zh-CN"/>
          </w:rPr>
          <w:t>(二)、工艺技术方案选用原则</w:t>
        </w:r>
        <w:r>
          <w:tab/>
        </w:r>
        <w:r>
          <w:fldChar w:fldCharType="begin"/>
        </w:r>
        <w:r>
          <w:instrText xml:space="preserve"> PAGEREF _Toc18319 \h </w:instrText>
        </w:r>
        <w:r>
          <w:fldChar w:fldCharType="separate"/>
        </w:r>
        <w:r>
          <w:t>35</w:t>
        </w:r>
        <w:r>
          <w:fldChar w:fldCharType="end"/>
        </w:r>
      </w:hyperlink>
    </w:p>
    <w:p>
      <w:pPr>
        <w:pStyle w:val="TOC2"/>
        <w:tabs>
          <w:tab w:val="right" w:leader="dot" w:pos="8306"/>
        </w:tabs>
      </w:pPr>
      <w:hyperlink w:anchor="_Toc32300" w:history="1">
        <w:r>
          <w:rPr>
            <w:rFonts w:ascii="仿宋" w:eastAsia="仿宋" w:hAnsi="仿宋" w:cs="仿宋" w:hint="eastAsia"/>
            <w:lang w:eastAsia="zh-CN"/>
          </w:rPr>
          <w:t>(三)、工艺技术方案要求</w:t>
        </w:r>
        <w:r>
          <w:tab/>
        </w:r>
        <w:r>
          <w:fldChar w:fldCharType="begin"/>
        </w:r>
        <w:r>
          <w:instrText xml:space="preserve"> PAGEREF _Toc32300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9" w:history="1">
        <w:r>
          <w:rPr>
            <w:rFonts w:ascii="仿宋" w:eastAsia="仿宋" w:hAnsi="仿宋" w:cs="仿宋" w:hint="eastAsia"/>
            <w:lang w:eastAsia="zh-CN"/>
          </w:rPr>
          <w:t>十一、异步电机项目人力资源培养与发展</w:t>
        </w:r>
        <w:r>
          <w:tab/>
        </w:r>
        <w:r>
          <w:fldChar w:fldCharType="begin"/>
        </w:r>
        <w:r>
          <w:instrText xml:space="preserve"> PAGEREF _Toc2779 \h </w:instrText>
        </w:r>
        <w:r>
          <w:fldChar w:fldCharType="separate"/>
        </w:r>
        <w:r>
          <w:t>40</w:t>
        </w:r>
        <w:r>
          <w:fldChar w:fldCharType="end"/>
        </w:r>
      </w:hyperlink>
    </w:p>
    <w:p>
      <w:pPr>
        <w:pStyle w:val="TOC2"/>
        <w:tabs>
          <w:tab w:val="right" w:leader="dot" w:pos="8306"/>
        </w:tabs>
      </w:pPr>
      <w:hyperlink w:anchor="_Toc10730" w:history="1">
        <w:r>
          <w:rPr>
            <w:rFonts w:ascii="仿宋" w:eastAsia="仿宋" w:hAnsi="仿宋" w:cs="仿宋" w:hint="eastAsia"/>
            <w:lang w:eastAsia="zh-CN"/>
          </w:rPr>
          <w:t>(一)、人才需求与规划</w:t>
        </w:r>
        <w:r>
          <w:tab/>
        </w:r>
        <w:r>
          <w:fldChar w:fldCharType="begin"/>
        </w:r>
        <w:r>
          <w:instrText xml:space="preserve"> PAGEREF _Toc10730 \h </w:instrText>
        </w:r>
        <w:r>
          <w:fldChar w:fldCharType="separate"/>
        </w:r>
        <w:r>
          <w:t>40</w:t>
        </w:r>
        <w:r>
          <w:fldChar w:fldCharType="end"/>
        </w:r>
      </w:hyperlink>
    </w:p>
    <w:p>
      <w:pPr>
        <w:pStyle w:val="TOC2"/>
        <w:tabs>
          <w:tab w:val="right" w:leader="dot" w:pos="8306"/>
        </w:tabs>
      </w:pPr>
      <w:hyperlink w:anchor="_Toc14675" w:history="1">
        <w:r>
          <w:rPr>
            <w:rFonts w:ascii="仿宋" w:eastAsia="仿宋" w:hAnsi="仿宋" w:cs="仿宋" w:hint="eastAsia"/>
            <w:lang w:eastAsia="zh-CN"/>
          </w:rPr>
          <w:t>(二)、培训与发展计划</w:t>
        </w:r>
        <w:r>
          <w:tab/>
        </w:r>
        <w:r>
          <w:fldChar w:fldCharType="begin"/>
        </w:r>
        <w:r>
          <w:instrText xml:space="preserve"> PAGEREF _Toc14675 \h </w:instrText>
        </w:r>
        <w:r>
          <w:fldChar w:fldCharType="separate"/>
        </w:r>
        <w:r>
          <w:t>40</w:t>
        </w:r>
        <w:r>
          <w:fldChar w:fldCharType="end"/>
        </w:r>
      </w:hyperlink>
    </w:p>
    <w:p>
      <w:pPr>
        <w:pStyle w:val="TOC1"/>
        <w:tabs>
          <w:tab w:val="right" w:leader="dot" w:pos="8306"/>
        </w:tabs>
      </w:pPr>
      <w:hyperlink w:anchor="_Toc20872" w:history="1">
        <w:r>
          <w:rPr>
            <w:rFonts w:ascii="仿宋" w:eastAsia="仿宋" w:hAnsi="仿宋" w:cs="仿宋" w:hint="eastAsia"/>
            <w:lang w:eastAsia="zh-CN"/>
          </w:rPr>
          <w:t>十二、生产安全保护</w:t>
        </w:r>
        <w:r>
          <w:tab/>
        </w:r>
        <w:r>
          <w:fldChar w:fldCharType="begin"/>
        </w:r>
        <w:r>
          <w:instrText xml:space="preserve"> PAGEREF _Toc20872 \h </w:instrText>
        </w:r>
        <w:r>
          <w:fldChar w:fldCharType="separate"/>
        </w:r>
        <w:r>
          <w:t>41</w:t>
        </w:r>
        <w:r>
          <w:fldChar w:fldCharType="end"/>
        </w:r>
      </w:hyperlink>
    </w:p>
    <w:p>
      <w:pPr>
        <w:pStyle w:val="TOC2"/>
        <w:tabs>
          <w:tab w:val="right" w:leader="dot" w:pos="8306"/>
        </w:tabs>
      </w:pPr>
      <w:hyperlink w:anchor="_Toc20746" w:history="1">
        <w:r>
          <w:rPr>
            <w:rFonts w:ascii="仿宋" w:eastAsia="仿宋" w:hAnsi="仿宋" w:cs="仿宋" w:hint="eastAsia"/>
            <w:lang w:eastAsia="zh-CN"/>
          </w:rPr>
          <w:t>(一)、消防安全</w:t>
        </w:r>
        <w:r>
          <w:tab/>
        </w:r>
        <w:r>
          <w:fldChar w:fldCharType="begin"/>
        </w:r>
        <w:r>
          <w:instrText xml:space="preserve"> PAGEREF _Toc20746 \h </w:instrText>
        </w:r>
        <w:r>
          <w:fldChar w:fldCharType="separate"/>
        </w:r>
        <w:r>
          <w:t>41</w:t>
        </w:r>
        <w:r>
          <w:fldChar w:fldCharType="end"/>
        </w:r>
      </w:hyperlink>
    </w:p>
    <w:p>
      <w:pPr>
        <w:pStyle w:val="TOC2"/>
        <w:tabs>
          <w:tab w:val="right" w:leader="dot" w:pos="8306"/>
        </w:tabs>
      </w:pPr>
      <w:hyperlink w:anchor="_Toc26579" w:history="1">
        <w:r>
          <w:rPr>
            <w:rFonts w:ascii="仿宋" w:eastAsia="仿宋" w:hAnsi="仿宋" w:cs="仿宋" w:hint="eastAsia"/>
            <w:lang w:eastAsia="zh-CN"/>
          </w:rPr>
          <w:t>(二)、防火防爆总图布置措施</w:t>
        </w:r>
        <w:r>
          <w:tab/>
        </w:r>
        <w:r>
          <w:fldChar w:fldCharType="begin"/>
        </w:r>
        <w:r>
          <w:instrText xml:space="preserve"> PAGEREF _Toc26579 \h </w:instrText>
        </w:r>
        <w:r>
          <w:fldChar w:fldCharType="separate"/>
        </w:r>
        <w:r>
          <w:t>42</w:t>
        </w:r>
        <w:r>
          <w:fldChar w:fldCharType="end"/>
        </w:r>
      </w:hyperlink>
    </w:p>
    <w:p>
      <w:pPr>
        <w:pStyle w:val="TOC2"/>
        <w:tabs>
          <w:tab w:val="right" w:leader="dot" w:pos="8306"/>
        </w:tabs>
      </w:pPr>
      <w:hyperlink w:anchor="_Toc23158" w:history="1">
        <w:r>
          <w:rPr>
            <w:rFonts w:ascii="仿宋" w:eastAsia="仿宋" w:hAnsi="仿宋" w:cs="仿宋" w:hint="eastAsia"/>
            <w:lang w:eastAsia="zh-CN"/>
          </w:rPr>
          <w:t>(三)、自然灾害防范措施</w:t>
        </w:r>
        <w:r>
          <w:tab/>
        </w:r>
        <w:r>
          <w:fldChar w:fldCharType="begin"/>
        </w:r>
        <w:r>
          <w:instrText xml:space="preserve"> PAGEREF _Toc23158 \h </w:instrText>
        </w:r>
        <w:r>
          <w:fldChar w:fldCharType="separate"/>
        </w:r>
        <w:r>
          <w:t>43</w:t>
        </w:r>
        <w:r>
          <w:fldChar w:fldCharType="end"/>
        </w:r>
      </w:hyperlink>
    </w:p>
    <w:p>
      <w:pPr>
        <w:pStyle w:val="TOC2"/>
        <w:tabs>
          <w:tab w:val="right" w:leader="dot" w:pos="8306"/>
        </w:tabs>
      </w:pPr>
      <w:hyperlink w:anchor="_Toc14534" w:history="1">
        <w:r>
          <w:rPr>
            <w:rFonts w:ascii="仿宋" w:eastAsia="仿宋" w:hAnsi="仿宋" w:cs="仿宋" w:hint="eastAsia"/>
            <w:lang w:eastAsia="zh-CN"/>
          </w:rPr>
          <w:t>(四)、安全色及安全标志使用要求</w:t>
        </w:r>
        <w:r>
          <w:tab/>
        </w:r>
        <w:r>
          <w:fldChar w:fldCharType="begin"/>
        </w:r>
        <w:r>
          <w:instrText xml:space="preserve"> PAGEREF _Toc14534 \h </w:instrText>
        </w:r>
        <w:r>
          <w:fldChar w:fldCharType="separate"/>
        </w:r>
        <w:r>
          <w:t>44</w:t>
        </w:r>
        <w:r>
          <w:fldChar w:fldCharType="end"/>
        </w:r>
      </w:hyperlink>
    </w:p>
    <w:p>
      <w:pPr>
        <w:pStyle w:val="TOC2"/>
        <w:tabs>
          <w:tab w:val="right" w:leader="dot" w:pos="8306"/>
        </w:tabs>
      </w:pPr>
      <w:hyperlink w:anchor="_Toc10653" w:history="1">
        <w:r>
          <w:rPr>
            <w:rFonts w:ascii="仿宋" w:eastAsia="仿宋" w:hAnsi="仿宋" w:cs="仿宋" w:hint="eastAsia"/>
            <w:lang w:eastAsia="zh-CN"/>
          </w:rPr>
          <w:t>(五)、防尘防毒措施</w:t>
        </w:r>
        <w:r>
          <w:tab/>
        </w:r>
        <w:r>
          <w:fldChar w:fldCharType="begin"/>
        </w:r>
        <w:r>
          <w:instrText xml:space="preserve"> PAGEREF _Toc10653 \h </w:instrText>
        </w:r>
        <w:r>
          <w:fldChar w:fldCharType="separate"/>
        </w:r>
        <w:r>
          <w:t>45</w:t>
        </w:r>
        <w:r>
          <w:fldChar w:fldCharType="end"/>
        </w:r>
      </w:hyperlink>
    </w:p>
    <w:p>
      <w:pPr>
        <w:pStyle w:val="TOC2"/>
        <w:tabs>
          <w:tab w:val="right" w:leader="dot" w:pos="8306"/>
        </w:tabs>
      </w:pPr>
      <w:hyperlink w:anchor="_Toc26743" w:history="1">
        <w:r>
          <w:rPr>
            <w:rFonts w:ascii="仿宋" w:eastAsia="仿宋" w:hAnsi="仿宋" w:cs="仿宋" w:hint="eastAsia"/>
            <w:lang w:eastAsia="zh-CN"/>
          </w:rPr>
          <w:t>(六)、防静电、触电防护及防雷措施</w:t>
        </w:r>
        <w:r>
          <w:tab/>
        </w:r>
        <w:r>
          <w:fldChar w:fldCharType="begin"/>
        </w:r>
        <w:r>
          <w:instrText xml:space="preserve"> PAGEREF _Toc26743 \h </w:instrText>
        </w:r>
        <w:r>
          <w:fldChar w:fldCharType="separate"/>
        </w:r>
        <w:r>
          <w:t>46</w:t>
        </w:r>
        <w:r>
          <w:fldChar w:fldCharType="end"/>
        </w:r>
      </w:hyperlink>
    </w:p>
    <w:p>
      <w:pPr>
        <w:pStyle w:val="TOC2"/>
        <w:tabs>
          <w:tab w:val="right" w:leader="dot" w:pos="8306"/>
        </w:tabs>
      </w:pPr>
      <w:hyperlink w:anchor="_Toc6584" w:history="1">
        <w:r>
          <w:rPr>
            <w:rFonts w:ascii="仿宋" w:eastAsia="仿宋" w:hAnsi="仿宋" w:cs="仿宋" w:hint="eastAsia"/>
            <w:lang w:eastAsia="zh-CN"/>
          </w:rPr>
          <w:t>(七)、机械设备安全保障措施</w:t>
        </w:r>
        <w:r>
          <w:tab/>
        </w:r>
        <w:r>
          <w:fldChar w:fldCharType="begin"/>
        </w:r>
        <w:r>
          <w:instrText xml:space="preserve"> PAGEREF _Toc6584 \h </w:instrText>
        </w:r>
        <w:r>
          <w:fldChar w:fldCharType="separate"/>
        </w:r>
        <w:r>
          <w:t>47</w:t>
        </w:r>
        <w:r>
          <w:fldChar w:fldCharType="end"/>
        </w:r>
      </w:hyperlink>
    </w:p>
    <w:p>
      <w:pPr>
        <w:pStyle w:val="TOC1"/>
        <w:tabs>
          <w:tab w:val="right" w:leader="dot" w:pos="8306"/>
        </w:tabs>
      </w:pPr>
      <w:hyperlink w:anchor="_Toc5812" w:history="1">
        <w:r>
          <w:rPr>
            <w:rFonts w:ascii="仿宋" w:eastAsia="仿宋" w:hAnsi="仿宋" w:cs="仿宋" w:hint="eastAsia"/>
            <w:lang w:eastAsia="zh-CN"/>
          </w:rPr>
          <w:t>十三、异步电机项目治理与监督</w:t>
        </w:r>
        <w:r>
          <w:tab/>
        </w:r>
        <w:r>
          <w:fldChar w:fldCharType="begin"/>
        </w:r>
        <w:r>
          <w:instrText xml:space="preserve"> PAGEREF _Toc5812 \h </w:instrText>
        </w:r>
        <w:r>
          <w:fldChar w:fldCharType="separate"/>
        </w:r>
        <w:r>
          <w:t>49</w:t>
        </w:r>
        <w:r>
          <w:fldChar w:fldCharType="end"/>
        </w:r>
      </w:hyperlink>
    </w:p>
    <w:p>
      <w:pPr>
        <w:pStyle w:val="TOC2"/>
        <w:tabs>
          <w:tab w:val="right" w:leader="dot" w:pos="8306"/>
        </w:tabs>
      </w:pPr>
      <w:hyperlink w:anchor="_Toc7927" w:history="1">
        <w:r>
          <w:rPr>
            <w:rFonts w:ascii="仿宋" w:eastAsia="仿宋" w:hAnsi="仿宋" w:cs="仿宋" w:hint="eastAsia"/>
            <w:lang w:eastAsia="zh-CN"/>
          </w:rPr>
          <w:t>(一)、异步电机项目治理结构</w:t>
        </w:r>
        <w:r>
          <w:tab/>
        </w:r>
        <w:r>
          <w:fldChar w:fldCharType="begin"/>
        </w:r>
        <w:r>
          <w:instrText xml:space="preserve"> PAGEREF _Toc7927 \h </w:instrText>
        </w:r>
        <w:r>
          <w:fldChar w:fldCharType="separate"/>
        </w:r>
        <w:r>
          <w:t>49</w:t>
        </w:r>
        <w:r>
          <w:fldChar w:fldCharType="end"/>
        </w:r>
      </w:hyperlink>
    </w:p>
    <w:p>
      <w:pPr>
        <w:pStyle w:val="TOC2"/>
        <w:tabs>
          <w:tab w:val="right" w:leader="dot" w:pos="8306"/>
        </w:tabs>
      </w:pPr>
      <w:hyperlink w:anchor="_Toc13369" w:history="1">
        <w:r>
          <w:rPr>
            <w:rFonts w:ascii="仿宋" w:eastAsia="仿宋" w:hAnsi="仿宋" w:cs="仿宋" w:hint="eastAsia"/>
            <w:lang w:eastAsia="zh-CN"/>
          </w:rPr>
          <w:t>(二)、监督与审计</w:t>
        </w:r>
        <w:r>
          <w:tab/>
        </w:r>
        <w:r>
          <w:fldChar w:fldCharType="begin"/>
        </w:r>
        <w:r>
          <w:instrText xml:space="preserve"> PAGEREF _Toc13369 \h </w:instrText>
        </w:r>
        <w:r>
          <w:fldChar w:fldCharType="separate"/>
        </w:r>
        <w:r>
          <w:t>50</w:t>
        </w:r>
        <w:r>
          <w:fldChar w:fldCharType="end"/>
        </w:r>
      </w:hyperlink>
    </w:p>
    <w:p>
      <w:pPr>
        <w:pStyle w:val="TOC1"/>
        <w:tabs>
          <w:tab w:val="right" w:leader="dot" w:pos="8306"/>
        </w:tabs>
      </w:pPr>
      <w:hyperlink w:anchor="_Toc10050" w:history="1">
        <w:r>
          <w:rPr>
            <w:rFonts w:ascii="仿宋" w:eastAsia="仿宋" w:hAnsi="仿宋" w:cs="仿宋" w:hint="eastAsia"/>
            <w:lang w:eastAsia="zh-CN"/>
          </w:rPr>
          <w:t>十四、异步电机项目实施时间节点</w:t>
        </w:r>
        <w:r>
          <w:tab/>
        </w:r>
        <w:r>
          <w:fldChar w:fldCharType="begin"/>
        </w:r>
        <w:r>
          <w:instrText xml:space="preserve"> PAGEREF _Toc10050 \h </w:instrText>
        </w:r>
        <w:r>
          <w:fldChar w:fldCharType="separate"/>
        </w:r>
        <w:r>
          <w:t>51</w:t>
        </w:r>
        <w:r>
          <w:fldChar w:fldCharType="end"/>
        </w:r>
      </w:hyperlink>
    </w:p>
    <w:p>
      <w:pPr>
        <w:pStyle w:val="TOC2"/>
        <w:tabs>
          <w:tab w:val="right" w:leader="dot" w:pos="8306"/>
        </w:tabs>
      </w:pPr>
      <w:hyperlink w:anchor="_Toc16102" w:history="1">
        <w:r>
          <w:rPr>
            <w:rFonts w:ascii="仿宋" w:eastAsia="仿宋" w:hAnsi="仿宋" w:cs="仿宋" w:hint="eastAsia"/>
            <w:lang w:eastAsia="zh-CN"/>
          </w:rPr>
          <w:t>(一)、异步电机项目启动阶段时间节点</w:t>
        </w:r>
        <w:r>
          <w:tab/>
        </w:r>
        <w:r>
          <w:fldChar w:fldCharType="begin"/>
        </w:r>
        <w:r>
          <w:instrText xml:space="preserve"> PAGEREF _Toc16102 \h </w:instrText>
        </w:r>
        <w:r>
          <w:fldChar w:fldCharType="separate"/>
        </w:r>
        <w:r>
          <w:t>51</w:t>
        </w:r>
        <w:r>
          <w:fldChar w:fldCharType="end"/>
        </w:r>
      </w:hyperlink>
    </w:p>
    <w:p>
      <w:pPr>
        <w:pStyle w:val="TOC2"/>
        <w:tabs>
          <w:tab w:val="right" w:leader="dot" w:pos="8306"/>
        </w:tabs>
      </w:pPr>
      <w:hyperlink w:anchor="_Toc18993" w:history="1">
        <w:r>
          <w:rPr>
            <w:rFonts w:ascii="仿宋" w:eastAsia="仿宋" w:hAnsi="仿宋" w:cs="仿宋" w:hint="eastAsia"/>
            <w:lang w:eastAsia="zh-CN"/>
          </w:rPr>
          <w:t>(二)、异步电机项目执行阶段时间节点</w:t>
        </w:r>
        <w:r>
          <w:tab/>
        </w:r>
        <w:r>
          <w:fldChar w:fldCharType="begin"/>
        </w:r>
        <w:r>
          <w:instrText xml:space="preserve"> PAGEREF _Toc18993 \h </w:instrText>
        </w:r>
        <w:r>
          <w:fldChar w:fldCharType="separate"/>
        </w:r>
        <w:r>
          <w:t>53</w:t>
        </w:r>
        <w:r>
          <w:fldChar w:fldCharType="end"/>
        </w:r>
      </w:hyperlink>
    </w:p>
    <w:p>
      <w:pPr>
        <w:pStyle w:val="TOC2"/>
        <w:tabs>
          <w:tab w:val="right" w:leader="dot" w:pos="8306"/>
        </w:tabs>
      </w:pPr>
      <w:hyperlink w:anchor="_Toc1121" w:history="1">
        <w:r>
          <w:rPr>
            <w:rFonts w:ascii="仿宋" w:eastAsia="仿宋" w:hAnsi="仿宋" w:cs="仿宋" w:hint="eastAsia"/>
            <w:lang w:eastAsia="zh-CN"/>
          </w:rPr>
          <w:t>(三)、异步电机项目完成阶段时间节点</w:t>
        </w:r>
        <w:r>
          <w:tab/>
        </w:r>
        <w:r>
          <w:fldChar w:fldCharType="begin"/>
        </w:r>
        <w:r>
          <w:instrText xml:space="preserve"> PAGEREF _Toc1121 \h </w:instrText>
        </w:r>
        <w:r>
          <w:fldChar w:fldCharType="separate"/>
        </w:r>
        <w:r>
          <w:t>53</w:t>
        </w:r>
        <w:r>
          <w:fldChar w:fldCharType="end"/>
        </w:r>
      </w:hyperlink>
    </w:p>
    <w:p>
      <w:pPr>
        <w:pStyle w:val="TOC1"/>
        <w:tabs>
          <w:tab w:val="right" w:leader="dot" w:pos="8306"/>
        </w:tabs>
      </w:pPr>
      <w:hyperlink w:anchor="_Toc2444" w:history="1">
        <w:r>
          <w:rPr>
            <w:rFonts w:ascii="仿宋" w:eastAsia="仿宋" w:hAnsi="仿宋" w:cs="仿宋" w:hint="eastAsia"/>
            <w:lang w:eastAsia="zh-CN"/>
          </w:rPr>
          <w:t>十五、风险识别与分类</w:t>
        </w:r>
        <w:r>
          <w:tab/>
        </w:r>
        <w:r>
          <w:fldChar w:fldCharType="begin"/>
        </w:r>
        <w:r>
          <w:instrText xml:space="preserve"> PAGEREF _Toc2444 \h </w:instrText>
        </w:r>
        <w:r>
          <w:fldChar w:fldCharType="separate"/>
        </w:r>
        <w:r>
          <w:t>55</w:t>
        </w:r>
        <w:r>
          <w:fldChar w:fldCharType="end"/>
        </w:r>
      </w:hyperlink>
    </w:p>
    <w:p>
      <w:pPr>
        <w:pStyle w:val="TOC2"/>
        <w:tabs>
          <w:tab w:val="right" w:leader="dot" w:pos="8306"/>
        </w:tabs>
      </w:pPr>
      <w:hyperlink w:anchor="_Toc18181" w:history="1">
        <w:r>
          <w:rPr>
            <w:rFonts w:ascii="仿宋" w:eastAsia="仿宋" w:hAnsi="仿宋" w:cs="仿宋" w:hint="eastAsia"/>
            <w:lang w:eastAsia="zh-CN"/>
          </w:rPr>
          <w:t>(一)、风险识别</w:t>
        </w:r>
        <w:r>
          <w:tab/>
        </w:r>
        <w:r>
          <w:fldChar w:fldCharType="begin"/>
        </w:r>
        <w:r>
          <w:instrText xml:space="preserve"> PAGEREF _Toc18181 \h </w:instrText>
        </w:r>
        <w:r>
          <w:fldChar w:fldCharType="separate"/>
        </w:r>
        <w:r>
          <w:t>55</w:t>
        </w:r>
        <w:r>
          <w:fldChar w:fldCharType="end"/>
        </w:r>
      </w:hyperlink>
    </w:p>
    <w:p>
      <w:pPr>
        <w:pStyle w:val="TOC2"/>
        <w:tabs>
          <w:tab w:val="right" w:leader="dot" w:pos="8306"/>
        </w:tabs>
      </w:pPr>
      <w:hyperlink w:anchor="_Toc12057" w:history="1">
        <w:r>
          <w:rPr>
            <w:rFonts w:ascii="仿宋" w:eastAsia="仿宋" w:hAnsi="仿宋" w:cs="仿宋" w:hint="eastAsia"/>
            <w:lang w:eastAsia="zh-CN"/>
          </w:rPr>
          <w:t>(二)、风险分类</w:t>
        </w:r>
        <w:r>
          <w:tab/>
        </w:r>
        <w:r>
          <w:fldChar w:fldCharType="begin"/>
        </w:r>
        <w:r>
          <w:instrText xml:space="preserve"> PAGEREF _Toc12057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092"/>
      <w:r>
        <w:rPr>
          <w:rFonts w:ascii="仿宋" w:eastAsia="仿宋" w:hAnsi="仿宋" w:cs="仿宋" w:hint="eastAsia"/>
          <w:sz w:val="28"/>
          <w:lang w:eastAsia="zh-CN"/>
        </w:rPr>
        <w:t>一、异步电机项目绩效评估</w:t>
      </w:r>
      <w:bookmarkEnd w:id="2"/>
    </w:p>
    <w:p>
      <w:pPr>
        <w:pStyle w:val="Heading2"/>
        <w:rPr>
          <w:rFonts w:ascii="仿宋" w:eastAsia="仿宋" w:hAnsi="仿宋" w:cs="仿宋" w:hint="eastAsia"/>
          <w:lang w:eastAsia="zh-CN"/>
        </w:rPr>
      </w:pPr>
      <w:bookmarkStart w:id="3" w:name="_Toc229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异步电机项目中，我们设计了一套全面的绩效评估指标，以确保异步电机项目的可控和成功交付。这些指标跨足异步电机项目目标、成本、进度和质量等多个维度，为我们提供了全面洞察异步电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目标达成率是我们关注的首要指标。我们设定了明确的目标，并通过定期监测和评估，迅速发现并应对潜在的目标偏差。这为异步电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成本绩效是另一个核心关注点。通过实际成本与预算成本的对比分析，我们深入了解成本差异的原因，及时调整资源分配，保持异步电机项目在经济效益方面的合理水平。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进度作为关键的绩效指标之一，得到了精心的关注。我们制定了详细的异步电机项目进度计划，并设立了进度符合度指标，确保实际进度与计划进度保持一致。这使我们能够快速发现和解决潜在的进度问题，保持异步电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异步电机项目绩效的不可或缺的一环。我们引入了一系列的质量标准和客户满意度指标，以确保异步电机项目交付的成果在质量上达到或超越预期水平。通过持续监测这些指标，我们努力提升异步电机项目整体质量水平，为异步电机项目的成功交付提供有力保障。通过这些科学且全面的绩效评估，我们能够更好地引导异步电机项目的持续改进，确保异步电机项目目标的顺利达成。</w:t>
      </w:r>
    </w:p>
    <w:p>
      <w:pPr>
        <w:pStyle w:val="Heading2"/>
        <w:ind w:firstLine="560" w:firstLineChars="200"/>
        <w:rPr>
          <w:rFonts w:ascii="仿宋" w:eastAsia="仿宋" w:hAnsi="仿宋" w:cs="仿宋" w:hint="eastAsia"/>
          <w:sz w:val="28"/>
          <w:lang w:eastAsia="zh-CN"/>
        </w:rPr>
      </w:pPr>
      <w:bookmarkStart w:id="4" w:name="_Toc1156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绩效评估是异步电机项目中的关键环节，为确保异步电机项目达到预期目标，我们采用了多层次、多维度的绩效评估方法。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异步电机项目的战略目标对齐，确保每个决策和行动都与异步电机项目整体目标保持一致。团队会定期召开战略对齐会议，审视当前工作与异步电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异步电机项目进度、质量、成本和风险等方面。这些指标通过数据收集和分析，为异步电机项目管理团队提供了客观的评估依据。例如，我们通过异步电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绩效评估不仅仅停留在异步电机项目内部，还考虑了异步电机项目对外部环境的影响。我们定期进行干系人满意度调查，以了解各利益相关方对异步电机项目的期望和满意度，并及时做出调整。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这种多层次、多角度的绩效评估方法，使得我们能够全面了解异步电机项目的运行状态，及时做出调整，确保异步电机项目在不断变化的环境中保持稳健前行。</w:t>
      </w:r>
    </w:p>
    <w:p>
      <w:pPr>
        <w:pStyle w:val="Heading2"/>
        <w:ind w:firstLine="560" w:firstLineChars="200"/>
        <w:rPr>
          <w:rFonts w:ascii="仿宋" w:eastAsia="仿宋" w:hAnsi="仿宋" w:cs="仿宋" w:hint="eastAsia"/>
          <w:sz w:val="28"/>
          <w:lang w:eastAsia="zh-CN"/>
        </w:rPr>
      </w:pPr>
      <w:bookmarkStart w:id="5" w:name="_Toc371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为了确保异步电机项目的有效管理和不断优化，我们采用了精心设计的绩效评估周期。这个周期旨在实现灵活、实时和全面的评估，以适应异步电机项目执行中的各种挑战。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异步电机项目的不同需求，分为短期、中期和长期。短期评估关注每个迭代或工作周期，以及时发现和解决当前任务中的问题。中期评估涵盖几个迭代，深入了解整体异步电机项目的趋势和性能。长期评估则着眼于整个异步电机项目阶段，确保异步电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异步电机项目管理工具和协作平台，团队成员能够随时更新和分享异步电机项目数据。这种实时性的反馈机制使我们能够及时察觉潜在问题，快速调整，保持异步电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异步电机项目的决策制定密不可分。每个周期的异步电机项目回顾会议成为集体总结经验、识别问题深层次原因并找到创新解决方案的平台。这种定期的反思与调整机制使异步电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16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554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异步电机项目的主要产品是XXXX，预计年产值为XXX万元。这一产品在市场中占据着重要的地位，其广泛的应用范围使得该异步电机项目的市场前景非常广阔。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异步电机项目的xxx产品作为重要的原材料之一，将在多个领域发挥关键作用。其在建筑、交通、能源等方面的广泛应用将为整个产业链提供强大的支持，形成产业协同效应。异步电机项目的年产值XXX万XXX万XXX万万元不仅反映了其在市场上的巨大潜力，更预示着它对国民经济的积极贡献。这种关联度高、涉及面广的产业关系，使得该异步电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502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总征地面积为XXXX平方米，相当于约XX.XX亩，其中净用地面积为XXXX平方米，红线范围内相当于约XX.XX亩。这一用地规模充分考虑了异步电机项目的建设需求，保障了异步电机项目在合适的空间内得以充分发展。异步电机项目规划的总建筑面积为XXXX平方米，其中主体工程建设占XXXX平方米，计容建筑面积达XXXX平方米。预计建筑工程的投资将达到XXXX万元，为异步电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计划购置的设备共计XXXX台（套），设备购置费用为XXXX万元。这一设备购置计划充分考虑到异步电机项目的生产需求和技术要求，确保了异步电机项目在生产运营中具备先进的技术装备和高效的生产能力。设备的合理配置将为异步电机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计划总投资为XXXX万元，预计年实现营业收入为XXXX万元。这一产能规模的设定旨在确保异步电机项目能够在投资与回报之间取得平衡，实现长期可持续的发展。异步电机项目的总投资充分考虑到各个方面的需求，包括用地建设、设备购置等多个环节，以确保异步电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979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249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技术管理特点体现在其创新导向。通过引入最先进的技术趋势和解决方案，异步电机项目致力于提升科技含量、提高质量和效率水平。这意味着我们将采用最新的工具和方法，确保异步电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异步电机项目技术管理的显著特征。通过整合不同领域的技术资源，我们实现了跨学科的协同工作。这有助于优化技术架构，提高整体效能。此外，整合性策略还促进了不同技术团队之间的紧密沟通和高效合作，确保异步电机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异步电机项目所采用的技术。通过不断优化技术方案，异步电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异步电机项目团队将在异步电机项目初期识别可能的技术风险，并采取相应的预防和应对措施。通过建立健全的风险评估机制，异步电机项目能够在实施过程中及时发现并解决潜在的技术问题，保障异步电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异步电机项目中，技术将成为异步电机项目成功的有力支持。这一深度剖析揭示了技术管理在异步电机项目实施中的关键作用，为异步电机项目的技术基础奠定了坚实的基础。</w:t>
      </w:r>
    </w:p>
    <w:p>
      <w:pPr>
        <w:pStyle w:val="Heading2"/>
        <w:ind w:firstLine="560" w:firstLineChars="200"/>
        <w:rPr>
          <w:rFonts w:ascii="仿宋" w:eastAsia="仿宋" w:hAnsi="仿宋" w:cs="仿宋" w:hint="eastAsia"/>
          <w:sz w:val="28"/>
          <w:lang w:eastAsia="zh-CN"/>
        </w:rPr>
      </w:pPr>
      <w:bookmarkStart w:id="11" w:name="_Toc14833"/>
      <w:r>
        <w:rPr>
          <w:rFonts w:ascii="仿宋" w:eastAsia="仿宋" w:hAnsi="仿宋" w:cs="仿宋" w:hint="eastAsia"/>
          <w:sz w:val="28"/>
          <w:lang w:eastAsia="zh-CN"/>
        </w:rPr>
        <w:t>(二)、异步电机项目工艺技术设计方案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异步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异步电机项目将严格按照相关行业规范要求进行组织。通过有效控制产品质量，异步电机项目将致力于为顾客提供优质的异步电机项目产品和良好的服务。这体现了异步电机项目对于生产活动合规性和质量标准的高度重视，为异步电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异步电机项目注重生态效益和清洁生产原则。异步电机项目建设将紧密结合地方特色经济发展，与社会经济发展规划和区域环境保护规划方案相协调一致。通过与当地区域自然生态系统的结合，异步电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异步电机项目产品具有多样化的客户需求和个性化的特点。因此，异步电机项目产品规格品种多样，且单批生产数量较小。为满足这一特点，异步电机项目承办单位将建设先进的柔性制造生产线。通过广泛应用柔性制造技术，异步电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异步电机项目采用的技术具有较高的技术含量和自动化水平，处于国内先进水平。这一技术选用不仅体现了对生产效率、质量和环境友好性的高标准要求，同时为异步电机项目的可持续发展奠定了坚实的基础。</w:t>
      </w:r>
    </w:p>
    <w:p>
      <w:pPr>
        <w:pStyle w:val="Heading2"/>
        <w:ind w:firstLine="560" w:firstLineChars="200"/>
        <w:rPr>
          <w:rFonts w:ascii="仿宋" w:eastAsia="仿宋" w:hAnsi="仿宋" w:cs="仿宋" w:hint="eastAsia"/>
          <w:sz w:val="28"/>
          <w:lang w:eastAsia="zh-CN"/>
        </w:rPr>
      </w:pPr>
      <w:bookmarkStart w:id="12" w:name="_Toc466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为确保异步电机项目的高效生产和技术实施，我们制定了一套精心设计的设备选型方案，以满足异步电机项目生产、质量和环保的要求。该方案的主要特点如下：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异步电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针对异步电机项目产品的多样性和小批量生产的特点，我们将建设柔性制造生产线。通过在设备选型中考虑柔性制造技术，可以灵活应对不同产品规格和生产需求，实现生产线的高度灵活性和适应性。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5091"/>
      <w:r>
        <w:rPr>
          <w:rFonts w:ascii="仿宋" w:eastAsia="仿宋" w:hAnsi="仿宋" w:cs="仿宋" w:hint="eastAsia"/>
          <w:sz w:val="28"/>
          <w:lang w:eastAsia="zh-CN"/>
        </w:rPr>
        <w:t>四、异步电机项目选址可行性分析</w:t>
      </w:r>
      <w:bookmarkEnd w:id="13"/>
    </w:p>
    <w:p>
      <w:pPr>
        <w:pStyle w:val="Heading2"/>
        <w:rPr>
          <w:rFonts w:ascii="仿宋" w:eastAsia="仿宋" w:hAnsi="仿宋" w:cs="仿宋" w:hint="eastAsia"/>
          <w:lang w:eastAsia="zh-CN"/>
        </w:rPr>
      </w:pPr>
      <w:bookmarkStart w:id="14" w:name="_Toc11321"/>
      <w:r>
        <w:rPr>
          <w:rFonts w:ascii="仿宋" w:eastAsia="仿宋" w:hAnsi="仿宋" w:cs="仿宋" w:hint="eastAsia"/>
          <w:lang w:eastAsia="zh-CN"/>
        </w:rPr>
        <w:t>(一)、异步电机项目选址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该异步电机项目选址位于XX省XX市XX区XXX街道</w:t>
      </w:r>
    </w:p>
    <w:p>
      <w:pPr>
        <w:pStyle w:val="Heading2"/>
        <w:ind w:firstLine="560" w:firstLineChars="200"/>
        <w:rPr>
          <w:rFonts w:ascii="仿宋" w:eastAsia="仿宋" w:hAnsi="仿宋" w:cs="仿宋" w:hint="eastAsia"/>
          <w:sz w:val="28"/>
          <w:lang w:eastAsia="zh-CN"/>
        </w:rPr>
      </w:pPr>
      <w:bookmarkStart w:id="15" w:name="_Toc573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异步电机项目的征地面积将根据异步电机项目的实际规模和需求进行精确规划。具体面积XXX平方米，旨在确保异步电机项目不仅能够满足当前的发展需求，还能够预留空间以适应未来的扩展。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净用地面积是在征地面积基础上去除不可利用面积后的实际可开发用地。具体面积XXX平方米，考虑到环保、交通、安全等多方面因素，以确保异步电机项目在整体利用效率上达到最优。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异步电机项目计划建设的建筑总规模具体面积XXX平方米。这一规模的确定综合考虑了异步电机项目的性质、规模，以及城市规划的相关要求，确保建筑布局与周边环境协调一致。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绿地率是异步电机项目用地中被规划为绿地的比例。具体面积XXX平方米，旨在通过合理规划绿地，改善异步电机项目周边环境，提升居民生活质量，并符合城市整体绿化规划。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容积率是用地上可以建设的建筑总体积与用地面积之比。具体面积XXX，通过合理的容积率规划，确保异步电机项目建筑规模与周边环境和谐共生。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确保异步电机项目选址与当地城市规划相一致，具体面积XXX平方米。通过与城市规划部门深入沟通，确保异步电机项目不仅符合城市的整体发展方向，还能够融入城市的发展布局，为城市的长远发展贡献力量。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异步电机项目选址符合当地产业政策，具体面积XXX平方米。这包括异步电机项目对当地经济的促进作用，以及对相关产业的带动效应，确保异步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用地总体要求必须符合环保和可持续发展的原则，具体面积XXX平方米。通过采用绿色建筑设计、节能减排等措施，确保异步电机项目在建设和运营过程中对环境的影响最小化，达到可持续发展的要求。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确保异步电机项目选址具备必要的公共设施配套，具体面积XXX平方米。这包括交通便利性、教育、医疗等基础设施，以提高居民生活品质，使得异步电机项目选址更具吸引力。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考虑用地总体要求对当地社会稳定性的影响，具体面积XXX平方米。通过深入了解当地社区反馈，确保异步电机项目的选址和建设过程对当地社会和谐稳定产生积极作用。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异步电机项目选址不仅符合法规和规划，还在实际操作中具有可行性。这一全面规划将为异步电机项目的成功实施提供坚实的基础，确保异步电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366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步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异步电机项目的设备规划和空间设计中，我们将采取灵活设备布局的措施。设备布局将根据实际需求进行灵活设计，避免不必要的浪费。通过合理规划设备摆放位置，我们将提高设备的利用率，减少设备间距，以确保异步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异步电机项目内部引入共享设施的概念，例如共享会议室、办公区等。通过这种方式，我们可以减少对资源的重复建设，提高资源共享效率，从而减小异步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813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异步电机项目的总图布置中，我们将不同功能区域进行明确的规划，以最大程度满足异步电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756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异步电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异步电机项目对环境的影响是综合评价的重要因素之一。我们将详细考虑选址周边的自然环境、生态保护区、水源地等情况，确保异步电机项目的建设和运营对环境影响最小化，并符合当地的环保法规标准。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对选址的评价还需充分考虑当地政府的产业政策和法规。我们将详细了解异步电机项目所在地的相关政策，确保异步电机项目的规划和运营与当地法规相符，降低不必要的法律风险。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考虑到社会稳定性对企业运营的重要性，我们将评估选址地区的社会安全情况、劳工关系、社区反馈等方面，以确保异步电机项目的建设和运营不会受到社会稳定性的负面影响。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https://d.book118.com/768056016006006046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C24E04"/>
    <w:rsid w:val="27C24E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56016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2024-03-03T12:45:00Z</dcterms:created>
  <dcterms:modified xsi:type="dcterms:W3CDTF">2024-03-03T12:45:42Z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D22B804A8F294488B3C89E6A5C4783B6_11</vt:lpwstr>
  </property>
  <property fmtid="{D5CDD505-2E9C-101B-9397-08002B2CF9AE}" pid="3" name="KSOProductBuildVer">
    <vt:lpwstr>2052-12.1.0.16388</vt:lpwstr>
  </property>
</Properties>
</file>