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360" w:lineRule="auto"/>
        <w:jc w:val="center"/>
      </w:pPr>
      <w:r>
        <w:rPr>
          <w:rFonts w:ascii="黑体" w:eastAsia="黑体" w:hAnsi="黑体" w:cs="黑体" w:hint="eastAsia"/>
          <w:b/>
          <w:bCs/>
          <w:color w:val="000000"/>
          <w:sz w:val="28"/>
        </w:rPr>
        <w:t>湖南省2023年中考语文模拟试题及答案汇总七</w:t>
      </w:r>
    </w:p>
    <w:p>
      <w:pPr>
        <w:rPr>
          <w:rFonts w:hint="eastAsia"/>
        </w:rPr>
      </w:pPr>
      <w:r>
        <w:rPr>
          <w:rFonts w:ascii="黑体" w:eastAsia="黑体" w:hAnsi="黑体" w:cs="黑体" w:hint="eastAsia"/>
          <w:b/>
          <w:bCs/>
          <w:sz w:val="24"/>
          <w:szCs w:val="24"/>
          <w:lang w:val="en-US" w:eastAsia="zh-CN"/>
        </w:rPr>
        <w:t>一、积累与运用（共18分）</w:t>
      </w:r>
    </w:p>
    <w:p>
      <w:pPr>
        <w:spacing w:line="360" w:lineRule="auto"/>
        <w:ind w:left="0"/>
        <w:jc w:val="left"/>
      </w:pPr>
      <w:r>
        <w:t>1．</w:t>
      </w:r>
      <w:r>
        <w:rPr>
          <w:rFonts w:ascii="Times New Roman" w:hAnsi="Times New Roman"/>
          <w:b w:val="0"/>
          <w:i w:val="0"/>
          <w:color w:val="000000"/>
          <w:sz w:val="22"/>
        </w:rPr>
        <w:t>小雯同学善于在语境学习中掌握字词，下面是她积累的一段文字。请阅读并选出说法正确的一项（　　）</w:t>
      </w:r>
    </w:p>
    <w:p>
      <w:pPr>
        <w:spacing w:line="360" w:lineRule="auto"/>
        <w:ind w:firstLine="420"/>
        <w:jc w:val="left"/>
        <w:textAlignment w:val="center"/>
      </w:pPr>
      <w:r>
        <w:rPr>
          <w:rFonts w:ascii="Times New Roman" w:hAnsi="Times New Roman"/>
          <w:b w:val="0"/>
          <w:i w:val="0"/>
          <w:color w:val="000000"/>
          <w:sz w:val="22"/>
        </w:rPr>
        <w:t>夏日的午后，静坐书房，（zào）动的心伴随着清茶在水中轻盈起舞，随后慢慢沉静。摊开一本新书，那淡淡的书香，交融着袅</w:t>
      </w:r>
      <w:r>
        <w:rPr>
          <w:rFonts w:ascii="Times New Roman" w:hAnsi="Times New Roman"/>
          <w:b w:val="0"/>
          <w:i w:val="0"/>
          <w:color w:val="000000"/>
          <w:sz w:val="22"/>
          <w:u w:val="none"/>
          <w:em w:val="dot"/>
        </w:rPr>
        <w:t>绕</w:t>
      </w:r>
      <w:r>
        <w:rPr>
          <w:rFonts w:ascii="Times New Roman" w:hAnsi="Times New Roman"/>
          <w:b w:val="0"/>
          <w:i w:val="0"/>
          <w:color w:val="000000"/>
          <w:sz w:val="22"/>
        </w:rPr>
        <w:t>的茶香，悄悄地（mí）漫开来。顿时让整个书房清香四溢，颇有春意盘然之感。这</w:t>
      </w:r>
      <w:r>
        <w:rPr>
          <w:rFonts w:ascii="Times New Roman" w:hAnsi="Times New Roman"/>
          <w:b w:val="0"/>
          <w:i w:val="0"/>
          <w:color w:val="000000"/>
          <w:sz w:val="22"/>
          <w:u w:val="none"/>
          <w:em w:val="dot"/>
        </w:rPr>
        <w:t>沁</w:t>
      </w:r>
      <w:r>
        <w:rPr>
          <w:rFonts w:ascii="Times New Roman" w:hAnsi="Times New Roman"/>
          <w:b w:val="0"/>
          <w:i w:val="0"/>
          <w:color w:val="000000"/>
          <w:sz w:val="22"/>
        </w:rPr>
        <w:t>人心脾的茶香犹如一支兴奋剂，不觉间唤醒了烈日下沉睡的书房，也兴奋了书房中那伏案而作的读书人。</w:t>
      </w:r>
    </w:p>
    <w:p>
      <w:pPr>
        <w:spacing w:line="360" w:lineRule="auto"/>
        <w:jc w:val="left"/>
      </w:pPr>
      <w:r>
        <w:rPr>
          <w:rFonts w:ascii="Times New Roman" w:hAnsi="Times New Roman"/>
          <w:b w:val="0"/>
          <w:i w:val="0"/>
          <w:color w:val="000000"/>
          <w:sz w:val="22"/>
        </w:rPr>
        <w:t>A．“（zào）动”写作“躁动”，“袅绕”的“绕”读“răo”，“（mí）漫”写作“弥漫”，“沁人心脾”的“沁”读“qìng”。</w:t>
      </w:r>
    </w:p>
    <w:p>
      <w:pPr>
        <w:spacing w:line="360" w:lineRule="auto"/>
        <w:jc w:val="left"/>
      </w:pPr>
      <w:r>
        <w:rPr>
          <w:rFonts w:ascii="Times New Roman" w:hAnsi="Times New Roman"/>
          <w:b w:val="0"/>
          <w:i w:val="0"/>
          <w:color w:val="000000"/>
          <w:sz w:val="22"/>
        </w:rPr>
        <w:t>B．“（zào）动”写作“燥动”，“袅绕”的“绕”读“rào”，“（mí）漫”写作“迷漫”，“沁人心脾”的“沁”读“qìn”。</w:t>
      </w:r>
    </w:p>
    <w:p>
      <w:pPr>
        <w:spacing w:line="360" w:lineRule="auto"/>
        <w:jc w:val="left"/>
      </w:pPr>
      <w:r>
        <w:rPr>
          <w:rFonts w:ascii="Times New Roman" w:hAnsi="Times New Roman"/>
          <w:b w:val="0"/>
          <w:i w:val="0"/>
          <w:color w:val="000000"/>
          <w:sz w:val="22"/>
        </w:rPr>
        <w:t>C．“（zào）动”写作“躁动”，“袅绕”的“绕”读“rào”，“（mí）漫”写作“弥漫”，“沁人心脾”的“沁”读“qìn”。</w:t>
      </w:r>
    </w:p>
    <w:p>
      <w:pPr>
        <w:spacing w:line="360" w:lineRule="auto"/>
        <w:jc w:val="left"/>
      </w:pPr>
      <w:r>
        <w:rPr>
          <w:rFonts w:ascii="Times New Roman" w:hAnsi="Times New Roman"/>
          <w:b w:val="0"/>
          <w:i w:val="0"/>
          <w:color w:val="000000"/>
          <w:sz w:val="22"/>
        </w:rPr>
        <w:t>D．“（zào）动”写作“燥动”，“袅绕”的“绕”读“răo”，“（mí）漫”写作“迷漫”，“沁人心脾”的“沁”读“qìng”。</w:t>
      </w:r>
    </w:p>
    <w:p>
      <w:pPr>
        <w:spacing w:line="360" w:lineRule="auto"/>
        <w:ind w:left="0"/>
        <w:jc w:val="left"/>
      </w:pPr>
      <w:r>
        <w:rPr>
          <w:rFonts w:ascii="Times New Roman" w:hAnsi="Times New Roman"/>
          <w:b w:val="0"/>
          <w:i w:val="0"/>
          <w:color w:val="000000"/>
          <w:sz w:val="22"/>
        </w:rPr>
        <w:t>在聆听英雄的故事后，小妍问小语什么是英雄，小语的回答如下。请你阅读，回答问题。</w:t>
      </w:r>
    </w:p>
    <w:p>
      <w:pPr>
        <w:spacing w:line="360" w:lineRule="auto"/>
        <w:ind w:firstLine="420"/>
        <w:jc w:val="left"/>
        <w:textAlignment w:val="center"/>
      </w:pPr>
      <w:r>
        <w:rPr>
          <w:rFonts w:ascii="Times New Roman" w:hAnsi="Times New Roman"/>
          <w:b w:val="0"/>
          <w:i w:val="0"/>
          <w:color w:val="000000"/>
          <w:sz w:val="22"/>
        </w:rPr>
        <w:t>什么是英雄呢？挺身而出如陈薇少将者，英雄也；</w:t>
      </w:r>
      <w:r>
        <w:rPr>
          <w:rFonts w:ascii="Calibri" w:hAnsi="Calibri"/>
          <w:b w:val="0"/>
          <w:i w:val="0"/>
          <w:color w:val="000000"/>
          <w:sz w:val="22"/>
        </w:rPr>
        <w:t>①</w:t>
      </w:r>
      <w:r>
        <w:rPr>
          <w:rFonts w:ascii="Times New Roman" w:hAnsi="Times New Roman"/>
          <w:b w:val="0"/>
          <w:i w:val="0"/>
          <w:color w:val="000000"/>
          <w:sz w:val="22"/>
          <w:u w:val="none"/>
          <w:em w:val="dot"/>
        </w:rPr>
        <w:t>鞠躬尽瘁</w:t>
      </w:r>
      <w:r>
        <w:rPr>
          <w:rFonts w:ascii="Times New Roman" w:hAnsi="Times New Roman"/>
          <w:b w:val="0"/>
          <w:i w:val="0"/>
          <w:color w:val="000000"/>
          <w:sz w:val="22"/>
        </w:rPr>
        <w:t>如张桂梅校长者，英雄也；为国捐躯如戍边英烈陈红军等，英雄也。</w:t>
      </w:r>
      <w:r>
        <w:rPr>
          <w:rFonts w:ascii="Times New Roman" w:hAnsi="Times New Roman"/>
          <w:b w:val="0"/>
          <w:i w:val="0"/>
          <w:color w:val="000000"/>
          <w:sz w:val="22"/>
          <w:u w:val="single"/>
        </w:rPr>
        <w:t>A.我认为时代的脊梁固然</w:t>
      </w:r>
      <w:r>
        <w:rPr>
          <w:rFonts w:ascii="Calibri" w:hAnsi="Calibri"/>
          <w:b w:val="0"/>
          <w:i w:val="0"/>
          <w:color w:val="000000"/>
          <w:sz w:val="22"/>
          <w:u w:val="single"/>
        </w:rPr>
        <w:t>②</w:t>
      </w:r>
      <w:r>
        <w:rPr>
          <w:rFonts w:ascii="Times New Roman" w:hAnsi="Times New Roman"/>
          <w:b w:val="0"/>
          <w:i w:val="0"/>
          <w:color w:val="000000"/>
          <w:sz w:val="22"/>
          <w:u w:val="single"/>
        </w:rPr>
        <w:t>可歌可泣，但生活中那些普通的小人物也同样值得尊敬。</w:t>
      </w:r>
      <w:r>
        <w:rPr>
          <w:rFonts w:ascii="Times New Roman" w:hAnsi="Times New Roman"/>
          <w:b w:val="0"/>
          <w:i w:val="0"/>
          <w:color w:val="000000"/>
          <w:sz w:val="22"/>
        </w:rPr>
        <w:t>B.</w:t>
      </w:r>
      <w:r>
        <w:rPr>
          <w:rFonts w:ascii="Times New Roman" w:hAnsi="Times New Roman"/>
          <w:b w:val="0"/>
          <w:i w:val="0"/>
          <w:color w:val="000000"/>
          <w:sz w:val="22"/>
          <w:u w:val="single"/>
        </w:rPr>
        <w:t>比如快递小哥、环卫工人，他们就像城市的“蜂鸟”</w:t>
      </w:r>
      <w:r>
        <w:rPr>
          <w:rFonts w:ascii="Times New Roman" w:hAnsi="Times New Roman"/>
          <w:b w:val="0"/>
          <w:i w:val="0"/>
          <w:color w:val="000000"/>
          <w:sz w:val="22"/>
        </w:rPr>
        <w:t>，用力地挥动着翅膀，穿梭在城市的街头巷尾。鲜被关注的他们，总是默默地做着自己力所能及的事情，影响着我们生活的方方面面，而我们却</w:t>
      </w:r>
      <w:r>
        <w:rPr>
          <w:rFonts w:ascii="Calibri" w:hAnsi="Calibri"/>
          <w:b w:val="0"/>
          <w:i w:val="0"/>
          <w:color w:val="000000"/>
          <w:sz w:val="22"/>
        </w:rPr>
        <w:t>③</w:t>
      </w:r>
      <w:r>
        <w:rPr>
          <w:rFonts w:ascii="Times New Roman" w:hAnsi="Times New Roman"/>
          <w:b w:val="0"/>
          <w:i w:val="0"/>
          <w:color w:val="000000"/>
          <w:sz w:val="22"/>
          <w:u w:val="none"/>
          <w:em w:val="dot"/>
        </w:rPr>
        <w:t>不以为然</w:t>
      </w:r>
      <w:r>
        <w:rPr>
          <w:rFonts w:ascii="Times New Roman" w:hAnsi="Times New Roman"/>
          <w:b w:val="0"/>
          <w:i w:val="0"/>
          <w:color w:val="000000"/>
          <w:sz w:val="22"/>
        </w:rPr>
        <w:t>。C.</w:t>
      </w:r>
      <w:r>
        <w:rPr>
          <w:rFonts w:ascii="Times New Roman" w:hAnsi="Times New Roman"/>
          <w:b w:val="0"/>
          <w:i w:val="0"/>
          <w:color w:val="000000"/>
          <w:sz w:val="22"/>
          <w:u w:val="single"/>
        </w:rPr>
        <w:t>放眼周围，</w:t>
      </w:r>
      <w:r>
        <w:rPr>
          <w:rFonts w:ascii="Calibri" w:hAnsi="Calibri"/>
          <w:b w:val="0"/>
          <w:i w:val="0"/>
          <w:color w:val="000000"/>
          <w:sz w:val="22"/>
          <w:u w:val="single"/>
        </w:rPr>
        <w:t>④</w:t>
      </w:r>
      <w:r>
        <w:rPr>
          <w:rFonts w:ascii="Times New Roman" w:hAnsi="Times New Roman"/>
          <w:b w:val="0"/>
          <w:i w:val="0"/>
          <w:color w:val="000000"/>
          <w:sz w:val="22"/>
          <w:u w:val="single"/>
        </w:rPr>
        <w:t>日新月异的城市，便捷有序的生活，不都不饱含着他们辛勤的付出吗？</w:t>
      </w:r>
      <w:r>
        <w:rPr>
          <w:rFonts w:ascii="Times New Roman" w:hAnsi="Times New Roman"/>
          <w:b w:val="0"/>
          <w:i w:val="0"/>
          <w:color w:val="000000"/>
          <w:sz w:val="22"/>
        </w:rPr>
        <w:t>我觉得他们奉献的力量，能让时代的脉搏更加强劲！萤烛末光，增辉日月；尘埃之微，补益山海。D.</w:t>
      </w:r>
      <w:r>
        <w:rPr>
          <w:rFonts w:ascii="Times New Roman" w:hAnsi="Times New Roman"/>
          <w:b w:val="0"/>
          <w:i w:val="0"/>
          <w:color w:val="000000"/>
          <w:sz w:val="22"/>
          <w:u w:val="single"/>
        </w:rPr>
        <w:t>所以我认为那些在自己领域里</w:t>
      </w:r>
      <w:r>
        <w:rPr>
          <w:rFonts w:ascii="Calibri" w:hAnsi="Calibri"/>
          <w:b w:val="0"/>
          <w:i w:val="0"/>
          <w:color w:val="000000"/>
          <w:sz w:val="22"/>
          <w:u w:val="single"/>
        </w:rPr>
        <w:t>⑤</w:t>
      </w:r>
      <w:r>
        <w:rPr>
          <w:rFonts w:ascii="Times New Roman" w:hAnsi="Times New Roman"/>
          <w:b w:val="0"/>
          <w:i w:val="0"/>
          <w:color w:val="000000"/>
          <w:sz w:val="22"/>
          <w:u w:val="single"/>
        </w:rPr>
        <w:t>恪尽职守的平凡人都是英雄！</w:t>
      </w:r>
    </w:p>
    <w:p>
      <w:pPr>
        <w:spacing w:line="360" w:lineRule="auto"/>
        <w:ind w:left="0"/>
        <w:jc w:val="left"/>
        <w:textAlignment w:val="center"/>
      </w:pPr>
      <w:r>
        <w:rPr>
          <w:rFonts w:ascii="Times New Roman" w:hAnsi="Times New Roman"/>
          <w:b w:val="0"/>
          <w:i w:val="0"/>
          <w:color w:val="000000"/>
          <w:sz w:val="22"/>
        </w:rPr>
        <w:t>2．你帮小语找出该语段中的加点词语运用</w:t>
      </w:r>
      <w:r>
        <w:rPr>
          <w:rFonts w:ascii="Times New Roman" w:hAnsi="Times New Roman"/>
          <w:b w:val="0"/>
          <w:i w:val="0"/>
          <w:color w:val="000000"/>
          <w:sz w:val="22"/>
          <w:u w:val="none"/>
          <w:em w:val="dot"/>
        </w:rPr>
        <w:t>全都正确</w:t>
      </w:r>
      <w:r>
        <w:rPr>
          <w:rFonts w:ascii="Times New Roman" w:hAnsi="Times New Roman"/>
          <w:b w:val="0"/>
          <w:i w:val="0"/>
          <w:color w:val="000000"/>
          <w:sz w:val="22"/>
        </w:rPr>
        <w:t>的一项（　　）</w:t>
      </w:r>
    </w:p>
    <w:p>
      <w:pPr>
        <w:tabs>
          <w:tab w:val="left" w:pos="2698"/>
          <w:tab w:val="left" w:pos="5137"/>
          <w:tab w:val="left" w:pos="7576"/>
        </w:tabs>
        <w:spacing w:line="360" w:lineRule="auto"/>
        <w:jc w:val="left"/>
        <w:textAlignment w:val="center"/>
      </w:pPr>
      <w:r>
        <w:rPr>
          <w:rFonts w:ascii="Times New Roman" w:hAnsi="Times New Roman"/>
          <w:b w:val="0"/>
          <w:i w:val="0"/>
          <w:color w:val="000000"/>
          <w:sz w:val="22"/>
        </w:rPr>
        <w:t>A．</w:t>
      </w:r>
      <w:r>
        <w:rPr>
          <w:rFonts w:ascii="Calibri" w:hAnsi="Calibri"/>
          <w:b w:val="0"/>
          <w:i w:val="0"/>
          <w:color w:val="000000"/>
          <w:sz w:val="22"/>
        </w:rPr>
        <w:t>①②③④</w:t>
      </w:r>
      <w:r>
        <w:tab/>
      </w:r>
      <w:r>
        <w:rPr>
          <w:rFonts w:ascii="Times New Roman" w:hAnsi="Times New Roman"/>
          <w:b w:val="0"/>
          <w:i w:val="0"/>
          <w:color w:val="000000"/>
          <w:sz w:val="22"/>
        </w:rPr>
        <w:t>B．</w:t>
      </w:r>
      <w:r>
        <w:rPr>
          <w:rFonts w:ascii="Calibri" w:hAnsi="Calibri"/>
          <w:b w:val="0"/>
          <w:i w:val="0"/>
          <w:color w:val="000000"/>
          <w:sz w:val="22"/>
        </w:rPr>
        <w:t>①②③⑤</w:t>
      </w:r>
      <w:r>
        <w:tab/>
      </w:r>
      <w:r>
        <w:rPr>
          <w:rFonts w:ascii="Times New Roman" w:hAnsi="Times New Roman"/>
          <w:b w:val="0"/>
          <w:i w:val="0"/>
          <w:color w:val="000000"/>
          <w:sz w:val="22"/>
        </w:rPr>
        <w:t>C．</w:t>
      </w:r>
      <w:r>
        <w:rPr>
          <w:rFonts w:ascii="Calibri" w:hAnsi="Calibri"/>
          <w:b w:val="0"/>
          <w:i w:val="0"/>
          <w:color w:val="000000"/>
          <w:sz w:val="22"/>
        </w:rPr>
        <w:t>②③④⑤</w:t>
      </w:r>
      <w:r>
        <w:tab/>
      </w:r>
      <w:r>
        <w:rPr>
          <w:rFonts w:ascii="Times New Roman" w:hAnsi="Times New Roman"/>
          <w:b w:val="0"/>
          <w:i w:val="0"/>
          <w:color w:val="000000"/>
          <w:sz w:val="22"/>
        </w:rPr>
        <w:t>D．</w:t>
      </w:r>
      <w:r>
        <w:rPr>
          <w:rFonts w:ascii="Calibri" w:hAnsi="Calibri"/>
          <w:b w:val="0"/>
          <w:i w:val="0"/>
          <w:color w:val="000000"/>
          <w:sz w:val="22"/>
        </w:rPr>
        <w:t>①②④⑤</w:t>
      </w:r>
    </w:p>
    <w:p>
      <w:pPr>
        <w:spacing w:line="360" w:lineRule="auto"/>
        <w:ind w:left="0"/>
        <w:jc w:val="left"/>
        <w:textAlignment w:val="center"/>
      </w:pPr>
      <w:r>
        <w:rPr>
          <w:rFonts w:ascii="Times New Roman" w:hAnsi="Times New Roman"/>
          <w:b w:val="0"/>
          <w:i w:val="0"/>
          <w:color w:val="000000"/>
          <w:sz w:val="22"/>
        </w:rPr>
        <w:t>3．请你帮小语找出以上语段中画横线句子</w:t>
      </w:r>
      <w:r>
        <w:rPr>
          <w:rFonts w:ascii="Times New Roman" w:hAnsi="Times New Roman"/>
          <w:b w:val="0"/>
          <w:i w:val="0"/>
          <w:color w:val="000000"/>
          <w:sz w:val="22"/>
          <w:u w:val="none"/>
          <w:em w:val="dot"/>
        </w:rPr>
        <w:t>有语病</w:t>
      </w:r>
      <w:r>
        <w:rPr>
          <w:rFonts w:ascii="Times New Roman" w:hAnsi="Times New Roman"/>
          <w:b w:val="0"/>
          <w:i w:val="0"/>
          <w:color w:val="000000"/>
          <w:sz w:val="22"/>
        </w:rPr>
        <w:t>的一项（　　）</w:t>
      </w:r>
    </w:p>
    <w:p>
      <w:pPr>
        <w:tabs>
          <w:tab w:val="left" w:pos="2698"/>
          <w:tab w:val="left" w:pos="5137"/>
          <w:tab w:val="left" w:pos="7576"/>
        </w:tabs>
        <w:spacing w:line="360" w:lineRule="auto"/>
        <w:jc w:val="left"/>
        <w:textAlignment w:val="center"/>
      </w:pPr>
      <w:r>
        <w:rPr>
          <w:rFonts w:ascii="Times New Roman" w:hAnsi="Times New Roman"/>
          <w:b w:val="0"/>
          <w:i w:val="0"/>
          <w:color w:val="000000"/>
          <w:sz w:val="22"/>
        </w:rPr>
        <w:t>A．A</w:t>
      </w:r>
      <w:r>
        <w:tab/>
      </w:r>
      <w:r>
        <w:rPr>
          <w:rFonts w:ascii="Times New Roman" w:hAnsi="Times New Roman"/>
          <w:b w:val="0"/>
          <w:i w:val="0"/>
          <w:color w:val="000000"/>
          <w:sz w:val="22"/>
        </w:rPr>
        <w:t>B．B</w:t>
      </w:r>
      <w:r>
        <w:tab/>
      </w:r>
      <w:r>
        <w:rPr>
          <w:rFonts w:ascii="Times New Roman" w:hAnsi="Times New Roman"/>
          <w:b w:val="0"/>
          <w:i w:val="0"/>
          <w:color w:val="000000"/>
          <w:sz w:val="22"/>
        </w:rPr>
        <w:t>C．C</w:t>
      </w:r>
      <w:r>
        <w:tab/>
      </w:r>
      <w:r>
        <w:rPr>
          <w:rFonts w:ascii="Times New Roman" w:hAnsi="Times New Roman"/>
          <w:b w:val="0"/>
          <w:i w:val="0"/>
          <w:color w:val="000000"/>
          <w:sz w:val="22"/>
        </w:rPr>
        <w:t>D．D</w:t>
      </w:r>
    </w:p>
    <w:p>
      <w:pPr>
        <w:spacing w:line="360" w:lineRule="auto"/>
        <w:ind w:left="0"/>
        <w:jc w:val="left"/>
        <w:sectPr>
          <w:headerReference w:type="default" r:id="rId5"/>
          <w:footerReference w:type="default" r:id="rId6"/>
          <w:pgSz w:w="11906" w:h="16838"/>
          <w:pgMar w:top="567" w:right="850" w:bottom="850" w:left="850" w:header="426" w:footer="515" w:gutter="0"/>
          <w:cols w:num="1" w:space="425"/>
          <w:docGrid w:type="lines" w:linePitch="312" w:charSpace="0"/>
        </w:sectPr>
      </w:pPr>
      <w:r>
        <w:t>4．</w:t>
      </w:r>
      <w:r>
        <w:rPr>
          <w:rFonts w:ascii="Times New Roman" w:hAnsi="Times New Roman"/>
          <w:b w:val="0"/>
          <w:i w:val="0"/>
          <w:color w:val="000000"/>
          <w:sz w:val="22"/>
        </w:rPr>
        <w:t>在“清风一度”原创诗歌朗诵视频的收集过程中，语文组收到了一首《再别青一》的投稿作品，“亭台楼阁，错落有致；红绿青蓝，交相辉映。”一句是从以下他的作品中抽取出来的，若还原的话，放哪一处最恰当？（　　）</w:t>
      </w:r>
    </w:p>
    <w:p>
      <w:pPr>
        <w:spacing w:line="360" w:lineRule="auto"/>
        <w:jc w:val="left"/>
      </w:pPr>
      <w:r>
        <w:rPr>
          <w:rFonts w:ascii="Times New Roman" w:hAnsi="Times New Roman"/>
          <w:b w:val="0"/>
          <w:i w:val="0"/>
          <w:color w:val="000000"/>
          <w:sz w:val="22"/>
        </w:rPr>
        <w:t>【甲】人生如逆旅，我亦是行人，而青竹湖是这逆旅中最重要的一站。【乙】桃樱梅兰，花中婵娟；樟竹枫杏，木中雅士。一花一木，斑驳不了三年的奋斗时光。【丙】一砖一瓦，见证了一千多次的星月相伴。【丁】我与青竹湖，早已在这相互陪伴中，对彼此产生了深深依恋。</w:t>
      </w:r>
    </w:p>
    <w:p>
      <w:pPr>
        <w:tabs>
          <w:tab w:val="left" w:pos="2698"/>
          <w:tab w:val="left" w:pos="5137"/>
          <w:tab w:val="left" w:pos="7576"/>
        </w:tabs>
        <w:spacing w:line="360" w:lineRule="auto"/>
        <w:jc w:val="left"/>
        <w:textAlignment w:val="center"/>
      </w:pPr>
      <w:r>
        <w:rPr>
          <w:rFonts w:ascii="Times New Roman" w:hAnsi="Times New Roman"/>
          <w:b w:val="0"/>
          <w:i w:val="0"/>
          <w:color w:val="000000"/>
          <w:sz w:val="22"/>
        </w:rPr>
        <w:t>A．甲</w:t>
      </w:r>
      <w:r>
        <w:tab/>
      </w:r>
      <w:r>
        <w:rPr>
          <w:rFonts w:ascii="Times New Roman" w:hAnsi="Times New Roman"/>
          <w:b w:val="0"/>
          <w:i w:val="0"/>
          <w:color w:val="000000"/>
          <w:sz w:val="22"/>
        </w:rPr>
        <w:t>B．乙</w:t>
      </w:r>
      <w:r>
        <w:tab/>
      </w:r>
      <w:r>
        <w:rPr>
          <w:rFonts w:ascii="Times New Roman" w:hAnsi="Times New Roman"/>
          <w:b w:val="0"/>
          <w:i w:val="0"/>
          <w:color w:val="000000"/>
          <w:sz w:val="22"/>
        </w:rPr>
        <w:t>C．丙</w:t>
      </w:r>
      <w:r>
        <w:tab/>
      </w:r>
      <w:r>
        <w:rPr>
          <w:rFonts w:ascii="Times New Roman" w:hAnsi="Times New Roman"/>
          <w:b w:val="0"/>
          <w:i w:val="0"/>
          <w:color w:val="000000"/>
          <w:sz w:val="22"/>
        </w:rPr>
        <w:t>D．丁</w:t>
      </w:r>
    </w:p>
    <w:p>
      <w:pPr>
        <w:spacing w:line="360" w:lineRule="auto"/>
        <w:ind w:left="0"/>
        <w:jc w:val="left"/>
      </w:pPr>
      <w:r>
        <w:t>5．</w:t>
      </w:r>
      <w:r>
        <w:rPr>
          <w:rFonts w:ascii="Times New Roman" w:hAnsi="Times New Roman"/>
          <w:b w:val="0"/>
          <w:i w:val="0"/>
          <w:color w:val="000000"/>
          <w:sz w:val="22"/>
        </w:rPr>
        <w:t>下列文学文化常识表述不正确的一项是（　　）</w:t>
      </w:r>
    </w:p>
    <w:p>
      <w:pPr>
        <w:spacing w:line="360" w:lineRule="auto"/>
        <w:jc w:val="left"/>
      </w:pPr>
      <w:r>
        <w:rPr>
          <w:rFonts w:ascii="Times New Roman" w:hAnsi="Times New Roman"/>
          <w:b w:val="0"/>
          <w:i w:val="0"/>
          <w:color w:val="000000"/>
          <w:sz w:val="22"/>
        </w:rPr>
        <w:t>A．古人离别时，有折柳枝相赠之风俗。“折柳”一词蕴含“惜别怀远”之意。汉乐府《折杨柳》曲中，就多叙离别之情。</w:t>
      </w:r>
    </w:p>
    <w:p>
      <w:pPr>
        <w:spacing w:line="360" w:lineRule="auto"/>
        <w:jc w:val="left"/>
      </w:pPr>
      <w:r>
        <w:rPr>
          <w:rFonts w:ascii="Times New Roman" w:hAnsi="Times New Roman"/>
          <w:b w:val="0"/>
          <w:i w:val="0"/>
          <w:color w:val="000000"/>
          <w:sz w:val="22"/>
        </w:rPr>
        <w:t>B．小说的三要素是人物、情节、环境，塑造人物形象是小说的中心任务。</w:t>
      </w:r>
    </w:p>
    <w:p>
      <w:pPr>
        <w:spacing w:line="360" w:lineRule="auto"/>
        <w:jc w:val="left"/>
      </w:pPr>
      <w:r>
        <w:rPr>
          <w:rFonts w:ascii="Times New Roman" w:hAnsi="Times New Roman"/>
          <w:b w:val="0"/>
          <w:i w:val="0"/>
          <w:color w:val="000000"/>
          <w:sz w:val="22"/>
        </w:rPr>
        <w:t>C．鲁迅作品的主题有的轻松，如《朝花夕拾》中的《从百草园到三味书屋》《社戏》叙写的是童趣：有的沉重，如《呐喊》中的《故乡》《孔乙己》反映的则是社会的病态。</w:t>
      </w:r>
    </w:p>
    <w:p>
      <w:pPr>
        <w:spacing w:line="360" w:lineRule="auto"/>
        <w:jc w:val="left"/>
      </w:pPr>
      <w:r>
        <w:rPr>
          <w:rFonts w:ascii="Times New Roman" w:hAnsi="Times New Roman"/>
          <w:b w:val="0"/>
          <w:i w:val="0"/>
          <w:color w:val="000000"/>
          <w:sz w:val="22"/>
        </w:rPr>
        <w:t>D．“玉轮”“银盘”“蟾宫”都是月亮的别称；“芙蓉”“芙蕖”“水芝”都是莲花的别称：“家母”“愚兄”“敝人”都是谦辞。</w:t>
      </w:r>
    </w:p>
    <w:p>
      <w:pPr>
        <w:spacing w:line="360" w:lineRule="auto"/>
        <w:ind w:left="0"/>
        <w:jc w:val="left"/>
      </w:pPr>
      <w:r>
        <w:t>6．</w:t>
      </w:r>
      <w:r>
        <w:rPr>
          <w:rFonts w:ascii="Times New Roman" w:hAnsi="Times New Roman"/>
          <w:b w:val="0"/>
          <w:i w:val="0"/>
          <w:color w:val="000000"/>
          <w:sz w:val="22"/>
        </w:rPr>
        <w:t>古诗文默写</w:t>
      </w:r>
    </w:p>
    <w:p>
      <w:pPr>
        <w:spacing w:line="360" w:lineRule="auto"/>
        <w:ind w:firstLine="286" w:firstLineChars="130"/>
        <w:jc w:val="left"/>
      </w:pPr>
      <w:r>
        <w:rPr>
          <w:rFonts w:ascii="Times New Roman" w:hAnsi="Times New Roman"/>
          <w:b w:val="0"/>
          <w:i w:val="0"/>
          <w:color w:val="000000"/>
          <w:sz w:val="22"/>
        </w:rPr>
        <w:t>“思乡怀人”是古代文人墨客诗词中常表达的主题，但每个文人对于“乡愁”的定义都有所不同。依照你的理解，完成填空。</w:t>
      </w:r>
    </w:p>
    <w:p>
      <w:pPr>
        <w:spacing w:line="360" w:lineRule="auto"/>
        <w:ind w:firstLine="420"/>
        <w:jc w:val="left"/>
        <w:textAlignment w:val="center"/>
      </w:pPr>
      <w:r>
        <w:rPr>
          <w:rFonts w:ascii="Times New Roman" w:hAnsi="Times New Roman"/>
          <w:b w:val="0"/>
          <w:i w:val="0"/>
          <w:color w:val="000000"/>
          <w:sz w:val="22"/>
        </w:rPr>
        <w:t>乡愁是什么？乡愁是边塞将士手中的那杯浊酒：</w:t>
      </w:r>
      <w:r>
        <w:rPr>
          <w:rFonts w:ascii="Times New Roman" w:hAnsi="Times New Roman"/>
          <w:b w:val="0"/>
          <w:i w:val="0"/>
          <w:color w:val="000000"/>
          <w:sz w:val="22"/>
          <w:u w:val="single"/>
        </w:rPr>
        <w:t>　               　</w:t>
      </w:r>
      <w:r>
        <w:rPr>
          <w:rFonts w:ascii="Times New Roman" w:hAnsi="Times New Roman"/>
          <w:b w:val="0"/>
          <w:i w:val="0"/>
          <w:color w:val="000000"/>
          <w:sz w:val="22"/>
        </w:rPr>
        <w:t>，</w:t>
      </w:r>
      <w:r>
        <w:rPr>
          <w:rFonts w:ascii="Times New Roman" w:hAnsi="Times New Roman"/>
          <w:b w:val="0"/>
          <w:i w:val="0"/>
          <w:color w:val="000000"/>
          <w:sz w:val="22"/>
          <w:u w:val="single"/>
        </w:rPr>
        <w:t>　               　</w:t>
      </w:r>
      <w:r>
        <w:rPr>
          <w:rFonts w:ascii="Times New Roman" w:hAnsi="Times New Roman"/>
          <w:b w:val="0"/>
          <w:i w:val="0"/>
          <w:color w:val="000000"/>
          <w:sz w:val="22"/>
        </w:rPr>
        <w:t>。（范仲淹《渔家傲·秋思》）；乡愁是傍晚时江边氤氲缥缈的水汽：</w:t>
      </w:r>
      <w:r>
        <w:rPr>
          <w:rFonts w:ascii="Times New Roman" w:hAnsi="Times New Roman"/>
          <w:b w:val="0"/>
          <w:i w:val="0"/>
          <w:color w:val="000000"/>
          <w:sz w:val="22"/>
          <w:u w:val="single"/>
        </w:rPr>
        <w:t>　               　</w:t>
      </w:r>
      <w:r>
        <w:rPr>
          <w:rFonts w:ascii="Times New Roman" w:hAnsi="Times New Roman"/>
          <w:b w:val="0"/>
          <w:i w:val="0"/>
          <w:color w:val="000000"/>
          <w:sz w:val="22"/>
        </w:rPr>
        <w:t>，</w:t>
      </w:r>
      <w:r>
        <w:rPr>
          <w:rFonts w:ascii="Times New Roman" w:hAnsi="Times New Roman"/>
          <w:b w:val="0"/>
          <w:i w:val="0"/>
          <w:color w:val="000000"/>
          <w:sz w:val="22"/>
          <w:u w:val="single"/>
        </w:rPr>
        <w:t>　               　</w:t>
      </w:r>
      <w:r>
        <w:rPr>
          <w:rFonts w:ascii="Times New Roman" w:hAnsi="Times New Roman"/>
          <w:b w:val="0"/>
          <w:i w:val="0"/>
          <w:color w:val="000000"/>
          <w:sz w:val="22"/>
        </w:rPr>
        <w:t>。（崔颢《黄鹤楼》）。</w:t>
      </w:r>
    </w:p>
    <w:p>
      <w:pPr>
        <w:spacing w:line="360" w:lineRule="auto"/>
        <w:ind w:left="0"/>
        <w:jc w:val="left"/>
      </w:pPr>
      <w:r>
        <w:rPr>
          <w:rFonts w:ascii="Times New Roman" w:hAnsi="Times New Roman"/>
          <w:b w:val="0"/>
          <w:i w:val="0"/>
          <w:color w:val="000000"/>
          <w:sz w:val="22"/>
        </w:rPr>
        <w:t>综合性学习</w:t>
      </w:r>
    </w:p>
    <w:p>
      <w:pPr>
        <w:spacing w:line="360" w:lineRule="auto"/>
        <w:ind w:firstLine="286" w:firstLineChars="130"/>
        <w:jc w:val="left"/>
      </w:pPr>
      <w:r>
        <w:rPr>
          <w:rFonts w:ascii="Times New Roman" w:hAnsi="Times New Roman"/>
          <w:b w:val="0"/>
          <w:i w:val="0"/>
          <w:color w:val="000000"/>
          <w:sz w:val="22"/>
        </w:rPr>
        <w:t>复兴中学开展“礼赞祖国航天”的综合性学习活动。请根据要求完成下列任务。</w:t>
      </w:r>
    </w:p>
    <w:p>
      <w:pPr>
        <w:spacing w:line="360" w:lineRule="auto"/>
        <w:ind w:left="0"/>
        <w:jc w:val="left"/>
      </w:pPr>
      <w:r>
        <w:rPr>
          <w:rFonts w:ascii="Times New Roman" w:hAnsi="Times New Roman"/>
          <w:b w:val="0"/>
          <w:i w:val="0"/>
          <w:color w:val="000000"/>
          <w:sz w:val="22"/>
        </w:rPr>
        <w:t>7．读下面的消息，为其拟写一个陈述主要事实的标题，15字以内。</w:t>
      </w:r>
    </w:p>
    <w:p>
      <w:pPr>
        <w:spacing w:line="360" w:lineRule="auto"/>
        <w:ind w:firstLine="286" w:firstLineChars="130"/>
        <w:jc w:val="left"/>
      </w:pPr>
      <w:r>
        <w:rPr>
          <w:rFonts w:ascii="Times New Roman" w:hAnsi="Times New Roman"/>
          <w:b w:val="0"/>
          <w:i w:val="0"/>
          <w:color w:val="000000"/>
          <w:sz w:val="22"/>
        </w:rPr>
        <w:t>央视新闻客户端  记者据中国载人航天工程办公室消息，圆满完成神舟十三号载人飞行任务的航天员翟志刚、王亚平、叶光富，于2022年4月16日下午乘坐任务飞机平安抵达北京。空间站阶段飞行任务总指挥部领导和成员到机场迎接。</w:t>
      </w:r>
    </w:p>
    <w:p>
      <w:pPr>
        <w:spacing w:line="360" w:lineRule="auto"/>
        <w:jc w:val="left"/>
        <w:textAlignment w:val="center"/>
      </w:pPr>
      <w:r>
        <w:rPr>
          <w:rFonts w:ascii="Times New Roman" w:hAnsi="Times New Roman"/>
          <w:b w:val="0"/>
          <w:i w:val="0"/>
          <w:color w:val="000000"/>
          <w:sz w:val="22"/>
        </w:rPr>
        <w:t>题：</w:t>
      </w:r>
      <w:r>
        <w:rPr>
          <w:rFonts w:ascii="Times New Roman" w:hAnsi="Times New Roman"/>
          <w:b w:val="0"/>
          <w:i w:val="0"/>
          <w:color w:val="000000"/>
          <w:sz w:val="22"/>
          <w:u w:val="single"/>
        </w:rPr>
        <w:t>　                                                     　</w:t>
      </w:r>
    </w:p>
    <w:p>
      <w:pPr>
        <w:spacing w:line="360" w:lineRule="auto"/>
        <w:ind w:left="0"/>
        <w:jc w:val="left"/>
        <w:sectPr>
          <w:headerReference w:type="default" r:id="rId7"/>
          <w:footerReference w:type="default" r:id="rId8"/>
          <w:type w:val="nextPage"/>
          <w:pgSz w:w="11906" w:h="16838"/>
          <w:pgMar w:top="567" w:right="850" w:bottom="850" w:left="850" w:header="426" w:footer="515" w:gutter="0"/>
          <w:pgNumType w:start="2"/>
          <w:cols w:num="1" w:space="425"/>
          <w:titlePg w:val="0"/>
          <w:docGrid w:type="lines" w:linePitch="312" w:charSpace="0"/>
        </w:sectPr>
      </w:pPr>
      <w:r>
        <w:rPr>
          <w:rFonts w:ascii="Times New Roman" w:hAnsi="Times New Roman"/>
          <w:b w:val="0"/>
          <w:i w:val="0"/>
          <w:color w:val="000000"/>
          <w:sz w:val="22"/>
        </w:rPr>
        <w:t xml:space="preserve">8．中国航天事业都有浪漫的名字，有着中国传统文化元素的影子，如“悟空”“北斗”“离骚”“九歌”“天问”等，现代科学和传统文化的跨时空融合，体现着航天人的科学梦想和浪漫情怀。请完善下面表格内容。                                                                                                                                                                          </w:t>
      </w:r>
    </w:p>
    <w:tbl>
      <w:tblPr>
        <w:tblStyle w:val="TableNormal"/>
        <w:tblW w:w="10168" w:type="dxa"/>
        <w:tblInd w:w="63"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Layout w:type="fixed"/>
        <w:tblCellMar>
          <w:top w:w="0" w:type="dxa"/>
          <w:left w:w="108" w:type="dxa"/>
          <w:bottom w:w="0" w:type="dxa"/>
          <w:right w:w="108" w:type="dxa"/>
        </w:tblCellMar>
      </w:tblPr>
      <w:tblGrid>
        <w:gridCol w:w="1592"/>
        <w:gridCol w:w="1466"/>
        <w:gridCol w:w="7110"/>
      </w:tblGrid>
      <w:tr>
        <w:tblPrEx>
          <w:tblW w:w="10168" w:type="dxa"/>
          <w:tblInd w:w="63"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Layout w:type="fixed"/>
          <w:tblCellMar>
            <w:top w:w="0" w:type="dxa"/>
            <w:left w:w="108" w:type="dxa"/>
            <w:bottom w:w="0" w:type="dxa"/>
            <w:right w:w="108" w:type="dxa"/>
          </w:tblCellMar>
        </w:tblPrEx>
        <w:tc>
          <w:tcPr>
            <w:tcW w:w="159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pPr>
            <w:r>
              <w:rPr>
                <w:rFonts w:ascii="Times New Roman" w:hAnsi="Times New Roman"/>
                <w:b w:val="0"/>
                <w:i w:val="0"/>
                <w:color w:val="000000"/>
                <w:sz w:val="22"/>
              </w:rPr>
              <w:t>类别</w:t>
            </w:r>
          </w:p>
        </w:tc>
        <w:tc>
          <w:tcPr>
            <w:tcW w:w="146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pPr>
            <w:r>
              <w:rPr>
                <w:rFonts w:ascii="Times New Roman" w:hAnsi="Times New Roman"/>
                <w:b w:val="0"/>
                <w:i w:val="0"/>
                <w:color w:val="000000"/>
                <w:sz w:val="22"/>
              </w:rPr>
              <w:t>名称</w:t>
            </w:r>
          </w:p>
        </w:tc>
        <w:tc>
          <w:tcPr>
            <w:tcW w:w="711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pPr>
            <w:r>
              <w:rPr>
                <w:rFonts w:ascii="Times New Roman" w:hAnsi="Times New Roman"/>
                <w:b w:val="0"/>
                <w:i w:val="0"/>
                <w:color w:val="000000"/>
                <w:sz w:val="22"/>
              </w:rPr>
              <w:t>含意</w:t>
            </w:r>
          </w:p>
        </w:tc>
      </w:tr>
      <w:tr>
        <w:tblPrEx>
          <w:tblW w:w="10168" w:type="dxa"/>
          <w:tblInd w:w="63" w:type="dxa"/>
          <w:tblLayout w:type="fixed"/>
          <w:tblCellMar>
            <w:top w:w="0" w:type="dxa"/>
            <w:left w:w="108" w:type="dxa"/>
            <w:bottom w:w="0" w:type="dxa"/>
            <w:right w:w="108" w:type="dxa"/>
          </w:tblCellMar>
        </w:tblPrEx>
        <w:tc>
          <w:tcPr>
            <w:tcW w:w="159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pPr>
            <w:r>
              <w:rPr>
                <w:rFonts w:ascii="Times New Roman" w:hAnsi="Times New Roman"/>
                <w:b w:val="0"/>
                <w:i w:val="0"/>
                <w:color w:val="000000"/>
                <w:sz w:val="22"/>
              </w:rPr>
              <w:t>载人飞船</w:t>
            </w:r>
          </w:p>
        </w:tc>
        <w:tc>
          <w:tcPr>
            <w:tcW w:w="146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pPr>
            <w:r>
              <w:rPr>
                <w:rFonts w:ascii="Times New Roman" w:hAnsi="Times New Roman"/>
                <w:b w:val="0"/>
                <w:i w:val="0"/>
                <w:color w:val="000000"/>
                <w:sz w:val="22"/>
              </w:rPr>
              <w:t>神舟</w:t>
            </w:r>
          </w:p>
        </w:tc>
        <w:tc>
          <w:tcPr>
            <w:tcW w:w="711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pPr>
            <w:r>
              <w:rPr>
                <w:rFonts w:ascii="Times New Roman" w:hAnsi="Times New Roman"/>
                <w:b w:val="0"/>
                <w:i w:val="0"/>
                <w:color w:val="000000"/>
                <w:sz w:val="22"/>
              </w:rPr>
              <w:t>意为“神奇的天河之舟”，也是“神州”的谐音。承载着中华民族的飞天梦。</w:t>
            </w:r>
          </w:p>
        </w:tc>
      </w:tr>
      <w:tr>
        <w:tblPrEx>
          <w:tblW w:w="10168" w:type="dxa"/>
          <w:tblInd w:w="63" w:type="dxa"/>
          <w:tblLayout w:type="fixed"/>
          <w:tblCellMar>
            <w:top w:w="0" w:type="dxa"/>
            <w:left w:w="108" w:type="dxa"/>
            <w:bottom w:w="0" w:type="dxa"/>
            <w:right w:w="108" w:type="dxa"/>
          </w:tblCellMar>
        </w:tblPrEx>
        <w:tc>
          <w:tcPr>
            <w:tcW w:w="159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pPr>
            <w:r>
              <w:rPr>
                <w:rFonts w:ascii="Times New Roman" w:hAnsi="Times New Roman"/>
                <w:b w:val="0"/>
                <w:i w:val="0"/>
                <w:color w:val="000000"/>
                <w:sz w:val="22"/>
              </w:rPr>
              <w:t>探月工程</w:t>
            </w:r>
          </w:p>
        </w:tc>
        <w:tc>
          <w:tcPr>
            <w:tcW w:w="146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pPr>
            <w:r>
              <w:rPr>
                <w:rFonts w:ascii="Times New Roman" w:hAnsi="Times New Roman"/>
                <w:b w:val="0"/>
                <w:i w:val="0"/>
                <w:color w:val="000000"/>
                <w:sz w:val="22"/>
              </w:rPr>
              <w:t>嫦娥奔月</w:t>
            </w:r>
          </w:p>
        </w:tc>
        <w:tc>
          <w:tcPr>
            <w:tcW w:w="711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textAlignment w:val="center"/>
              <w:rPr>
                <w:rFonts w:ascii="Times New Roman" w:hAnsi="Times New Roman"/>
                <w:b w:val="0"/>
                <w:i w:val="0"/>
                <w:color w:val="000000"/>
                <w:sz w:val="22"/>
                <w:u w:val="single"/>
              </w:rPr>
            </w:pPr>
            <w:r>
              <w:rPr>
                <w:rFonts w:ascii="Calibri" w:hAnsi="Calibri"/>
                <w:b w:val="0"/>
                <w:i w:val="0"/>
                <w:color w:val="000000"/>
                <w:sz w:val="22"/>
              </w:rPr>
              <w:t>①</w:t>
            </w:r>
            <w:r>
              <w:rPr>
                <w:rFonts w:ascii="Times New Roman" w:hAnsi="Times New Roman"/>
                <w:b w:val="0"/>
                <w:i w:val="0"/>
                <w:color w:val="000000"/>
                <w:sz w:val="22"/>
                <w:u w:val="single"/>
              </w:rPr>
              <w:t xml:space="preserve">　                                                          </w:t>
            </w:r>
          </w:p>
          <w:p>
            <w:pPr>
              <w:spacing w:line="360" w:lineRule="auto"/>
              <w:ind w:left="135"/>
              <w:jc w:val="left"/>
              <w:textAlignment w:val="center"/>
            </w:pPr>
            <w:r>
              <w:rPr>
                <w:rFonts w:ascii="Times New Roman" w:hAnsi="Times New Roman"/>
                <w:b w:val="0"/>
                <w:i w:val="0"/>
                <w:color w:val="000000"/>
                <w:sz w:val="22"/>
                <w:u w:val="single"/>
              </w:rPr>
              <w:t xml:space="preserve">                                               　</w:t>
            </w:r>
          </w:p>
        </w:tc>
      </w:tr>
      <w:tr>
        <w:tblPrEx>
          <w:tblW w:w="10168" w:type="dxa"/>
          <w:tblInd w:w="63" w:type="dxa"/>
          <w:tblLayout w:type="fixed"/>
          <w:tblCellMar>
            <w:top w:w="0" w:type="dxa"/>
            <w:left w:w="108" w:type="dxa"/>
            <w:bottom w:w="0" w:type="dxa"/>
            <w:right w:w="108" w:type="dxa"/>
          </w:tblCellMar>
        </w:tblPrEx>
        <w:tc>
          <w:tcPr>
            <w:tcW w:w="159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pPr>
            <w:r>
              <w:rPr>
                <w:rFonts w:ascii="Times New Roman" w:hAnsi="Times New Roman"/>
                <w:b w:val="0"/>
                <w:i w:val="0"/>
                <w:color w:val="000000"/>
                <w:sz w:val="22"/>
              </w:rPr>
              <w:t>中继通信卫星</w:t>
            </w:r>
          </w:p>
        </w:tc>
        <w:tc>
          <w:tcPr>
            <w:tcW w:w="146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textAlignment w:val="center"/>
            </w:pPr>
            <w:r>
              <w:rPr>
                <w:rFonts w:ascii="Calibri" w:hAnsi="Calibri"/>
                <w:b w:val="0"/>
                <w:i w:val="0"/>
                <w:color w:val="000000"/>
                <w:sz w:val="22"/>
              </w:rPr>
              <w:t>②</w:t>
            </w:r>
            <w:r>
              <w:rPr>
                <w:rFonts w:ascii="Times New Roman" w:hAnsi="Times New Roman"/>
                <w:b w:val="0"/>
                <w:i w:val="0"/>
                <w:color w:val="000000"/>
                <w:sz w:val="22"/>
                <w:u w:val="single"/>
              </w:rPr>
              <w:t>　     　</w:t>
            </w:r>
          </w:p>
        </w:tc>
        <w:tc>
          <w:tcPr>
            <w:tcW w:w="711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pPr>
            <w:r>
              <w:rPr>
                <w:rFonts w:ascii="Times New Roman" w:hAnsi="Times New Roman"/>
                <w:b w:val="0"/>
                <w:i w:val="0"/>
                <w:color w:val="000000"/>
                <w:sz w:val="22"/>
              </w:rPr>
              <w:t>来自民间故事《牛郎织女》。中继卫星对环月、落月飞行器的信号进行中继转发，以实现卫星与地面站之间的数据通信。</w:t>
            </w:r>
          </w:p>
        </w:tc>
      </w:tr>
      <w:tr>
        <w:tblPrEx>
          <w:tblW w:w="10168" w:type="dxa"/>
          <w:tblInd w:w="63" w:type="dxa"/>
          <w:tblLayout w:type="fixed"/>
          <w:tblCellMar>
            <w:top w:w="0" w:type="dxa"/>
            <w:left w:w="108" w:type="dxa"/>
            <w:bottom w:w="0" w:type="dxa"/>
            <w:right w:w="108" w:type="dxa"/>
          </w:tblCellMar>
        </w:tblPrEx>
        <w:tc>
          <w:tcPr>
            <w:tcW w:w="159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pPr>
            <w:r>
              <w:rPr>
                <w:rFonts w:ascii="Times New Roman" w:hAnsi="Times New Roman"/>
                <w:b w:val="0"/>
                <w:i w:val="0"/>
                <w:color w:val="000000"/>
                <w:sz w:val="22"/>
              </w:rPr>
              <w:t>暗物质粒子探测卫星</w:t>
            </w:r>
          </w:p>
        </w:tc>
        <w:tc>
          <w:tcPr>
            <w:tcW w:w="146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pPr>
            <w:r>
              <w:rPr>
                <w:rFonts w:ascii="Times New Roman" w:hAnsi="Times New Roman"/>
                <w:b w:val="0"/>
                <w:i w:val="0"/>
                <w:color w:val="000000"/>
                <w:sz w:val="22"/>
              </w:rPr>
              <w:t>“悟空”</w:t>
            </w:r>
          </w:p>
        </w:tc>
        <w:tc>
          <w:tcPr>
            <w:tcW w:w="711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pPr>
            <w:r>
              <w:rPr>
                <w:rFonts w:ascii="Times New Roman" w:hAnsi="Times New Roman"/>
                <w:b w:val="0"/>
                <w:i w:val="0"/>
                <w:color w:val="000000"/>
                <w:sz w:val="22"/>
              </w:rPr>
              <w:t>来自《西游记》，取义“领悟、探索太空”之意。孙悟空的火眼金睛可以正如卫星的探测器，可以识别太空中暗物质的踪影。</w:t>
            </w:r>
          </w:p>
        </w:tc>
      </w:tr>
    </w:tbl>
    <w:p>
      <w:pPr>
        <w:rPr>
          <w:rFonts w:ascii="黑体" w:eastAsia="黑体" w:hAnsi="黑体" w:cs="黑体" w:hint="eastAsia"/>
          <w:b/>
          <w:bCs/>
          <w:sz w:val="24"/>
          <w:szCs w:val="24"/>
        </w:rPr>
      </w:pPr>
    </w:p>
    <w:p>
      <w:pPr>
        <w:rPr>
          <w:rFonts w:ascii="黑体" w:eastAsia="黑体" w:hAnsi="黑体" w:cs="黑体" w:hint="eastAsia"/>
          <w:b/>
          <w:bCs/>
          <w:sz w:val="24"/>
          <w:szCs w:val="24"/>
        </w:rPr>
      </w:pPr>
    </w:p>
    <w:p>
      <w:pPr>
        <w:rPr>
          <w:rFonts w:ascii="黑体" w:eastAsia="黑体" w:hAnsi="黑体" w:cs="黑体" w:hint="eastAsia"/>
          <w:b/>
          <w:bCs/>
          <w:sz w:val="24"/>
          <w:szCs w:val="24"/>
        </w:rPr>
      </w:pPr>
    </w:p>
    <w:p>
      <w:pPr>
        <w:rPr>
          <w:rFonts w:ascii="黑体" w:eastAsia="黑体" w:hAnsi="黑体" w:cs="黑体" w:hint="eastAsia"/>
          <w:b/>
          <w:bCs/>
          <w:sz w:val="24"/>
          <w:szCs w:val="24"/>
        </w:rPr>
      </w:pPr>
    </w:p>
    <w:p>
      <w:pPr>
        <w:rPr>
          <w:rFonts w:hint="eastAsia"/>
        </w:rPr>
      </w:pPr>
      <w:r>
        <w:rPr>
          <w:rFonts w:ascii="黑体" w:eastAsia="黑体" w:hAnsi="黑体" w:cs="黑体" w:hint="eastAsia"/>
          <w:b/>
          <w:bCs/>
          <w:sz w:val="24"/>
          <w:szCs w:val="24"/>
          <w:lang w:val="en-US" w:eastAsia="zh-CN"/>
        </w:rPr>
        <w:t>二、阅读与理解（共46分）</w:t>
      </w:r>
    </w:p>
    <w:p>
      <w:pPr>
        <w:spacing w:line="360" w:lineRule="auto"/>
        <w:ind w:left="0"/>
        <w:jc w:val="left"/>
      </w:pPr>
      <w:r>
        <w:rPr>
          <w:rFonts w:ascii="Times New Roman" w:hAnsi="Times New Roman"/>
          <w:b w:val="0"/>
          <w:i w:val="0"/>
          <w:color w:val="000000"/>
          <w:sz w:val="22"/>
        </w:rPr>
        <w:t>阅读下面这首诗，回答问题。</w:t>
      </w:r>
    </w:p>
    <w:p>
      <w:pPr>
        <w:spacing w:line="360" w:lineRule="auto"/>
        <w:ind w:firstLine="420"/>
        <w:jc w:val="center"/>
      </w:pPr>
      <w:r>
        <w:rPr>
          <w:rFonts w:ascii="Times New Roman" w:hAnsi="Times New Roman"/>
          <w:b w:val="0"/>
          <w:i w:val="0"/>
          <w:color w:val="000000"/>
          <w:sz w:val="22"/>
        </w:rPr>
        <w:t>画眉鸟</w:t>
      </w:r>
    </w:p>
    <w:p>
      <w:pPr>
        <w:spacing w:line="360" w:lineRule="auto"/>
        <w:ind w:firstLine="420"/>
        <w:jc w:val="center"/>
      </w:pPr>
      <w:r>
        <w:rPr>
          <w:rFonts w:ascii="Times New Roman" w:hAnsi="Times New Roman"/>
          <w:b w:val="0"/>
          <w:i w:val="0"/>
          <w:color w:val="000000"/>
          <w:sz w:val="22"/>
        </w:rPr>
        <w:t>（宋）欧阳修</w:t>
      </w:r>
    </w:p>
    <w:p>
      <w:pPr>
        <w:spacing w:line="360" w:lineRule="auto"/>
        <w:ind w:firstLine="420"/>
        <w:jc w:val="center"/>
      </w:pPr>
      <w:r>
        <w:rPr>
          <w:rFonts w:ascii="Times New Roman" w:hAnsi="Times New Roman"/>
          <w:b w:val="0"/>
          <w:i w:val="0"/>
          <w:color w:val="000000"/>
          <w:sz w:val="22"/>
        </w:rPr>
        <w:t>百啭千声随意移，山花红紫树高低。</w:t>
      </w:r>
    </w:p>
    <w:p>
      <w:pPr>
        <w:spacing w:line="360" w:lineRule="auto"/>
        <w:ind w:firstLine="420"/>
        <w:jc w:val="center"/>
      </w:pPr>
      <w:r>
        <w:rPr>
          <w:rFonts w:ascii="Times New Roman" w:hAnsi="Times New Roman"/>
          <w:b w:val="0"/>
          <w:i w:val="0"/>
          <w:color w:val="000000"/>
          <w:sz w:val="22"/>
        </w:rPr>
        <w:t>始知锁向金笼听，不及林间自在啼。</w:t>
      </w:r>
    </w:p>
    <w:p>
      <w:pPr>
        <w:spacing w:line="360" w:lineRule="auto"/>
        <w:ind w:firstLine="286" w:firstLineChars="130"/>
        <w:jc w:val="left"/>
      </w:pPr>
      <w:r>
        <w:rPr>
          <w:rFonts w:ascii="Times New Roman" w:hAnsi="Times New Roman"/>
          <w:b w:val="0"/>
          <w:i w:val="0"/>
          <w:color w:val="000000"/>
          <w:sz w:val="22"/>
        </w:rPr>
        <w:t>注：诗人本在朝为官，后因党争牵连，在朝中受到排挤而被贬为滁州知县，在晚年曾经多次提出辞官，但均未获得允许。这首诗系作者贬官后所作。</w:t>
      </w:r>
    </w:p>
    <w:p>
      <w:pPr>
        <w:spacing w:line="360" w:lineRule="auto"/>
        <w:ind w:left="0"/>
        <w:jc w:val="left"/>
      </w:pPr>
      <w:r>
        <w:rPr>
          <w:rFonts w:ascii="Times New Roman" w:hAnsi="Times New Roman"/>
          <w:b w:val="0"/>
          <w:i w:val="0"/>
          <w:color w:val="000000"/>
          <w:sz w:val="22"/>
        </w:rPr>
        <w:t>9．下列对这首诗的理解和赏析，错误的是（　　）</w:t>
      </w:r>
    </w:p>
    <w:p>
      <w:pPr>
        <w:spacing w:line="360" w:lineRule="auto"/>
        <w:jc w:val="left"/>
      </w:pPr>
      <w:r>
        <w:rPr>
          <w:rFonts w:ascii="Times New Roman" w:hAnsi="Times New Roman"/>
          <w:b w:val="0"/>
          <w:i w:val="0"/>
          <w:color w:val="000000"/>
          <w:sz w:val="22"/>
        </w:rPr>
        <w:t>A．这首诗前后对比鲜明，情、景、理三者的水乳交融，既富于艺术感染力，又能在思想上给人以有益的启迪。</w:t>
      </w:r>
    </w:p>
    <w:p>
      <w:pPr>
        <w:spacing w:line="360" w:lineRule="auto"/>
        <w:jc w:val="left"/>
      </w:pPr>
      <w:r>
        <w:rPr>
          <w:rFonts w:ascii="Times New Roman" w:hAnsi="Times New Roman"/>
          <w:b w:val="0"/>
          <w:i w:val="0"/>
          <w:color w:val="000000"/>
          <w:sz w:val="22"/>
        </w:rPr>
        <w:t>B．“百啭千声“百”“千”是实指，极言叫声之繁，花样之多，这种情形使得作者感到新鲜与惊奇。</w:t>
      </w:r>
    </w:p>
    <w:p>
      <w:pPr>
        <w:spacing w:line="360" w:lineRule="auto"/>
        <w:jc w:val="left"/>
        <w:sectPr>
          <w:headerReference w:type="default" r:id="rId9"/>
          <w:footerReference w:type="default" r:id="rId10"/>
          <w:type w:val="nextPage"/>
          <w:pgSz w:w="11906" w:h="16838"/>
          <w:pgMar w:top="567" w:right="850" w:bottom="850" w:left="850" w:header="426" w:footer="515" w:gutter="0"/>
          <w:pgNumType w:start="3"/>
          <w:cols w:num="1" w:space="425"/>
          <w:titlePg w:val="0"/>
          <w:docGrid w:type="lines" w:linePitch="312" w:charSpace="0"/>
        </w:sectPr>
      </w:pPr>
    </w:p>
    <w:p>
      <w:pPr>
        <w:spacing w:line="360" w:lineRule="auto"/>
        <w:jc w:val="left"/>
      </w:pPr>
      <w:r>
        <w:rPr>
          <w:rFonts w:ascii="Times New Roman" w:hAnsi="Times New Roman"/>
          <w:b w:val="0"/>
          <w:i w:val="0"/>
          <w:color w:val="000000"/>
          <w:sz w:val="22"/>
        </w:rPr>
        <w:t>C．“百啭千声随意移，山花红紫树高低”两句从听觉和视觉的角度，分别写出了画眉鸟叫声的婉转和所处环境的优美。</w:t>
      </w:r>
    </w:p>
    <w:p>
      <w:pPr>
        <w:spacing w:line="360" w:lineRule="auto"/>
        <w:jc w:val="left"/>
      </w:pPr>
      <w:r>
        <w:rPr>
          <w:rFonts w:ascii="Times New Roman" w:hAnsi="Times New Roman"/>
          <w:b w:val="0"/>
          <w:i w:val="0"/>
          <w:color w:val="000000"/>
          <w:sz w:val="22"/>
        </w:rPr>
        <w:t>D．本诗是一首七言绝句，其押韵规律是逢双押韵，且首句最后一字也押韵。</w:t>
      </w:r>
    </w:p>
    <w:p>
      <w:pPr>
        <w:spacing w:line="360" w:lineRule="auto"/>
        <w:ind w:left="0"/>
        <w:jc w:val="left"/>
      </w:pPr>
      <w:r>
        <w:rPr>
          <w:rFonts w:ascii="Times New Roman" w:hAnsi="Times New Roman"/>
          <w:b w:val="0"/>
          <w:i w:val="0"/>
          <w:color w:val="000000"/>
          <w:sz w:val="22"/>
        </w:rPr>
        <w:t>10．借物抒怀是常用的描写抒情手法。请阅读诗歌，按要求完成任务。</w:t>
      </w:r>
    </w:p>
    <w:p>
      <w:pPr>
        <w:spacing w:line="360" w:lineRule="auto"/>
        <w:jc w:val="both"/>
        <w:textAlignment w:val="center"/>
      </w:pPr>
      <w:r>
        <w:drawing>
          <wp:inline distT="0" distB="0" distL="0" distR="0">
            <wp:extent cx="4318000" cy="121920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11"/>
                    <a:stretch>
                      <a:fillRect/>
                    </a:stretch>
                  </pic:blipFill>
                  <pic:spPr>
                    <a:xfrm>
                      <a:off x="0" y="0"/>
                      <a:ext cx="4318000" cy="1219200"/>
                    </a:xfrm>
                    <a:prstGeom prst="rect">
                      <a:avLst/>
                    </a:prstGeom>
                  </pic:spPr>
                </pic:pic>
              </a:graphicData>
            </a:graphic>
          </wp:inline>
        </w:drawing>
      </w:r>
    </w:p>
    <w:p>
      <w:pPr>
        <w:spacing w:line="360" w:lineRule="auto"/>
        <w:ind w:left="0"/>
        <w:jc w:val="left"/>
      </w:pPr>
      <w:r>
        <w:rPr>
          <w:rFonts w:ascii="Times New Roman" w:hAnsi="Times New Roman"/>
          <w:b w:val="0"/>
          <w:i w:val="0"/>
          <w:color w:val="000000"/>
          <w:sz w:val="22"/>
        </w:rPr>
        <w:t>阅读下面的文言文，回答问题</w:t>
      </w:r>
    </w:p>
    <w:p>
      <w:pPr>
        <w:spacing w:line="360" w:lineRule="auto"/>
        <w:ind w:firstLine="286" w:firstLineChars="130"/>
        <w:jc w:val="center"/>
      </w:pPr>
      <w:r>
        <w:rPr>
          <w:rFonts w:ascii="Times New Roman" w:hAnsi="Times New Roman"/>
          <w:b w:val="0"/>
          <w:i w:val="0"/>
          <w:color w:val="000000"/>
          <w:sz w:val="22"/>
        </w:rPr>
        <w:t>萧何追韩信</w:t>
      </w:r>
    </w:p>
    <w:p>
      <w:pPr>
        <w:spacing w:line="360" w:lineRule="auto"/>
        <w:ind w:firstLine="420"/>
        <w:jc w:val="left"/>
        <w:textAlignment w:val="center"/>
      </w:pPr>
      <w:r>
        <w:rPr>
          <w:rFonts w:ascii="Times New Roman" w:hAnsi="Times New Roman"/>
          <w:b w:val="0"/>
          <w:i w:val="0"/>
          <w:color w:val="000000"/>
          <w:sz w:val="22"/>
        </w:rPr>
        <w:t>信数与萧何</w:t>
      </w:r>
      <w:r>
        <w:rPr>
          <w:rFonts w:ascii="Calibri" w:hAnsi="Calibri"/>
          <w:b w:val="0"/>
          <w:i w:val="0"/>
          <w:color w:val="000000"/>
        </w:rPr>
        <w:t>①</w:t>
      </w:r>
      <w:r>
        <w:rPr>
          <w:rFonts w:ascii="Times New Roman" w:hAnsi="Times New Roman"/>
          <w:b w:val="0"/>
          <w:i w:val="0"/>
          <w:color w:val="000000"/>
          <w:sz w:val="22"/>
        </w:rPr>
        <w:t>语，何奇之。至南郑，诸将行道亡者数十人，</w:t>
      </w:r>
      <w:r>
        <w:rPr>
          <w:rFonts w:ascii="Times New Roman" w:hAnsi="Times New Roman"/>
          <w:b w:val="0"/>
          <w:i w:val="0"/>
          <w:color w:val="000000"/>
          <w:sz w:val="22"/>
          <w:u w:val="single"/>
        </w:rPr>
        <w:t>信度何等已数言上</w:t>
      </w:r>
      <w:r>
        <w:rPr>
          <w:rFonts w:ascii="Calibri" w:hAnsi="Calibri"/>
          <w:b w:val="0"/>
          <w:i w:val="0"/>
          <w:color w:val="000000"/>
          <w:sz w:val="22"/>
          <w:u w:val="single"/>
        </w:rPr>
        <w:t>②</w:t>
      </w:r>
      <w:r>
        <w:rPr>
          <w:rFonts w:ascii="Times New Roman" w:hAnsi="Times New Roman"/>
          <w:b w:val="0"/>
          <w:i w:val="0"/>
          <w:color w:val="000000"/>
          <w:sz w:val="22"/>
          <w:u w:val="single"/>
        </w:rPr>
        <w:t>，上不我用，即亡。</w:t>
      </w:r>
      <w:r>
        <w:rPr>
          <w:rFonts w:ascii="Times New Roman" w:hAnsi="Times New Roman"/>
          <w:b w:val="0"/>
          <w:i w:val="0"/>
          <w:color w:val="000000"/>
          <w:sz w:val="22"/>
        </w:rPr>
        <w:t>何闻信亡，不及</w:t>
      </w:r>
      <w:r>
        <w:rPr>
          <w:rFonts w:ascii="Times New Roman" w:hAnsi="Times New Roman"/>
          <w:b w:val="0"/>
          <w:i w:val="0"/>
          <w:color w:val="000000"/>
          <w:sz w:val="22"/>
          <w:u w:val="none"/>
          <w:em w:val="dot"/>
        </w:rPr>
        <w:t>以</w:t>
      </w:r>
      <w:r>
        <w:rPr>
          <w:rFonts w:ascii="Times New Roman" w:hAnsi="Times New Roman"/>
          <w:b w:val="0"/>
          <w:i w:val="0"/>
          <w:color w:val="000000"/>
          <w:sz w:val="22"/>
        </w:rPr>
        <w:t>闻，自追之。人有言上曰：“丞相何亡。”上大怒，如失左右手。居一二日，何来谒上，上且怒且喜，骂何曰：“若亡，何也？”何曰：“臣不敢亡也，臣追亡者。”上曰：“若所追者谁？”曰：“韩信也。”上复骂曰：“</w:t>
      </w:r>
      <w:r>
        <w:rPr>
          <w:rFonts w:ascii="Times New Roman" w:hAnsi="Times New Roman"/>
          <w:b w:val="0"/>
          <w:i w:val="0"/>
          <w:color w:val="000000"/>
          <w:sz w:val="22"/>
          <w:u w:val="wave"/>
        </w:rPr>
        <w:t>诸将亡者以十数公无所追追信诈也</w:t>
      </w:r>
      <w:r>
        <w:rPr>
          <w:rFonts w:ascii="Times New Roman" w:hAnsi="Times New Roman"/>
          <w:b w:val="0"/>
          <w:i w:val="0"/>
          <w:color w:val="000000"/>
          <w:sz w:val="22"/>
        </w:rPr>
        <w:t>。”何曰：“诸将易得耳。至如信者，国士无双。王必欲长王汉中，无所事信；必欲争天下，非信无所与计事者。顾王策安所决耳。”王曰：“吾亦欲东耳，安能郁郁久居此乎？”何曰：“王计必欲东，能用信，信即留；不能用，信终亡耳。”王曰：“吾为公以为将。”何曰：“虽为将，信必不留。”王曰：“以为大将。”何曰：“幸甚。”于是王欲召信拜之。何曰：“王素慢无礼，今拜大将如呼小儿耳，此乃信所以去也。王必欲拜之，择良日，斋戒，设坛场，具礼乃可耳。”王许之。</w:t>
      </w:r>
    </w:p>
    <w:p>
      <w:pPr>
        <w:spacing w:line="360" w:lineRule="auto"/>
        <w:ind w:firstLine="286" w:firstLineChars="130"/>
        <w:jc w:val="right"/>
      </w:pPr>
      <w:r>
        <w:rPr>
          <w:rFonts w:ascii="Times New Roman" w:hAnsi="Times New Roman"/>
          <w:b w:val="0"/>
          <w:i w:val="0"/>
          <w:color w:val="000000"/>
          <w:sz w:val="22"/>
        </w:rPr>
        <w:t>（选自《史记•淮阴侯列传》，有删改）</w:t>
      </w:r>
    </w:p>
    <w:p>
      <w:pPr>
        <w:spacing w:line="360" w:lineRule="auto"/>
        <w:ind w:firstLine="286" w:firstLineChars="130"/>
        <w:jc w:val="left"/>
        <w:textAlignment w:val="center"/>
      </w:pPr>
      <w:r>
        <w:rPr>
          <w:rFonts w:ascii="Times New Roman" w:hAnsi="Times New Roman"/>
          <w:b w:val="0"/>
          <w:i w:val="0"/>
          <w:color w:val="000000"/>
          <w:sz w:val="22"/>
        </w:rPr>
        <w:t>【注解】</w:t>
      </w:r>
      <w:r>
        <w:rPr>
          <w:rFonts w:ascii="Calibri" w:hAnsi="Calibri"/>
          <w:b w:val="0"/>
          <w:i w:val="0"/>
          <w:color w:val="000000"/>
          <w:sz w:val="22"/>
        </w:rPr>
        <w:t>①</w:t>
      </w:r>
      <w:r>
        <w:rPr>
          <w:rFonts w:ascii="Times New Roman" w:hAnsi="Times New Roman"/>
          <w:b w:val="0"/>
          <w:i w:val="0"/>
          <w:color w:val="000000"/>
          <w:sz w:val="22"/>
        </w:rPr>
        <w:t>萧何：刘邦的丞相。</w:t>
      </w:r>
      <w:r>
        <w:rPr>
          <w:rFonts w:ascii="Calibri" w:hAnsi="Calibri"/>
          <w:b w:val="0"/>
          <w:i w:val="0"/>
          <w:color w:val="000000"/>
          <w:sz w:val="22"/>
        </w:rPr>
        <w:t>②</w:t>
      </w:r>
      <w:r>
        <w:rPr>
          <w:rFonts w:ascii="Times New Roman" w:hAnsi="Times New Roman"/>
          <w:b w:val="0"/>
          <w:i w:val="0"/>
          <w:color w:val="000000"/>
          <w:sz w:val="22"/>
        </w:rPr>
        <w:t>上：与下文的“王”同指汉王刘邦。</w:t>
      </w:r>
    </w:p>
    <w:p>
      <w:pPr>
        <w:spacing w:line="360" w:lineRule="auto"/>
        <w:ind w:left="0"/>
        <w:jc w:val="left"/>
        <w:textAlignment w:val="center"/>
      </w:pPr>
      <w:r>
        <w:rPr>
          <w:rFonts w:ascii="Times New Roman" w:hAnsi="Times New Roman"/>
          <w:b w:val="0"/>
          <w:i w:val="0"/>
          <w:color w:val="000000"/>
          <w:sz w:val="22"/>
        </w:rPr>
        <w:t>11．对文中加点字的解读，</w:t>
      </w:r>
      <w:r>
        <w:rPr>
          <w:rFonts w:ascii="Times New Roman" w:hAnsi="Times New Roman"/>
          <w:b w:val="0"/>
          <w:i w:val="0"/>
          <w:color w:val="000000"/>
          <w:sz w:val="22"/>
          <w:u w:val="none"/>
          <w:em w:val="dot"/>
        </w:rPr>
        <w:t>不正确</w:t>
      </w:r>
      <w:r>
        <w:rPr>
          <w:rFonts w:ascii="Times New Roman" w:hAnsi="Times New Roman"/>
          <w:b w:val="0"/>
          <w:i w:val="0"/>
          <w:color w:val="000000"/>
          <w:sz w:val="22"/>
        </w:rPr>
        <w:t>一项是（　　）</w:t>
      </w:r>
    </w:p>
    <w:p>
      <w:pPr>
        <w:spacing w:line="360" w:lineRule="auto"/>
        <w:jc w:val="left"/>
      </w:pPr>
      <w:r>
        <w:rPr>
          <w:rFonts w:ascii="Times New Roman" w:hAnsi="Times New Roman"/>
          <w:b w:val="0"/>
          <w:i w:val="0"/>
          <w:color w:val="000000"/>
          <w:sz w:val="22"/>
        </w:rPr>
        <w:t>A．“亡”是指事字，“逃亡、逃离”的意思。由此可以推断，“诸将行道亡者数十人” 中的“亡”可理解为“逃亡”。</w:t>
      </w:r>
    </w:p>
    <w:p>
      <w:pPr>
        <w:spacing w:line="360" w:lineRule="auto"/>
        <w:jc w:val="left"/>
      </w:pPr>
      <w:r>
        <w:rPr>
          <w:rFonts w:ascii="Times New Roman" w:hAnsi="Times New Roman"/>
          <w:b w:val="0"/>
          <w:i w:val="0"/>
          <w:color w:val="000000"/>
          <w:sz w:val="22"/>
        </w:rPr>
        <w:t>B．成语“以小人之心，度君子之腹”中的“度”是“推测、估计”的意思，由此推断，“信度何等已数言上”中的“度”也可以解释为“估计、推测”。</w:t>
      </w:r>
    </w:p>
    <w:p>
      <w:pPr>
        <w:spacing w:line="360" w:lineRule="auto"/>
        <w:jc w:val="left"/>
      </w:pPr>
      <w:r>
        <w:rPr>
          <w:rFonts w:ascii="Times New Roman" w:hAnsi="Times New Roman"/>
          <w:b w:val="0"/>
          <w:i w:val="0"/>
          <w:color w:val="000000"/>
          <w:sz w:val="22"/>
        </w:rPr>
        <w:t>C．“不及以闻”和“故临崩寄臣以大事也”（《出师表》）中“以”的含义、用法是 一样的，都是“把”的意思。</w:t>
      </w:r>
    </w:p>
    <w:p>
      <w:pPr>
        <w:spacing w:line="360" w:lineRule="auto"/>
        <w:jc w:val="left"/>
        <w:sectPr>
          <w:headerReference w:type="default" r:id="rId12"/>
          <w:footerReference w:type="default" r:id="rId13"/>
          <w:type w:val="nextPage"/>
          <w:pgSz w:w="11906" w:h="16838"/>
          <w:pgMar w:top="567" w:right="850" w:bottom="850" w:left="850" w:header="426" w:footer="515" w:gutter="0"/>
          <w:pgNumType w:start="4"/>
          <w:cols w:num="1" w:space="425"/>
          <w:titlePg w:val="0"/>
          <w:docGrid w:type="lines" w:linePitch="312" w:charSpace="0"/>
        </w:sectPr>
      </w:pPr>
      <w:r>
        <w:rPr>
          <w:rFonts w:ascii="Times New Roman" w:hAnsi="Times New Roman"/>
          <w:b w:val="0"/>
          <w:i w:val="0"/>
          <w:color w:val="000000"/>
          <w:sz w:val="22"/>
        </w:rPr>
        <w:t>D．“若所追者谁”中的“若”有“好像” “比得上”“你”等义项，依据前后语境， 此处应选“好像”之义。</w:t>
      </w:r>
    </w:p>
    <w:p>
      <w:pPr>
        <w:spacing w:line="360" w:lineRule="auto"/>
        <w:ind w:left="0"/>
        <w:jc w:val="left"/>
        <w:textAlignment w:val="center"/>
      </w:pPr>
      <w:r>
        <w:rPr>
          <w:rFonts w:ascii="Times New Roman" w:hAnsi="Times New Roman"/>
          <w:b w:val="0"/>
          <w:i w:val="0"/>
          <w:color w:val="000000"/>
          <w:sz w:val="22"/>
        </w:rPr>
        <w:t>12．下列对文中画波浪线语段的断句，</w:t>
      </w:r>
      <w:r>
        <w:rPr>
          <w:rFonts w:ascii="Times New Roman" w:hAnsi="Times New Roman"/>
          <w:b w:val="0"/>
          <w:i w:val="0"/>
          <w:color w:val="000000"/>
          <w:sz w:val="22"/>
          <w:u w:val="none"/>
          <w:em w:val="dot"/>
        </w:rPr>
        <w:t>正确</w:t>
      </w:r>
      <w:r>
        <w:rPr>
          <w:rFonts w:ascii="Times New Roman" w:hAnsi="Times New Roman"/>
          <w:b w:val="0"/>
          <w:i w:val="0"/>
          <w:color w:val="000000"/>
          <w:sz w:val="22"/>
        </w:rPr>
        <w:t>的一项是（　　）</w:t>
      </w:r>
    </w:p>
    <w:p>
      <w:pPr>
        <w:spacing w:line="360" w:lineRule="auto"/>
        <w:jc w:val="left"/>
      </w:pPr>
      <w:r>
        <w:rPr>
          <w:rFonts w:ascii="Times New Roman" w:hAnsi="Times New Roman"/>
          <w:b w:val="0"/>
          <w:i w:val="0"/>
          <w:color w:val="000000"/>
          <w:sz w:val="22"/>
        </w:rPr>
        <w:t>A．诸将亡/者以十数/公无所追追/信诈也</w:t>
      </w:r>
      <w:r>
        <w:rPr>
          <w:rFonts w:ascii="Times New Roman" w:hAnsi="Times New Roman" w:hint="eastAsia"/>
          <w:b w:val="0"/>
          <w:i w:val="0"/>
          <w:color w:val="000000"/>
          <w:sz w:val="22"/>
          <w:lang w:val="en-US" w:eastAsia="zh-CN"/>
        </w:rPr>
        <w:tab/>
      </w:r>
      <w:r>
        <w:rPr>
          <w:rFonts w:ascii="Times New Roman" w:hAnsi="Times New Roman" w:hint="eastAsia"/>
          <w:b w:val="0"/>
          <w:i w:val="0"/>
          <w:color w:val="000000"/>
          <w:sz w:val="22"/>
          <w:lang w:val="en-US" w:eastAsia="zh-CN"/>
        </w:rPr>
        <w:tab/>
      </w:r>
      <w:r>
        <w:rPr>
          <w:rFonts w:ascii="Times New Roman" w:hAnsi="Times New Roman" w:hint="eastAsia"/>
          <w:b w:val="0"/>
          <w:i w:val="0"/>
          <w:color w:val="000000"/>
          <w:sz w:val="22"/>
          <w:lang w:val="en-US" w:eastAsia="zh-CN"/>
        </w:rPr>
        <w:tab/>
      </w:r>
      <w:r>
        <w:rPr>
          <w:rFonts w:ascii="Times New Roman" w:hAnsi="Times New Roman" w:hint="eastAsia"/>
          <w:b w:val="0"/>
          <w:i w:val="0"/>
          <w:color w:val="000000"/>
          <w:sz w:val="22"/>
          <w:lang w:val="en-US" w:eastAsia="zh-CN"/>
        </w:rPr>
        <w:tab/>
      </w:r>
      <w:r>
        <w:rPr>
          <w:rFonts w:ascii="Times New Roman" w:hAnsi="Times New Roman"/>
          <w:b w:val="0"/>
          <w:i w:val="0"/>
          <w:color w:val="000000"/>
          <w:sz w:val="22"/>
        </w:rPr>
        <w:t>B．诸将亡者/以十数公/无所追/追信诈也</w:t>
      </w:r>
    </w:p>
    <w:p>
      <w:pPr>
        <w:spacing w:line="360" w:lineRule="auto"/>
        <w:jc w:val="left"/>
      </w:pPr>
      <w:r>
        <w:rPr>
          <w:rFonts w:ascii="Times New Roman" w:hAnsi="Times New Roman"/>
          <w:b w:val="0"/>
          <w:i w:val="0"/>
          <w:color w:val="000000"/>
          <w:sz w:val="22"/>
        </w:rPr>
        <w:t>C．诸将亡者以/十数/公无所追追/信诈也</w:t>
      </w:r>
      <w:r>
        <w:rPr>
          <w:rFonts w:ascii="Times New Roman" w:hAnsi="Times New Roman" w:hint="eastAsia"/>
          <w:b w:val="0"/>
          <w:i w:val="0"/>
          <w:color w:val="000000"/>
          <w:sz w:val="22"/>
          <w:lang w:val="en-US" w:eastAsia="zh-CN"/>
        </w:rPr>
        <w:tab/>
      </w:r>
      <w:r>
        <w:rPr>
          <w:rFonts w:ascii="Times New Roman" w:hAnsi="Times New Roman" w:hint="eastAsia"/>
          <w:b w:val="0"/>
          <w:i w:val="0"/>
          <w:color w:val="000000"/>
          <w:sz w:val="22"/>
          <w:lang w:val="en-US" w:eastAsia="zh-CN"/>
        </w:rPr>
        <w:tab/>
      </w:r>
      <w:r>
        <w:rPr>
          <w:rFonts w:ascii="Times New Roman" w:hAnsi="Times New Roman" w:hint="eastAsia"/>
          <w:b w:val="0"/>
          <w:i w:val="0"/>
          <w:color w:val="000000"/>
          <w:sz w:val="22"/>
          <w:lang w:val="en-US" w:eastAsia="zh-CN"/>
        </w:rPr>
        <w:tab/>
      </w:r>
      <w:r>
        <w:rPr>
          <w:rFonts w:ascii="Times New Roman" w:hAnsi="Times New Roman" w:hint="eastAsia"/>
          <w:b w:val="0"/>
          <w:i w:val="0"/>
          <w:color w:val="000000"/>
          <w:sz w:val="22"/>
          <w:lang w:val="en-US" w:eastAsia="zh-CN"/>
        </w:rPr>
        <w:tab/>
      </w:r>
      <w:r>
        <w:rPr>
          <w:rFonts w:ascii="Times New Roman" w:hAnsi="Times New Roman"/>
          <w:b w:val="0"/>
          <w:i w:val="0"/>
          <w:color w:val="000000"/>
          <w:sz w:val="22"/>
        </w:rPr>
        <w:t>D．诸将亡者以十数/公无所追/追信/诈也</w:t>
      </w:r>
    </w:p>
    <w:p>
      <w:pPr>
        <w:spacing w:line="360" w:lineRule="auto"/>
        <w:ind w:left="0"/>
        <w:jc w:val="left"/>
      </w:pPr>
      <w:r>
        <w:rPr>
          <w:rFonts w:ascii="Times New Roman" w:hAnsi="Times New Roman"/>
          <w:b w:val="0"/>
          <w:i w:val="0"/>
          <w:color w:val="000000"/>
          <w:sz w:val="22"/>
        </w:rPr>
        <w:t>13．用现代汉语翻译文中画横线的句子。</w:t>
      </w:r>
    </w:p>
    <w:p>
      <w:pPr>
        <w:spacing w:line="360" w:lineRule="auto"/>
        <w:ind w:firstLine="286" w:firstLineChars="130"/>
        <w:jc w:val="left"/>
        <w:rPr>
          <w:rFonts w:ascii="Times New Roman" w:hAnsi="Times New Roman"/>
          <w:b w:val="0"/>
          <w:i w:val="0"/>
          <w:color w:val="000000"/>
          <w:sz w:val="22"/>
        </w:rPr>
      </w:pPr>
      <w:r>
        <w:rPr>
          <w:rFonts w:ascii="Times New Roman" w:hAnsi="Times New Roman"/>
          <w:b w:val="0"/>
          <w:i w:val="0"/>
          <w:color w:val="000000"/>
          <w:sz w:val="22"/>
        </w:rPr>
        <w:t>信度何等已数言上，上不我用，即亡。</w:t>
      </w:r>
    </w:p>
    <w:p>
      <w:pPr>
        <w:spacing w:line="360" w:lineRule="auto"/>
        <w:jc w:val="left"/>
        <w:rPr>
          <w:rFonts w:ascii="Times New Roman" w:hAnsi="Times New Roman"/>
          <w:b w:val="0"/>
          <w:i w:val="0"/>
          <w:color w:val="000000"/>
          <w:sz w:val="22"/>
        </w:rPr>
      </w:pPr>
      <w:r>
        <w:rPr>
          <w:rFonts w:ascii="Times New Roman" w:hAnsi="Times New Roman" w:hint="eastAsia"/>
          <w:b w:val="0"/>
          <w:i w:val="0"/>
          <w:color w:val="000000"/>
          <w:sz w:val="22"/>
        </w:rPr>
        <w:t>____________________________________________________________________________________________</w:t>
      </w:r>
    </w:p>
    <w:p>
      <w:pPr>
        <w:spacing w:line="360" w:lineRule="auto"/>
        <w:ind w:left="0"/>
        <w:jc w:val="left"/>
        <w:rPr>
          <w:rFonts w:ascii="Times New Roman" w:hAnsi="Times New Roman"/>
          <w:b w:val="0"/>
          <w:i w:val="0"/>
          <w:color w:val="000000"/>
          <w:sz w:val="22"/>
        </w:rPr>
      </w:pPr>
      <w:r>
        <w:rPr>
          <w:rFonts w:ascii="Times New Roman" w:hAnsi="Times New Roman"/>
          <w:b w:val="0"/>
          <w:i w:val="0"/>
          <w:color w:val="000000"/>
          <w:sz w:val="22"/>
        </w:rPr>
        <w:t xml:space="preserve">14．选文讲述的是萧何月下追韩信的典故。文末“王必欲拜之，择良日，斋戒，设坛场，具礼，乃可耳” 一句蕴含着萧何怎样的态度？你觉得萧何是一个怎样的人？ </w:t>
      </w:r>
    </w:p>
    <w:p>
      <w:pPr>
        <w:spacing w:line="360" w:lineRule="auto"/>
        <w:ind w:left="0"/>
        <w:jc w:val="left"/>
        <w:rPr>
          <w:rFonts w:ascii="Times New Roman" w:hAnsi="Times New Roman"/>
          <w:b w:val="0"/>
          <w:i w:val="0"/>
          <w:color w:val="000000"/>
          <w:sz w:val="22"/>
        </w:rPr>
      </w:pPr>
      <w:r>
        <w:rPr>
          <w:rFonts w:ascii="Times New Roman" w:hAnsi="Times New Roman" w:hint="eastAsia"/>
          <w:b w:val="0"/>
          <w:i w:val="0"/>
          <w:color w:val="000000"/>
          <w:sz w:val="22"/>
        </w:rPr>
        <w:t>____________________________________________________________________________________________</w:t>
      </w:r>
    </w:p>
    <w:p>
      <w:pPr>
        <w:spacing w:line="360" w:lineRule="auto"/>
        <w:ind w:left="0"/>
        <w:jc w:val="left"/>
        <w:rPr>
          <w:rFonts w:ascii="Times New Roman" w:hAnsi="Times New Roman"/>
          <w:b w:val="0"/>
          <w:i w:val="0"/>
          <w:color w:val="000000"/>
          <w:sz w:val="22"/>
        </w:rPr>
      </w:pPr>
      <w:r>
        <w:rPr>
          <w:rFonts w:ascii="Times New Roman" w:hAnsi="Times New Roman" w:hint="eastAsia"/>
          <w:b w:val="0"/>
          <w:i w:val="0"/>
          <w:color w:val="000000"/>
          <w:sz w:val="22"/>
        </w:rPr>
        <w:t>____________________________________________________________________________________________</w:t>
      </w:r>
    </w:p>
    <w:p>
      <w:pPr>
        <w:spacing w:line="360" w:lineRule="auto"/>
        <w:ind w:left="0"/>
        <w:jc w:val="left"/>
      </w:pPr>
      <w:r>
        <w:rPr>
          <w:rFonts w:ascii="Times New Roman" w:hAnsi="Times New Roman"/>
          <w:b w:val="0"/>
          <w:i w:val="0"/>
          <w:color w:val="000000"/>
          <w:sz w:val="22"/>
        </w:rPr>
        <w:t>阅读下面材料，回答问题。</w:t>
      </w:r>
    </w:p>
    <w:p>
      <w:pPr>
        <w:spacing w:line="360" w:lineRule="auto"/>
        <w:ind w:firstLine="286" w:firstLineChars="130"/>
        <w:jc w:val="center"/>
      </w:pPr>
      <w:r>
        <w:rPr>
          <w:rFonts w:ascii="Times New Roman" w:hAnsi="Times New Roman"/>
          <w:b w:val="0"/>
          <w:i w:val="0"/>
          <w:color w:val="000000"/>
          <w:sz w:val="22"/>
        </w:rPr>
        <w:t>定义新国潮  创造臻国货</w:t>
      </w:r>
    </w:p>
    <w:p>
      <w:pPr>
        <w:spacing w:line="360" w:lineRule="auto"/>
        <w:ind w:firstLine="420"/>
        <w:jc w:val="left"/>
      </w:pPr>
      <w:r>
        <w:rPr>
          <w:rFonts w:ascii="Times New Roman" w:hAnsi="Times New Roman"/>
          <w:b w:val="0"/>
          <w:i w:val="0"/>
          <w:color w:val="000000"/>
          <w:sz w:val="22"/>
        </w:rPr>
        <w:t>从各大博物馆走红的文创单品到《如果国宝会说话》等文娱节目，从街头行走的“汉服小姐姐”到拥趸众多的“国风歌曲”，借助人工智能、无人驾驶等尖端前沿技术的推动和网络平台的助力，“国潮”在今天的社会生活中处处勃发生机。近年来，“国潮风”强势崛起，从经典国货焕新升级到新消费品牌快速火爆，再到“中国智造”引领文化、科技蓬勃发展，当前“国潮”所代表的意义，不再限于本土潮流品牌的打造，更是中国自信引领的全方位潮流涌现，是民族文化和大国科技驱动的全面创新。</w:t>
      </w:r>
    </w:p>
    <w:p>
      <w:pPr>
        <w:spacing w:line="360" w:lineRule="auto"/>
        <w:ind w:firstLine="420"/>
        <w:jc w:val="left"/>
      </w:pPr>
      <w:r>
        <w:rPr>
          <w:rFonts w:ascii="Times New Roman" w:hAnsi="Times New Roman"/>
          <w:b w:val="0"/>
          <w:i w:val="0"/>
          <w:color w:val="000000"/>
          <w:sz w:val="22"/>
        </w:rPr>
        <w:t>【材料一】</w:t>
      </w:r>
    </w:p>
    <w:p>
      <w:pPr>
        <w:spacing w:line="360" w:lineRule="auto"/>
        <w:ind w:firstLine="420"/>
        <w:jc w:val="center"/>
      </w:pPr>
      <w:r>
        <w:rPr>
          <w:rFonts w:ascii="Times New Roman" w:hAnsi="Times New Roman"/>
          <w:b w:val="0"/>
          <w:i w:val="0"/>
          <w:color w:val="000000"/>
          <w:sz w:val="22"/>
        </w:rPr>
        <w:t>大气醒目的汉字</w:t>
      </w:r>
    </w:p>
    <w:p>
      <w:pPr>
        <w:spacing w:line="360" w:lineRule="auto"/>
        <w:ind w:firstLine="420"/>
        <w:jc w:val="left"/>
        <w:textAlignment w:val="center"/>
      </w:pPr>
      <w:r>
        <w:rPr>
          <w:rFonts w:ascii="Calibri" w:hAnsi="Calibri"/>
          <w:b w:val="0"/>
          <w:i w:val="0"/>
          <w:color w:val="000000"/>
          <w:sz w:val="22"/>
        </w:rPr>
        <w:t>①</w:t>
      </w:r>
      <w:r>
        <w:rPr>
          <w:rFonts w:ascii="Times New Roman" w:hAnsi="Times New Roman"/>
          <w:b w:val="0"/>
          <w:i w:val="0"/>
          <w:color w:val="000000"/>
          <w:sz w:val="22"/>
        </w:rPr>
        <w:t>作为世界上最古老的文字之一，汉字自带一股炫酷而神秘的气息，在不同书法字体的加持下，可以大气随性，也能优雅细腻。即使是一件没有图案的卫衣，打上“中国李宁”四个大字，也能变得吸睛。运动品牌李宁凭借汉字不仅成功出圈，还登上了国际时装周的舞台，将国潮之风吹向世界。</w:t>
      </w:r>
    </w:p>
    <w:p>
      <w:pPr>
        <w:spacing w:line="360" w:lineRule="auto"/>
        <w:ind w:firstLine="420"/>
        <w:jc w:val="center"/>
      </w:pPr>
      <w:r>
        <w:rPr>
          <w:rFonts w:ascii="Times New Roman" w:hAnsi="Times New Roman"/>
          <w:b w:val="0"/>
          <w:i w:val="0"/>
          <w:color w:val="000000"/>
          <w:sz w:val="22"/>
        </w:rPr>
        <w:t>精美的国风纹样</w:t>
      </w:r>
    </w:p>
    <w:p>
      <w:pPr>
        <w:spacing w:line="360" w:lineRule="auto"/>
        <w:ind w:firstLine="420"/>
        <w:jc w:val="left"/>
        <w:textAlignment w:val="center"/>
        <w:sectPr>
          <w:headerReference w:type="default" r:id="rId14"/>
          <w:footerReference w:type="default" r:id="rId15"/>
          <w:type w:val="nextPage"/>
          <w:pgSz w:w="11906" w:h="16838"/>
          <w:pgMar w:top="567" w:right="850" w:bottom="850" w:left="850" w:header="426" w:footer="515" w:gutter="0"/>
          <w:pgNumType w:start="5"/>
          <w:cols w:num="1" w:space="425"/>
          <w:titlePg w:val="0"/>
          <w:docGrid w:type="lines" w:linePitch="312" w:charSpace="0"/>
        </w:sectPr>
      </w:pPr>
      <w:r>
        <w:rPr>
          <w:rFonts w:ascii="Calibri" w:hAnsi="Calibri"/>
          <w:b w:val="0"/>
          <w:i w:val="0"/>
          <w:color w:val="000000"/>
          <w:sz w:val="22"/>
        </w:rPr>
        <w:t>②</w:t>
      </w:r>
    </w:p>
    <w:p>
      <w:pPr>
        <w:spacing w:line="360" w:lineRule="auto"/>
        <w:ind w:firstLine="420"/>
        <w:jc w:val="left"/>
        <w:textAlignment w:val="center"/>
      </w:pPr>
      <w:r>
        <w:rPr>
          <w:rFonts w:ascii="Times New Roman" w:hAnsi="Times New Roman"/>
          <w:b w:val="0"/>
          <w:i w:val="0"/>
          <w:color w:val="000000"/>
          <w:sz w:val="22"/>
        </w:rPr>
        <w:t>在中国古代，纹样不仅是一种装饰，往往还代表着不同的社会身份和含义，比如龙凤象征着尊贵，松柏、仙鹤代表着长寿，这些传统纹样也是国潮的热门设计元素。故宫文创将老祖宗留下的纹样与潮流碰撞，于是我们在手表上看到了千里江山和北极星辰，在帆布包上摸到了云鹤刺绣，“同款”纹样穿越时空，拉近了我们和祖先的距离。</w:t>
      </w:r>
    </w:p>
    <w:p>
      <w:pPr>
        <w:spacing w:line="360" w:lineRule="auto"/>
        <w:ind w:firstLine="420"/>
        <w:jc w:val="center"/>
      </w:pPr>
      <w:r>
        <w:rPr>
          <w:rFonts w:ascii="Times New Roman" w:hAnsi="Times New Roman"/>
          <w:b w:val="0"/>
          <w:i w:val="0"/>
          <w:color w:val="000000"/>
          <w:sz w:val="22"/>
        </w:rPr>
        <w:t>一眼就忘不掉的中国色</w:t>
      </w:r>
    </w:p>
    <w:p>
      <w:pPr>
        <w:spacing w:line="360" w:lineRule="auto"/>
        <w:ind w:firstLine="420"/>
        <w:jc w:val="left"/>
        <w:textAlignment w:val="center"/>
      </w:pPr>
      <w:r>
        <w:rPr>
          <w:rFonts w:ascii="Calibri" w:hAnsi="Calibri"/>
          <w:b w:val="0"/>
          <w:i w:val="0"/>
          <w:color w:val="000000"/>
          <w:sz w:val="22"/>
        </w:rPr>
        <w:t>③</w:t>
      </w:r>
      <w:r>
        <w:rPr>
          <w:rFonts w:ascii="Times New Roman" w:hAnsi="Times New Roman"/>
          <w:b w:val="0"/>
          <w:i w:val="0"/>
          <w:color w:val="000000"/>
          <w:sz w:val="22"/>
        </w:rPr>
        <w:t>在国潮设计青睐的颜色中，中国红是当仁不让的第一名，红色象征着自信与热情，心怀希望，因此，中国队在出席重大赛事常穿着红色的战袍，而胸前跃动的五角星更是代表着团结自信的中国儿女以及闪耀着对祖国的赤诚之心。常常与中国红组队出现的是深蓝色、复古的红蓝配色，让人联想到爷爷家的搪瓷茶杯，还有街头闪烁的霓虹灯。不过，中国色没有这么单一，彩妆品牌完美日记就曾与《中国国家地理》杂志“梦幻联动”，把赤彤丹霞、碧蓝湖泊、焕彩梯田等壮美的自然景观“装进”眼影盘，让人一眼尽收祖国山河美色。</w:t>
      </w:r>
    </w:p>
    <w:p>
      <w:pPr>
        <w:spacing w:line="360" w:lineRule="auto"/>
        <w:ind w:firstLine="420"/>
        <w:jc w:val="center"/>
      </w:pPr>
      <w:r>
        <w:rPr>
          <w:rFonts w:ascii="Times New Roman" w:hAnsi="Times New Roman"/>
          <w:b w:val="0"/>
          <w:i w:val="0"/>
          <w:color w:val="000000"/>
          <w:sz w:val="22"/>
        </w:rPr>
        <w:t>多元的文化符号</w:t>
      </w:r>
    </w:p>
    <w:p>
      <w:pPr>
        <w:spacing w:line="360" w:lineRule="auto"/>
        <w:ind w:firstLine="420"/>
        <w:jc w:val="left"/>
        <w:textAlignment w:val="center"/>
      </w:pPr>
      <w:r>
        <w:rPr>
          <w:rFonts w:ascii="Calibri" w:hAnsi="Calibri"/>
          <w:b w:val="0"/>
          <w:i w:val="0"/>
          <w:color w:val="000000"/>
          <w:sz w:val="22"/>
        </w:rPr>
        <w:t>④</w:t>
      </w:r>
      <w:r>
        <w:rPr>
          <w:rFonts w:ascii="Times New Roman" w:hAnsi="Times New Roman"/>
          <w:b w:val="0"/>
          <w:i w:val="0"/>
          <w:color w:val="000000"/>
          <w:sz w:val="22"/>
        </w:rPr>
        <w:t>国潮不是简单粗暴的元素堆砌，而是保留特色的审美和文化，再去创造新的潮流。文具品牌晨光就根据京剧中的“生旦净丑”四大行当推出了四款文创礼金，扫描礼盒还能观赏动态京剧舞台。潮牌马克华菲曾以中国第一颗人造地球卫星“东方红一号”为主题设计时装，表达当代年轻人的潮流态度，向中国航天文化致敬。</w:t>
      </w:r>
    </w:p>
    <w:p>
      <w:pPr>
        <w:spacing w:line="360" w:lineRule="auto"/>
        <w:ind w:firstLine="420"/>
        <w:jc w:val="right"/>
      </w:pPr>
      <w:r>
        <w:rPr>
          <w:rFonts w:ascii="Times New Roman" w:hAnsi="Times New Roman"/>
          <w:b w:val="0"/>
          <w:i w:val="0"/>
          <w:color w:val="000000"/>
          <w:sz w:val="22"/>
        </w:rPr>
        <w:t>（选自《嘿！原来你是这样的国潮》）</w:t>
      </w:r>
    </w:p>
    <w:p>
      <w:pPr>
        <w:spacing w:line="360" w:lineRule="auto"/>
        <w:ind w:firstLine="420"/>
        <w:jc w:val="left"/>
      </w:pPr>
      <w:r>
        <w:rPr>
          <w:rFonts w:ascii="Times New Roman" w:hAnsi="Times New Roman"/>
          <w:b w:val="0"/>
          <w:i w:val="0"/>
          <w:color w:val="000000"/>
          <w:sz w:val="22"/>
        </w:rPr>
        <w:t>【材料二】</w:t>
      </w:r>
    </w:p>
    <w:p>
      <w:pPr>
        <w:spacing w:line="360" w:lineRule="auto"/>
        <w:ind w:firstLine="420"/>
        <w:jc w:val="left"/>
      </w:pPr>
      <w:r>
        <w:rPr>
          <w:rFonts w:ascii="Times New Roman" w:hAnsi="Times New Roman"/>
          <w:b w:val="0"/>
          <w:i w:val="0"/>
          <w:color w:val="000000"/>
          <w:sz w:val="22"/>
        </w:rPr>
        <w:t>国潮走过三个时代。国潮1.0时期，一众老字号商品回春，此时的国潮尚处于萌芽阶段，集中于服装、食品、日用品等生活消费范畴；国潮2.0时期，国货通过品质升级、品牌化运营，在手机、汽车等更多高科技消费领域开花，打造出更高品质的商品；国潮3.0时期，国潮内涵再扩大，中国品牌、中国文化以及大国科技引领了全面全新的国潮生活，此时的国潮不仅限于实物，更有民族文化与科技骄傲的潮流输出。如今的国潮正在向世界输出来自中国的潮流新思路，是国人对于中国经济、文化、科技实力的全面自信。百度搜索大数据显示，近十年，“国潮”相关搜索热度上涨528%。其中，2021年国货品牌关注度是洋货的3倍。</w:t>
      </w:r>
    </w:p>
    <w:p>
      <w:pPr>
        <w:spacing w:line="360" w:lineRule="auto"/>
        <w:ind w:firstLine="420"/>
        <w:jc w:val="right"/>
      </w:pPr>
      <w:r>
        <w:rPr>
          <w:rFonts w:ascii="Times New Roman" w:hAnsi="Times New Roman"/>
          <w:b w:val="0"/>
          <w:i w:val="0"/>
          <w:color w:val="000000"/>
          <w:sz w:val="22"/>
        </w:rPr>
        <w:t>（选自《百度2021国潮骄傲搜索大数据》报告）</w:t>
      </w:r>
    </w:p>
    <w:p>
      <w:pPr>
        <w:spacing w:line="360" w:lineRule="auto"/>
        <w:ind w:firstLine="420"/>
        <w:jc w:val="left"/>
      </w:pPr>
      <w:r>
        <w:rPr>
          <w:rFonts w:ascii="Times New Roman" w:hAnsi="Times New Roman"/>
          <w:b w:val="0"/>
          <w:i w:val="0"/>
          <w:color w:val="000000"/>
          <w:sz w:val="22"/>
        </w:rPr>
        <w:t>【材料三】</w:t>
      </w:r>
    </w:p>
    <w:p>
      <w:pPr>
        <w:spacing w:line="360" w:lineRule="auto"/>
        <w:ind w:firstLine="420"/>
        <w:jc w:val="left"/>
        <w:textAlignment w:val="center"/>
        <w:sectPr>
          <w:headerReference w:type="default" r:id="rId16"/>
          <w:footerReference w:type="default" r:id="rId17"/>
          <w:type w:val="nextPage"/>
          <w:pgSz w:w="11906" w:h="16838"/>
          <w:pgMar w:top="567" w:right="850" w:bottom="850" w:left="850" w:header="426" w:footer="515" w:gutter="0"/>
          <w:pgNumType w:start="6"/>
          <w:cols w:num="1" w:space="425"/>
          <w:titlePg w:val="0"/>
          <w:docGrid w:type="lines" w:linePitch="312" w:charSpace="0"/>
        </w:sectPr>
      </w:pPr>
      <w:r>
        <w:rPr>
          <w:rFonts w:ascii="Calibri" w:hAnsi="Calibri"/>
          <w:b w:val="0"/>
          <w:i w:val="0"/>
          <w:color w:val="000000"/>
          <w:sz w:val="22"/>
        </w:rPr>
        <w:t>①</w:t>
      </w:r>
      <w:r>
        <w:rPr>
          <w:rFonts w:ascii="Times New Roman" w:hAnsi="Times New Roman"/>
          <w:b w:val="0"/>
          <w:i w:val="0"/>
          <w:color w:val="000000"/>
          <w:sz w:val="22"/>
        </w:rPr>
        <w:t>在产品方面，随着一些“现象级”国潮产品和品牌成为市场热点，各路商家纷纷跟风，涉嫌抄袭的事件不绝于耳。“国抄”现象体现了部分国产品牌在追求国货潮化时的急功近利，没能成功找到自身品牌文化与价值观的输出途径，而是奉行拿来主义，将他人的创新成果直接套用在自家产品上，导致自身品牌口碑下降的同时，也将国潮这一极具标出性的表现符号与消费文化现象推向低谷。</w:t>
      </w:r>
    </w:p>
    <w:p>
      <w:pPr>
        <w:spacing w:line="360" w:lineRule="auto"/>
        <w:ind w:firstLine="420"/>
        <w:jc w:val="left"/>
        <w:textAlignment w:val="center"/>
      </w:pPr>
      <w:r>
        <w:rPr>
          <w:rFonts w:ascii="Calibri" w:hAnsi="Calibri"/>
          <w:b w:val="0"/>
          <w:i w:val="0"/>
          <w:color w:val="000000"/>
          <w:sz w:val="22"/>
        </w:rPr>
        <w:t>②</w:t>
      </w:r>
      <w:r>
        <w:rPr>
          <w:rFonts w:ascii="Times New Roman" w:hAnsi="Times New Roman"/>
          <w:b w:val="0"/>
          <w:i w:val="0"/>
          <w:color w:val="000000"/>
          <w:sz w:val="22"/>
        </w:rPr>
        <w:t>品牌方不断加大营销费用支出，壮大声势，标榜自身国潮特质。CTR媒介智讯数据显示，2021年第一季度我国市场广告投放榜单前50中，国产品牌占86%，而2016年占56%。此趋势反映了企业预算向营销投入的倾向性日益明显。</w:t>
      </w:r>
      <w:r>
        <w:rPr>
          <w:rFonts w:ascii="Times New Roman" w:hAnsi="Times New Roman"/>
          <w:b w:val="0"/>
          <w:i w:val="0"/>
          <w:color w:val="000000"/>
          <w:sz w:val="22"/>
          <w:u w:val="single"/>
        </w:rPr>
        <w:t>但是如果忽视产品研发和品质的投入，极可能顾此失彼，甚至本末倒置</w:t>
      </w:r>
      <w:r>
        <w:rPr>
          <w:rFonts w:ascii="Times New Roman" w:hAnsi="Times New Roman"/>
          <w:b w:val="0"/>
          <w:i w:val="0"/>
          <w:color w:val="000000"/>
          <w:sz w:val="22"/>
        </w:rPr>
        <w:t>。长此以往，将拉低品牌形象，降低品牌美誉度。</w:t>
      </w:r>
    </w:p>
    <w:p>
      <w:pPr>
        <w:spacing w:line="360" w:lineRule="auto"/>
        <w:ind w:firstLine="420"/>
        <w:jc w:val="left"/>
        <w:textAlignment w:val="center"/>
      </w:pPr>
      <w:r>
        <w:rPr>
          <w:rFonts w:ascii="Calibri" w:hAnsi="Calibri"/>
          <w:b w:val="0"/>
          <w:i w:val="0"/>
          <w:color w:val="000000"/>
          <w:sz w:val="22"/>
        </w:rPr>
        <w:t>③</w:t>
      </w:r>
      <w:r>
        <w:rPr>
          <w:rFonts w:ascii="Times New Roman" w:hAnsi="Times New Roman"/>
          <w:b w:val="0"/>
          <w:i w:val="0"/>
          <w:color w:val="000000"/>
          <w:sz w:val="22"/>
        </w:rPr>
        <w:t>国潮品牌如雨后春笋般出现，呈现出欣欣向荣之势，但摆在国货面前的一大难题是定位低端，内卷化严重。低价定位也许容易占领一定市场份额，但品牌价值难以大幅提升。可以预见，向高端化升级仍是未来国货品牌需要努力的方向。国潮品牌尽管在国内发展得如火如荼，但在全球市场则患有出海乏力之症。</w:t>
      </w:r>
      <w:r>
        <w:rPr>
          <w:rFonts w:ascii="Times New Roman" w:hAnsi="Times New Roman"/>
          <w:b w:val="0"/>
          <w:i w:val="0"/>
          <w:color w:val="000000"/>
          <w:sz w:val="22"/>
          <w:u w:val="wave"/>
        </w:rPr>
        <w:t>前瞻产业研究院数据显示，在全球运动鞋市场中，耐克和阿迪达斯以23%和16%营收占比稳居全球前两名，而国货品牌所占份额均在2.5%以下，相差很大</w:t>
      </w:r>
      <w:r>
        <w:rPr>
          <w:rFonts w:ascii="Times New Roman" w:hAnsi="Times New Roman"/>
          <w:b w:val="0"/>
          <w:i w:val="0"/>
          <w:color w:val="000000"/>
          <w:sz w:val="22"/>
        </w:rPr>
        <w:t>。诚然，我国市场有足够大的体量与空间，但国潮品牌如果不能放眼世界，掀起“国际潮”，则会内卷内斗不休，难以实现国际品牌发展之路。</w:t>
      </w:r>
    </w:p>
    <w:p>
      <w:pPr>
        <w:spacing w:line="360" w:lineRule="auto"/>
        <w:ind w:firstLine="420"/>
        <w:jc w:val="right"/>
      </w:pPr>
      <w:r>
        <w:rPr>
          <w:rFonts w:ascii="Times New Roman" w:hAnsi="Times New Roman"/>
          <w:b w:val="0"/>
          <w:i w:val="0"/>
          <w:color w:val="000000"/>
          <w:sz w:val="22"/>
        </w:rPr>
        <w:t>（选自迟强、林璇《国潮“热”下的“冷”思考》）</w:t>
      </w:r>
    </w:p>
    <w:p>
      <w:pPr>
        <w:spacing w:line="360" w:lineRule="auto"/>
        <w:ind w:left="0"/>
        <w:jc w:val="left"/>
      </w:pPr>
      <w:r>
        <w:rPr>
          <w:rFonts w:ascii="Times New Roman" w:hAnsi="Times New Roman"/>
          <w:b w:val="0"/>
          <w:i w:val="0"/>
          <w:color w:val="000000"/>
          <w:sz w:val="22"/>
        </w:rPr>
        <w:t>15．下列说法正确的一项是（　　）</w:t>
      </w:r>
    </w:p>
    <w:p>
      <w:pPr>
        <w:spacing w:line="360" w:lineRule="auto"/>
        <w:jc w:val="left"/>
      </w:pPr>
      <w:r>
        <w:rPr>
          <w:rFonts w:ascii="Times New Roman" w:hAnsi="Times New Roman"/>
          <w:b w:val="0"/>
          <w:i w:val="0"/>
          <w:color w:val="000000"/>
          <w:sz w:val="22"/>
        </w:rPr>
        <w:t>A．“国潮”具有的以下主要特征：多以汉字为载体；有国风纹样；有醒目的中国颜色；保留特色的审美和文化，是多元的文化符号。</w:t>
      </w:r>
    </w:p>
    <w:p>
      <w:pPr>
        <w:spacing w:line="360" w:lineRule="auto"/>
        <w:jc w:val="left"/>
      </w:pPr>
      <w:r>
        <w:rPr>
          <w:rFonts w:ascii="Times New Roman" w:hAnsi="Times New Roman"/>
          <w:b w:val="0"/>
          <w:i w:val="0"/>
          <w:color w:val="000000"/>
          <w:sz w:val="22"/>
        </w:rPr>
        <w:t>B．“国潮”呈现出欣欣向荣之势，但是随着现象级品牌成为热点，抄袭跟风的风气愈演愈烈，逐渐偏重于产品研发和品质的投入，而营销投入往往被轻视。</w:t>
      </w:r>
    </w:p>
    <w:p>
      <w:pPr>
        <w:spacing w:line="360" w:lineRule="auto"/>
        <w:jc w:val="left"/>
        <w:textAlignment w:val="center"/>
      </w:pPr>
      <w:r>
        <w:rPr>
          <w:rFonts w:ascii="Times New Roman" w:hAnsi="Times New Roman"/>
          <w:b w:val="0"/>
          <w:i w:val="0"/>
          <w:color w:val="000000"/>
          <w:sz w:val="22"/>
        </w:rPr>
        <w:t>C．材料三画横线句子“但是如果忽视产品研发和品质的投入，极可能顾此失彼，</w:t>
      </w:r>
      <w:r>
        <w:rPr>
          <w:rFonts w:ascii="Times New Roman" w:hAnsi="Times New Roman"/>
          <w:b w:val="0"/>
          <w:i w:val="0"/>
          <w:color w:val="000000"/>
          <w:sz w:val="22"/>
          <w:u w:val="none"/>
          <w:em w:val="dot"/>
        </w:rPr>
        <w:t>甚至</w:t>
      </w:r>
      <w:r>
        <w:rPr>
          <w:rFonts w:ascii="Times New Roman" w:hAnsi="Times New Roman"/>
          <w:b w:val="0"/>
          <w:i w:val="0"/>
          <w:color w:val="000000"/>
          <w:sz w:val="22"/>
        </w:rPr>
        <w:t>本末倒置”中的“甚至”删除后，不会影响文意。</w:t>
      </w:r>
    </w:p>
    <w:p>
      <w:pPr>
        <w:spacing w:line="360" w:lineRule="auto"/>
        <w:jc w:val="left"/>
      </w:pPr>
      <w:r>
        <w:rPr>
          <w:rFonts w:ascii="Times New Roman" w:hAnsi="Times New Roman"/>
          <w:b w:val="0"/>
          <w:i w:val="0"/>
          <w:color w:val="000000"/>
          <w:sz w:val="22"/>
        </w:rPr>
        <w:t>D．材料三画波浪线的句子主要运用了列数字、打比方的说明方法，说明国潮品牌在国内市场虽如火如荼，但是在全球市场患有出海乏力之症。</w:t>
      </w:r>
    </w:p>
    <w:p>
      <w:pPr>
        <w:spacing w:line="360" w:lineRule="auto"/>
        <w:ind w:left="0"/>
        <w:jc w:val="left"/>
      </w:pPr>
      <w:r>
        <w:rPr>
          <w:rFonts w:ascii="Times New Roman" w:hAnsi="Times New Roman"/>
          <w:b w:val="0"/>
          <w:i w:val="0"/>
          <w:color w:val="000000"/>
          <w:sz w:val="22"/>
        </w:rPr>
        <w:t>16．年轻人是“国潮”的接受者和创作者。目前新冠疫情防范常态化，口罩已成为生活必备品。请根据材料阅读，设计一款“国潮”口罩展现爱国情怀，并用文字介绍你的设计及阐明理由。</w:t>
      </w:r>
    </w:p>
    <w:p>
      <w:pPr>
        <w:spacing w:line="360" w:lineRule="auto"/>
        <w:jc w:val="left"/>
        <w:textAlignment w:val="center"/>
      </w:pPr>
      <w:r>
        <w:rPr>
          <w:rFonts w:ascii="Times New Roman" w:hAnsi="Times New Roman"/>
          <w:b w:val="0"/>
          <w:i w:val="0"/>
          <w:color w:val="000000"/>
          <w:sz w:val="22"/>
        </w:rPr>
        <w:t>设计：</w:t>
      </w:r>
      <w:r>
        <w:rPr>
          <w:rFonts w:ascii="Times New Roman" w:hAnsi="Times New Roman"/>
          <w:b w:val="0"/>
          <w:i w:val="0"/>
          <w:color w:val="000000"/>
          <w:sz w:val="22"/>
          <w:u w:val="single"/>
        </w:rPr>
        <w:t>　                                         　</w:t>
      </w:r>
      <w:r>
        <w:rPr>
          <w:rFonts w:ascii="Times New Roman" w:hAnsi="Times New Roman"/>
          <w:b w:val="0"/>
          <w:i w:val="0"/>
          <w:color w:val="000000"/>
          <w:sz w:val="22"/>
        </w:rPr>
        <w:t>；</w:t>
      </w:r>
    </w:p>
    <w:p>
      <w:pPr>
        <w:spacing w:line="360" w:lineRule="auto"/>
        <w:jc w:val="left"/>
        <w:textAlignment w:val="center"/>
        <w:rPr>
          <w:rFonts w:ascii="Times New Roman" w:hAnsi="Times New Roman"/>
          <w:b w:val="0"/>
          <w:i w:val="0"/>
          <w:color w:val="000000"/>
          <w:sz w:val="22"/>
          <w:u w:val="single"/>
        </w:rPr>
      </w:pPr>
      <w:r>
        <w:rPr>
          <w:rFonts w:ascii="Times New Roman" w:hAnsi="Times New Roman"/>
          <w:b w:val="0"/>
          <w:i w:val="0"/>
          <w:color w:val="000000"/>
          <w:sz w:val="22"/>
        </w:rPr>
        <w:t>设计理由：</w:t>
      </w:r>
      <w:r>
        <w:rPr>
          <w:rFonts w:ascii="Times New Roman" w:hAnsi="Times New Roman"/>
          <w:b w:val="0"/>
          <w:i w:val="0"/>
          <w:color w:val="000000"/>
          <w:sz w:val="22"/>
          <w:u w:val="single"/>
        </w:rPr>
        <w:t xml:space="preserve">　                                                                               </w:t>
      </w:r>
    </w:p>
    <w:p>
      <w:pPr>
        <w:spacing w:line="360" w:lineRule="auto"/>
        <w:jc w:val="left"/>
        <w:textAlignment w:val="center"/>
      </w:pPr>
      <w:r>
        <w:rPr>
          <w:rFonts w:ascii="Times New Roman" w:hAnsi="Times New Roman"/>
          <w:b w:val="0"/>
          <w:i w:val="0"/>
          <w:color w:val="000000"/>
          <w:sz w:val="22"/>
          <w:u w:val="single"/>
        </w:rPr>
        <w:t xml:space="preserve">                          </w:t>
      </w:r>
      <w:r>
        <w:rPr>
          <w:rFonts w:ascii="Times New Roman" w:hAnsi="Times New Roman" w:hint="eastAsia"/>
          <w:b w:val="0"/>
          <w:i w:val="0"/>
          <w:color w:val="000000"/>
          <w:sz w:val="22"/>
          <w:u w:val="single"/>
          <w:lang w:val="en-US" w:eastAsia="zh-CN"/>
        </w:rPr>
        <w:tab/>
      </w:r>
      <w:r>
        <w:rPr>
          <w:rFonts w:ascii="Times New Roman" w:hAnsi="Times New Roman" w:hint="eastAsia"/>
          <w:b w:val="0"/>
          <w:i w:val="0"/>
          <w:color w:val="000000"/>
          <w:sz w:val="22"/>
          <w:u w:val="single"/>
          <w:lang w:val="en-US" w:eastAsia="zh-CN"/>
        </w:rPr>
        <w:tab/>
      </w:r>
      <w:r>
        <w:rPr>
          <w:rFonts w:ascii="Times New Roman" w:hAnsi="Times New Roman" w:hint="eastAsia"/>
          <w:b w:val="0"/>
          <w:i w:val="0"/>
          <w:color w:val="000000"/>
          <w:sz w:val="22"/>
          <w:u w:val="single"/>
          <w:lang w:val="en-US" w:eastAsia="zh-CN"/>
        </w:rPr>
        <w:tab/>
      </w:r>
      <w:r>
        <w:rPr>
          <w:rFonts w:ascii="Times New Roman" w:hAnsi="Times New Roman" w:hint="eastAsia"/>
          <w:b w:val="0"/>
          <w:i w:val="0"/>
          <w:color w:val="000000"/>
          <w:sz w:val="22"/>
          <w:u w:val="single"/>
          <w:lang w:val="en-US" w:eastAsia="zh-CN"/>
        </w:rPr>
        <w:tab/>
      </w:r>
      <w:r>
        <w:rPr>
          <w:rFonts w:ascii="Times New Roman" w:hAnsi="Times New Roman" w:hint="eastAsia"/>
          <w:b w:val="0"/>
          <w:i w:val="0"/>
          <w:color w:val="000000"/>
          <w:sz w:val="22"/>
          <w:u w:val="single"/>
          <w:lang w:val="en-US" w:eastAsia="zh-CN"/>
        </w:rPr>
        <w:tab/>
      </w:r>
      <w:r>
        <w:rPr>
          <w:rFonts w:ascii="Times New Roman" w:hAnsi="Times New Roman" w:hint="eastAsia"/>
          <w:b w:val="0"/>
          <w:i w:val="0"/>
          <w:color w:val="000000"/>
          <w:sz w:val="22"/>
          <w:u w:val="single"/>
          <w:lang w:val="en-US" w:eastAsia="zh-CN"/>
        </w:rPr>
        <w:tab/>
      </w:r>
      <w:r>
        <w:rPr>
          <w:rFonts w:ascii="Times New Roman" w:hAnsi="Times New Roman" w:hint="eastAsia"/>
          <w:b w:val="0"/>
          <w:i w:val="0"/>
          <w:color w:val="000000"/>
          <w:sz w:val="22"/>
          <w:u w:val="single"/>
          <w:lang w:val="en-US" w:eastAsia="zh-CN"/>
        </w:rPr>
        <w:tab/>
      </w:r>
      <w:r>
        <w:rPr>
          <w:rFonts w:ascii="Times New Roman" w:hAnsi="Times New Roman" w:hint="eastAsia"/>
          <w:b w:val="0"/>
          <w:i w:val="0"/>
          <w:color w:val="000000"/>
          <w:sz w:val="22"/>
          <w:u w:val="single"/>
          <w:lang w:val="en-US" w:eastAsia="zh-CN"/>
        </w:rPr>
        <w:tab/>
      </w:r>
      <w:r>
        <w:rPr>
          <w:rFonts w:ascii="Times New Roman" w:hAnsi="Times New Roman" w:hint="eastAsia"/>
          <w:b w:val="0"/>
          <w:i w:val="0"/>
          <w:color w:val="000000"/>
          <w:sz w:val="22"/>
          <w:u w:val="single"/>
          <w:lang w:val="en-US" w:eastAsia="zh-CN"/>
        </w:rPr>
        <w:tab/>
      </w:r>
      <w:r>
        <w:rPr>
          <w:rFonts w:ascii="Times New Roman" w:hAnsi="Times New Roman" w:hint="eastAsia"/>
          <w:b w:val="0"/>
          <w:i w:val="0"/>
          <w:color w:val="000000"/>
          <w:sz w:val="22"/>
          <w:u w:val="single"/>
          <w:lang w:val="en-US" w:eastAsia="zh-CN"/>
        </w:rPr>
        <w:tab/>
      </w:r>
      <w:r>
        <w:rPr>
          <w:rFonts w:ascii="Times New Roman" w:hAnsi="Times New Roman" w:hint="eastAsia"/>
          <w:b w:val="0"/>
          <w:i w:val="0"/>
          <w:color w:val="000000"/>
          <w:sz w:val="22"/>
          <w:u w:val="single"/>
          <w:lang w:val="en-US" w:eastAsia="zh-CN"/>
        </w:rPr>
        <w:tab/>
      </w:r>
      <w:r>
        <w:rPr>
          <w:rFonts w:ascii="Times New Roman" w:hAnsi="Times New Roman" w:hint="eastAsia"/>
          <w:b w:val="0"/>
          <w:i w:val="0"/>
          <w:color w:val="000000"/>
          <w:sz w:val="22"/>
          <w:u w:val="single"/>
          <w:lang w:val="en-US" w:eastAsia="zh-CN"/>
        </w:rPr>
        <w:tab/>
      </w:r>
      <w:r>
        <w:rPr>
          <w:rFonts w:ascii="Times New Roman" w:hAnsi="Times New Roman" w:hint="eastAsia"/>
          <w:b w:val="0"/>
          <w:i w:val="0"/>
          <w:color w:val="000000"/>
          <w:sz w:val="22"/>
          <w:u w:val="single"/>
          <w:lang w:val="en-US" w:eastAsia="zh-CN"/>
        </w:rPr>
        <w:tab/>
      </w:r>
      <w:r>
        <w:rPr>
          <w:rFonts w:ascii="Times New Roman" w:hAnsi="Times New Roman" w:hint="eastAsia"/>
          <w:b w:val="0"/>
          <w:i w:val="0"/>
          <w:color w:val="000000"/>
          <w:sz w:val="22"/>
          <w:u w:val="single"/>
          <w:lang w:val="en-US" w:eastAsia="zh-CN"/>
        </w:rPr>
        <w:tab/>
      </w:r>
      <w:r>
        <w:rPr>
          <w:rFonts w:ascii="Times New Roman" w:hAnsi="Times New Roman" w:hint="eastAsia"/>
          <w:b w:val="0"/>
          <w:i w:val="0"/>
          <w:color w:val="000000"/>
          <w:sz w:val="22"/>
          <w:u w:val="single"/>
          <w:lang w:val="en-US" w:eastAsia="zh-CN"/>
        </w:rPr>
        <w:tab/>
      </w:r>
      <w:r>
        <w:rPr>
          <w:rFonts w:ascii="Times New Roman" w:hAnsi="Times New Roman" w:hint="eastAsia"/>
          <w:b w:val="0"/>
          <w:i w:val="0"/>
          <w:color w:val="000000"/>
          <w:sz w:val="22"/>
          <w:u w:val="single"/>
          <w:lang w:val="en-US" w:eastAsia="zh-CN"/>
        </w:rPr>
        <w:tab/>
      </w:r>
      <w:r>
        <w:rPr>
          <w:rFonts w:ascii="Times New Roman" w:hAnsi="Times New Roman"/>
          <w:b w:val="0"/>
          <w:i w:val="0"/>
          <w:color w:val="000000"/>
          <w:sz w:val="22"/>
          <w:u w:val="single"/>
        </w:rPr>
        <w:t xml:space="preserve">    　</w:t>
      </w:r>
      <w:r>
        <w:rPr>
          <w:rFonts w:ascii="Times New Roman" w:hAnsi="Times New Roman"/>
          <w:b w:val="0"/>
          <w:i w:val="0"/>
          <w:color w:val="000000"/>
          <w:sz w:val="22"/>
        </w:rPr>
        <w:t>。</w:t>
      </w:r>
    </w:p>
    <w:p>
      <w:pPr>
        <w:spacing w:line="360" w:lineRule="auto"/>
        <w:ind w:left="0"/>
        <w:jc w:val="left"/>
      </w:pPr>
      <w:r>
        <w:rPr>
          <w:rFonts w:ascii="Times New Roman" w:hAnsi="Times New Roman"/>
          <w:b w:val="0"/>
          <w:i w:val="0"/>
          <w:color w:val="000000"/>
          <w:sz w:val="22"/>
        </w:rPr>
        <w:t>阅读下面的文章，回答问题。</w:t>
      </w:r>
    </w:p>
    <w:p>
      <w:pPr>
        <w:spacing w:line="360" w:lineRule="auto"/>
        <w:ind w:firstLine="286" w:firstLineChars="130"/>
        <w:jc w:val="center"/>
        <w:sectPr>
          <w:headerReference w:type="default" r:id="rId18"/>
          <w:footerReference w:type="default" r:id="rId19"/>
          <w:type w:val="nextPage"/>
          <w:pgSz w:w="11906" w:h="16838"/>
          <w:pgMar w:top="567" w:right="850" w:bottom="850" w:left="850" w:header="426" w:footer="515" w:gutter="0"/>
          <w:pgNumType w:start="7"/>
          <w:cols w:num="1" w:space="425"/>
          <w:titlePg w:val="0"/>
          <w:docGrid w:type="lines" w:linePitch="312" w:charSpace="0"/>
        </w:sectPr>
      </w:pPr>
      <w:r>
        <w:rPr>
          <w:rFonts w:ascii="Times New Roman" w:hAnsi="Times New Roman"/>
          <w:b w:val="0"/>
          <w:i w:val="0"/>
          <w:color w:val="000000"/>
          <w:sz w:val="22"/>
        </w:rPr>
        <w:t>遥远的椿树</w:t>
      </w:r>
    </w:p>
    <w:p>
      <w:pPr>
        <w:spacing w:line="360" w:lineRule="auto"/>
        <w:ind w:firstLine="286" w:firstLineChars="130"/>
        <w:jc w:val="center"/>
      </w:pPr>
      <w:r>
        <w:rPr>
          <w:rFonts w:ascii="Times New Roman" w:hAnsi="Times New Roman"/>
          <w:b w:val="0"/>
          <w:i w:val="0"/>
          <w:color w:val="000000"/>
          <w:sz w:val="22"/>
        </w:rPr>
        <w:t>陈奕纯</w:t>
      </w:r>
    </w:p>
    <w:p>
      <w:pPr>
        <w:spacing w:line="360" w:lineRule="auto"/>
        <w:ind w:firstLine="420"/>
        <w:jc w:val="left"/>
        <w:textAlignment w:val="center"/>
      </w:pPr>
      <w:r>
        <w:rPr>
          <w:rFonts w:ascii="Calibri" w:hAnsi="Calibri"/>
          <w:b w:val="0"/>
          <w:i w:val="0"/>
          <w:color w:val="000000"/>
          <w:sz w:val="22"/>
        </w:rPr>
        <w:t>①</w:t>
      </w:r>
      <w:r>
        <w:rPr>
          <w:rFonts w:ascii="Times New Roman" w:hAnsi="Times New Roman"/>
          <w:b w:val="0"/>
          <w:i w:val="0"/>
          <w:color w:val="000000"/>
          <w:sz w:val="22"/>
          <w:u w:val="single"/>
        </w:rPr>
        <w:t>我已经9岁多了，仍然长得像六七岁的小孩子那么矮小，头发又黄又细又稀疏， 和同龄人比起来很不起眼。</w:t>
      </w:r>
      <w:r>
        <w:rPr>
          <w:rFonts w:ascii="Times New Roman" w:hAnsi="Times New Roman"/>
          <w:b w:val="0"/>
          <w:i w:val="0"/>
          <w:color w:val="000000"/>
          <w:sz w:val="22"/>
        </w:rPr>
        <w:t>我好想好想让自己长高，可是，我越想长高，身子就越像有根绳子往下拽一样，越是不往高长。</w:t>
      </w:r>
    </w:p>
    <w:p>
      <w:pPr>
        <w:spacing w:line="360" w:lineRule="auto"/>
        <w:ind w:firstLine="420"/>
        <w:jc w:val="left"/>
        <w:textAlignment w:val="center"/>
      </w:pPr>
      <w:r>
        <w:rPr>
          <w:rFonts w:ascii="Calibri" w:hAnsi="Calibri"/>
          <w:b w:val="0"/>
          <w:i w:val="0"/>
          <w:color w:val="000000"/>
          <w:sz w:val="22"/>
        </w:rPr>
        <w:t>②</w:t>
      </w:r>
      <w:r>
        <w:rPr>
          <w:rFonts w:ascii="Times New Roman" w:hAnsi="Times New Roman"/>
          <w:b w:val="0"/>
          <w:i w:val="0"/>
          <w:color w:val="000000"/>
          <w:sz w:val="22"/>
        </w:rPr>
        <w:t>我问母亲怎样才能长高，母亲说，这样吧，到今年的大年三十，人家都熬年儿，你早早睡下，等到大年初一天未明，你就快点儿起来，别说话，悄悄地到咱家那棵大椿树下，绕着椿树转三圈儿。</w:t>
      </w:r>
    </w:p>
    <w:p>
      <w:pPr>
        <w:spacing w:line="360" w:lineRule="auto"/>
        <w:ind w:firstLine="420"/>
        <w:jc w:val="left"/>
        <w:textAlignment w:val="center"/>
      </w:pPr>
      <w:r>
        <w:rPr>
          <w:rFonts w:ascii="Calibri" w:hAnsi="Calibri"/>
          <w:b w:val="0"/>
          <w:i w:val="0"/>
          <w:color w:val="000000"/>
          <w:sz w:val="22"/>
        </w:rPr>
        <w:t>③</w:t>
      </w:r>
      <w:r>
        <w:rPr>
          <w:rFonts w:ascii="Times New Roman" w:hAnsi="Times New Roman"/>
          <w:b w:val="0"/>
          <w:i w:val="0"/>
          <w:color w:val="000000"/>
          <w:sz w:val="22"/>
        </w:rPr>
        <w:t>我说，娘，咱家的大椿树长在晒谷场东头，四边儿空荡荡，我害怕，我不敢去。</w:t>
      </w:r>
    </w:p>
    <w:p>
      <w:pPr>
        <w:spacing w:line="360" w:lineRule="auto"/>
        <w:ind w:firstLine="420"/>
        <w:jc w:val="left"/>
        <w:textAlignment w:val="center"/>
      </w:pPr>
      <w:r>
        <w:rPr>
          <w:rFonts w:ascii="Calibri" w:hAnsi="Calibri"/>
          <w:b w:val="0"/>
          <w:i w:val="0"/>
          <w:color w:val="000000"/>
          <w:sz w:val="22"/>
        </w:rPr>
        <w:t>④</w:t>
      </w:r>
      <w:r>
        <w:rPr>
          <w:rFonts w:ascii="Times New Roman" w:hAnsi="Times New Roman"/>
          <w:b w:val="0"/>
          <w:i w:val="0"/>
          <w:color w:val="000000"/>
          <w:sz w:val="22"/>
        </w:rPr>
        <w:t>母亲说，“你想长个子，就不能害怕，你绕着椿树转圈儿的时候要念：‘椿树椿树，你姓王，你发粗来我长长’，……你要正转，念一遍儿转一圈儿，转三圈儿念三遍儿，就行了。”……</w:t>
      </w:r>
    </w:p>
    <w:p>
      <w:pPr>
        <w:spacing w:line="360" w:lineRule="auto"/>
        <w:ind w:firstLine="420"/>
        <w:jc w:val="left"/>
        <w:textAlignment w:val="center"/>
      </w:pPr>
      <w:r>
        <w:rPr>
          <w:rFonts w:ascii="Calibri" w:hAnsi="Calibri"/>
          <w:b w:val="0"/>
          <w:i w:val="0"/>
          <w:color w:val="000000"/>
          <w:sz w:val="22"/>
        </w:rPr>
        <w:t>⑤</w:t>
      </w:r>
      <w:r>
        <w:rPr>
          <w:rFonts w:ascii="Times New Roman" w:hAnsi="Times New Roman"/>
          <w:b w:val="0"/>
          <w:i w:val="0"/>
          <w:color w:val="000000"/>
          <w:sz w:val="22"/>
        </w:rPr>
        <w:t>新年将近了，家家户户都开始置办年货，父亲把鞭炮、豆腐、猪肉都买回来了， 家里已经开始清理大大的锅台，要蒸过年的白馍和黑馍了。我的心仍然处在极度的不安和恐惧中，还在为转不转椿树而忧心忡忡。我心里明白，大年初一，一年只有一次，你在这一天的早上转了，你就有希望长高，如果你不转，错过这一天就错过大好机会了。 并且母亲说，你想长个儿得自己去，别人没法代替你，你还不能让人知道，知道了就不灵了。</w:t>
      </w:r>
    </w:p>
    <w:p>
      <w:pPr>
        <w:spacing w:line="360" w:lineRule="auto"/>
        <w:ind w:firstLine="420"/>
        <w:jc w:val="left"/>
        <w:textAlignment w:val="center"/>
      </w:pPr>
      <w:r>
        <w:rPr>
          <w:rFonts w:ascii="Calibri" w:hAnsi="Calibri"/>
          <w:b w:val="0"/>
          <w:i w:val="0"/>
          <w:color w:val="000000"/>
          <w:sz w:val="22"/>
        </w:rPr>
        <w:t>⑥</w:t>
      </w:r>
      <w:r>
        <w:rPr>
          <w:rFonts w:ascii="Times New Roman" w:hAnsi="Times New Roman"/>
          <w:b w:val="0"/>
          <w:i w:val="0"/>
          <w:color w:val="000000"/>
          <w:sz w:val="22"/>
        </w:rPr>
        <w:t>这对我而言是一件很难做到的事。我无法面对黑暗，我最怕黎明前的黑。大年初一早上过了四更，五更前是最黑暗也是最奇幻的时候，我想也不是只有我们人类才过春节，神都会从天上或者什么地方下来了，来到了一家家供桌上，祖宗们也回来了，一想到这里我的心里就像揣个小兔子一样“咚咚咚”跳个不停。</w:t>
      </w:r>
    </w:p>
    <w:p>
      <w:pPr>
        <w:spacing w:line="360" w:lineRule="auto"/>
        <w:ind w:firstLine="420"/>
        <w:jc w:val="left"/>
        <w:textAlignment w:val="center"/>
      </w:pPr>
      <w:r>
        <w:rPr>
          <w:rFonts w:ascii="Calibri" w:hAnsi="Calibri"/>
          <w:b w:val="0"/>
          <w:i w:val="0"/>
          <w:color w:val="000000"/>
          <w:sz w:val="22"/>
        </w:rPr>
        <w:t>⑦</w:t>
      </w:r>
      <w:r>
        <w:rPr>
          <w:rFonts w:ascii="Times New Roman" w:hAnsi="Times New Roman"/>
          <w:b w:val="0"/>
          <w:i w:val="0"/>
          <w:color w:val="000000"/>
          <w:sz w:val="22"/>
        </w:rPr>
        <w:t>但现实是，转不转三圈儿是你的事，你可以不转。长不长个子，不仅是你的事，也是大家的事，因为你长不高，外人会取笑你。</w:t>
      </w:r>
    </w:p>
    <w:p>
      <w:pPr>
        <w:spacing w:line="360" w:lineRule="auto"/>
        <w:ind w:firstLine="420"/>
        <w:jc w:val="left"/>
        <w:textAlignment w:val="center"/>
      </w:pPr>
      <w:r>
        <w:rPr>
          <w:rFonts w:ascii="Calibri" w:hAnsi="Calibri"/>
          <w:b w:val="0"/>
          <w:i w:val="0"/>
          <w:color w:val="000000"/>
          <w:sz w:val="22"/>
        </w:rPr>
        <w:t>⑧</w:t>
      </w:r>
      <w:r>
        <w:rPr>
          <w:rFonts w:ascii="Times New Roman" w:hAnsi="Times New Roman"/>
          <w:b w:val="0"/>
          <w:i w:val="0"/>
          <w:color w:val="000000"/>
          <w:sz w:val="22"/>
        </w:rPr>
        <w:t>我终于下定决心的时候，也就到了那年的年三十。除夕夜，我的父母都希望我们陪着爷爷熬年儿，我们要一个个跪下给爷爷奶奶磕头，爷爷笑眯眯地给我们发红包。大家都熬年儿，好像是越睡得晚越好。直到我们都撑不住了，才纷纷去睡觉。</w:t>
      </w:r>
    </w:p>
    <w:p>
      <w:pPr>
        <w:spacing w:line="360" w:lineRule="auto"/>
        <w:ind w:firstLine="420"/>
        <w:jc w:val="left"/>
        <w:textAlignment w:val="center"/>
      </w:pPr>
      <w:r>
        <w:rPr>
          <w:rFonts w:ascii="Calibri" w:hAnsi="Calibri"/>
          <w:b w:val="0"/>
          <w:i w:val="0"/>
          <w:color w:val="000000"/>
          <w:sz w:val="22"/>
        </w:rPr>
        <w:t>⑨</w:t>
      </w:r>
      <w:r>
        <w:rPr>
          <w:rFonts w:ascii="Times New Roman" w:hAnsi="Times New Roman"/>
          <w:b w:val="0"/>
          <w:i w:val="0"/>
          <w:color w:val="000000"/>
          <w:sz w:val="22"/>
        </w:rPr>
        <w:t>我心里有事，躺在床上睡不着，就在心里默默地背“椿树椿树你姓王……”直到进入梦乡。不知过了多长时间，听到村子里噼里啪啦的鞭炮声响起来了，我从梦中惊醒，赶紧爬起来穿衣服。只见母亲已经起床，父亲把柏枝拿到院子中间，正在点亮小小的红蜡烛，哥哥早跑出去拾鞭炮了。我非常想出去拾鞭炮，那是一年最激动人心的事情，可是我不能去，我要去转椿树。</w:t>
      </w:r>
    </w:p>
    <w:p>
      <w:pPr>
        <w:spacing w:line="360" w:lineRule="auto"/>
        <w:ind w:firstLine="420"/>
        <w:jc w:val="left"/>
        <w:textAlignment w:val="center"/>
        <w:sectPr>
          <w:headerReference w:type="default" r:id="rId20"/>
          <w:footerReference w:type="default" r:id="rId21"/>
          <w:type w:val="nextPage"/>
          <w:pgSz w:w="11906" w:h="16838"/>
          <w:pgMar w:top="567" w:right="850" w:bottom="850" w:left="850" w:header="426" w:footer="515" w:gutter="0"/>
          <w:pgNumType w:start="8"/>
          <w:cols w:num="1" w:space="425"/>
          <w:titlePg w:val="0"/>
          <w:docGrid w:type="lines" w:linePitch="312" w:charSpace="0"/>
        </w:sectPr>
      </w:pPr>
      <w:r>
        <w:rPr>
          <w:rFonts w:ascii="Calibri" w:hAnsi="Calibri"/>
          <w:b w:val="0"/>
          <w:i w:val="0"/>
          <w:color w:val="000000"/>
          <w:sz w:val="22"/>
        </w:rPr>
        <w:t>⑩</w:t>
      </w:r>
    </w:p>
    <w:p>
      <w:pPr>
        <w:spacing w:line="360" w:lineRule="auto"/>
        <w:ind w:firstLine="420"/>
        <w:jc w:val="left"/>
        <w:textAlignment w:val="center"/>
      </w:pPr>
      <w:r>
        <w:rPr>
          <w:rFonts w:ascii="Times New Roman" w:hAnsi="Times New Roman"/>
          <w:b w:val="0"/>
          <w:i w:val="0"/>
          <w:color w:val="000000"/>
          <w:sz w:val="22"/>
        </w:rPr>
        <w:t>因为大椿树在院子的前面，我必须赶紧往院子前面跑。这时候，院子里空无一人，只见供奉“天地全神”的小石桌上点着一根红烛，烛光一明一暗。这个时候天还是黑沉沉的，星星还在高远的天空一闪一闪地眨着眼睛，整座大院子里静穆神秘。院子里越静，我越恐惧，天又冷，我两手捂着耳朵，只往天上瞅了瞅，不敢再看别处，几乎是闭着眼睛摸到椿树下。</w:t>
      </w:r>
    </w:p>
    <w:p>
      <w:pPr>
        <w:spacing w:line="360" w:lineRule="auto"/>
        <w:ind w:firstLine="420"/>
        <w:jc w:val="left"/>
        <w:textAlignment w:val="center"/>
      </w:pPr>
      <w:r>
        <w:rPr>
          <w:rFonts w:ascii="Calibri" w:hAnsi="Calibri"/>
          <w:b w:val="0"/>
          <w:i w:val="0"/>
          <w:color w:val="000000"/>
          <w:sz w:val="22"/>
        </w:rPr>
        <w:t>⑪</w:t>
      </w:r>
      <w:r>
        <w:rPr>
          <w:rFonts w:ascii="Times New Roman" w:hAnsi="Times New Roman"/>
          <w:b w:val="0"/>
          <w:i w:val="0"/>
          <w:color w:val="000000"/>
          <w:sz w:val="22"/>
        </w:rPr>
        <w:t>我抱着大椿树，浑身发抖，我在心里告诉它说我来了。其实我心里什么也没想，想也想不到，大脑一片空白，然后开始转圈，边转边念：“椿树椿树你姓王，你发粗来我长长……”</w:t>
      </w:r>
    </w:p>
    <w:p>
      <w:pPr>
        <w:spacing w:line="360" w:lineRule="auto"/>
        <w:ind w:firstLine="420"/>
        <w:jc w:val="left"/>
        <w:textAlignment w:val="center"/>
      </w:pPr>
      <w:r>
        <w:rPr>
          <w:rFonts w:ascii="Calibri" w:hAnsi="Calibri"/>
          <w:b w:val="0"/>
          <w:i w:val="0"/>
          <w:color w:val="000000"/>
          <w:sz w:val="22"/>
        </w:rPr>
        <w:t>⑫</w:t>
      </w:r>
      <w:r>
        <w:rPr>
          <w:rFonts w:ascii="Times New Roman" w:hAnsi="Times New Roman"/>
          <w:b w:val="0"/>
          <w:i w:val="0"/>
          <w:color w:val="000000"/>
          <w:sz w:val="22"/>
        </w:rPr>
        <w:t>我忐忑惊慌地转了三圈儿后，拔腿就往屋子里跑，我的脚趾头碰到了脚后跟，觉得有什么东西，如细软的藤在搂抱我的腰，又觉得像是有什么东西在摸我的头，撵我的肩膀，我吓得头皮发炸，嘴唇直哆嗦。</w:t>
      </w:r>
    </w:p>
    <w:p>
      <w:pPr>
        <w:spacing w:line="360" w:lineRule="auto"/>
        <w:ind w:firstLine="420"/>
        <w:jc w:val="left"/>
        <w:textAlignment w:val="center"/>
      </w:pPr>
      <w:r>
        <w:rPr>
          <w:rFonts w:ascii="Calibri" w:hAnsi="Calibri"/>
          <w:b w:val="0"/>
          <w:i w:val="0"/>
          <w:color w:val="000000"/>
          <w:sz w:val="22"/>
        </w:rPr>
        <w:t>⑬</w:t>
      </w:r>
      <w:r>
        <w:rPr>
          <w:rFonts w:ascii="Times New Roman" w:hAnsi="Times New Roman"/>
          <w:b w:val="0"/>
          <w:i w:val="0"/>
          <w:color w:val="000000"/>
          <w:sz w:val="22"/>
        </w:rPr>
        <w:t>母亲正在和饺子面，她看见我慌里慌张跑回来，也不问我。我哆嗦说：“娘，我去转椿树了，我照你说的做了。”母亲一听，笑得抿不住嘴，我不知道她究竟笑什么。</w:t>
      </w:r>
    </w:p>
    <w:p>
      <w:pPr>
        <w:spacing w:line="360" w:lineRule="auto"/>
        <w:ind w:firstLine="420"/>
        <w:jc w:val="left"/>
        <w:textAlignment w:val="center"/>
      </w:pPr>
      <w:r>
        <w:rPr>
          <w:rFonts w:ascii="Calibri" w:hAnsi="Calibri"/>
          <w:b w:val="0"/>
          <w:i w:val="0"/>
          <w:color w:val="000000"/>
          <w:sz w:val="22"/>
        </w:rPr>
        <w:t>⑭</w:t>
      </w:r>
      <w:r>
        <w:rPr>
          <w:rFonts w:ascii="Times New Roman" w:hAnsi="Times New Roman"/>
          <w:b w:val="0"/>
          <w:i w:val="0"/>
          <w:color w:val="000000"/>
          <w:sz w:val="22"/>
        </w:rPr>
        <w:t>这个时候，村里鞭炮齐鸣，公鸡也一个劲儿地啼叫，此起彼伏，整个村庄都沸腾起来了。我想，我的哥哥在村子里已经跑了好多家了吧，他的上衣口袋里已经装满小鞭小炮了吧，我心里好急。我多么渴望踩着厚厚的炮屑，闻着炮花香和柏枝香，拾到那带着长长灰色小炮捻儿的红红的鞭炮啊。</w:t>
      </w:r>
    </w:p>
    <w:p>
      <w:pPr>
        <w:spacing w:line="360" w:lineRule="auto"/>
        <w:ind w:firstLine="420"/>
        <w:jc w:val="left"/>
        <w:textAlignment w:val="center"/>
      </w:pPr>
      <w:r>
        <w:rPr>
          <w:rFonts w:ascii="Calibri" w:hAnsi="Calibri"/>
          <w:b w:val="0"/>
          <w:i w:val="0"/>
          <w:color w:val="000000"/>
          <w:sz w:val="22"/>
        </w:rPr>
        <w:t>⑮</w:t>
      </w:r>
      <w:r>
        <w:rPr>
          <w:rFonts w:ascii="Times New Roman" w:hAnsi="Times New Roman"/>
          <w:b w:val="0"/>
          <w:i w:val="0"/>
          <w:color w:val="000000"/>
          <w:sz w:val="22"/>
        </w:rPr>
        <w:t>想到这里，我像箭一般冲出家门，冲进黑暗里，向着村里鞭炮声最集中的地方跑去，几乎奔跑了半个村子，直至看到兴奋的男孩女孩弯腰捡着“哑巴”的小鞭炮，沉浸在收获的喜悦里。我跟着我的哥哥和村里一群小伙伴，风风火火跑到每一家家里门外拾鞭炮，早已忘记了转椿树的苦恼。</w:t>
      </w:r>
    </w:p>
    <w:p>
      <w:pPr>
        <w:spacing w:line="360" w:lineRule="auto"/>
        <w:ind w:firstLine="420"/>
        <w:jc w:val="left"/>
        <w:textAlignment w:val="center"/>
      </w:pPr>
      <w:r>
        <w:rPr>
          <w:rFonts w:ascii="Calibri" w:hAnsi="Calibri"/>
          <w:b w:val="0"/>
          <w:i w:val="0"/>
          <w:color w:val="000000"/>
          <w:sz w:val="22"/>
        </w:rPr>
        <w:t>⑯</w:t>
      </w:r>
      <w:r>
        <w:rPr>
          <w:rFonts w:ascii="Times New Roman" w:hAnsi="Times New Roman"/>
          <w:b w:val="0"/>
          <w:i w:val="0"/>
          <w:color w:val="000000"/>
          <w:sz w:val="22"/>
        </w:rPr>
        <w:t>转眼，转椿树的日子，已经过去得相当久远了，可那棵椿树，一直那么深刻地留在心间。想到那椿树，就想到母亲，想到她让我转椿树时的神秘。我常想，今天的我虽算不上十分魁伟高大，但也决不矮小，是不是因为转椿树才长高的呢？于是又常常看到母亲那悄然抿着嘴、微妙的笑，又觉得那笑里藏着多么好笑的、逗弄的故事。到好久我才看懂了母亲的笑，其实，椿树哪里管得了我的个儿，母亲是借着椿树让我的胆子长大，让我的身体长高、心灵长熟，只要我的意识里自己长高了，我的个儿才能够往高长……</w:t>
      </w:r>
    </w:p>
    <w:p>
      <w:pPr>
        <w:spacing w:line="360" w:lineRule="auto"/>
        <w:ind w:firstLine="420"/>
        <w:jc w:val="left"/>
        <w:textAlignment w:val="center"/>
      </w:pPr>
      <w:r>
        <w:rPr>
          <w:rFonts w:ascii="Calibri" w:hAnsi="Calibri"/>
          <w:b w:val="0"/>
          <w:i w:val="0"/>
          <w:color w:val="000000"/>
          <w:sz w:val="22"/>
        </w:rPr>
        <w:t>⑰</w:t>
      </w:r>
      <w:r>
        <w:rPr>
          <w:rFonts w:ascii="Times New Roman" w:hAnsi="Times New Roman"/>
          <w:b w:val="0"/>
          <w:i w:val="0"/>
          <w:color w:val="000000"/>
          <w:sz w:val="22"/>
        </w:rPr>
        <w:t>那椿树，它就在我那时的日子里，在母亲的日子里，在一家人的日子里。它目睹着我们的欢乐与与忧伤，它祈祷着我们的平安与吉祥，就如大年夜给爷爷磕头，给个红包，预示压住岁、包住福一样，我转椿树，是向椿树讨个福乐！</w:t>
      </w:r>
    </w:p>
    <w:p>
      <w:pPr>
        <w:spacing w:line="360" w:lineRule="auto"/>
        <w:ind w:firstLine="420"/>
        <w:jc w:val="left"/>
        <w:textAlignment w:val="center"/>
      </w:pPr>
      <w:r>
        <w:rPr>
          <w:rFonts w:ascii="Calibri" w:hAnsi="Calibri"/>
          <w:b w:val="0"/>
          <w:i w:val="0"/>
          <w:color w:val="000000"/>
          <w:sz w:val="22"/>
        </w:rPr>
        <w:t>⑱</w:t>
      </w:r>
      <w:r>
        <w:rPr>
          <w:rFonts w:ascii="Times New Roman" w:hAnsi="Times New Roman"/>
          <w:b w:val="0"/>
          <w:i w:val="0"/>
          <w:color w:val="000000"/>
          <w:sz w:val="22"/>
        </w:rPr>
        <w:t>椿树，什么时候想到它，就想到葳蕤的绿绿的湿润润的村庄，想到那一庄子的人，想到老家那小院子，想到那一家子人。椿树，它就是故乡，它在心间，故乡就永远在那里……</w:t>
      </w:r>
    </w:p>
    <w:p>
      <w:pPr>
        <w:spacing w:line="360" w:lineRule="auto"/>
        <w:ind w:left="0"/>
        <w:jc w:val="left"/>
      </w:pPr>
      <w:r>
        <w:rPr>
          <w:rFonts w:ascii="Times New Roman" w:hAnsi="Times New Roman"/>
          <w:b w:val="0"/>
          <w:i w:val="0"/>
          <w:color w:val="000000"/>
          <w:sz w:val="22"/>
        </w:rPr>
        <w:t xml:space="preserve">17．依据文章内容，填写下表。                                                                                                                                                  </w:t>
      </w:r>
    </w:p>
    <w:tbl>
      <w:tblPr>
        <w:tblStyle w:val="TableNormal"/>
        <w:tblW w:w="10114" w:type="dxa"/>
        <w:tblInd w:w="-51"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Layout w:type="fixed"/>
        <w:tblCellMar>
          <w:top w:w="0" w:type="dxa"/>
          <w:left w:w="108" w:type="dxa"/>
          <w:bottom w:w="0" w:type="dxa"/>
          <w:right w:w="108" w:type="dxa"/>
        </w:tblCellMar>
      </w:tblPr>
      <w:tblGrid>
        <w:gridCol w:w="905"/>
        <w:gridCol w:w="6847"/>
        <w:gridCol w:w="2362"/>
      </w:tblGrid>
      <w:tr>
        <w:tblPrEx>
          <w:tblW w:w="10114" w:type="dxa"/>
          <w:tblInd w:w="-51"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Layout w:type="fixed"/>
          <w:tblCellMar>
            <w:top w:w="0" w:type="dxa"/>
            <w:left w:w="108" w:type="dxa"/>
            <w:bottom w:w="0" w:type="dxa"/>
            <w:right w:w="108" w:type="dxa"/>
          </w:tblCellMar>
        </w:tblPrEx>
        <w:tc>
          <w:tcPr>
            <w:tcW w:w="90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after="0"/>
              <w:ind w:left="135"/>
              <w:jc w:val="left"/>
            </w:pPr>
          </w:p>
        </w:tc>
        <w:tc>
          <w:tcPr>
            <w:tcW w:w="684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pPr>
            <w:r>
              <w:rPr>
                <w:rFonts w:ascii="Times New Roman" w:hAnsi="Times New Roman"/>
                <w:b w:val="0"/>
                <w:i w:val="0"/>
                <w:color w:val="000000"/>
                <w:sz w:val="22"/>
              </w:rPr>
              <w:t>事件</w:t>
            </w:r>
          </w:p>
        </w:tc>
        <w:tc>
          <w:tcPr>
            <w:tcW w:w="236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pPr>
            <w:r>
              <w:rPr>
                <w:rFonts w:ascii="Times New Roman" w:hAnsi="Times New Roman"/>
                <w:b w:val="0"/>
                <w:i w:val="0"/>
                <w:color w:val="000000"/>
                <w:sz w:val="22"/>
              </w:rPr>
              <w:t>“我”的心情</w:t>
            </w:r>
          </w:p>
        </w:tc>
      </w:tr>
    </w:tbl>
    <w:p>
      <w:pPr>
        <w:sectPr>
          <w:headerReference w:type="default" r:id="rId22"/>
          <w:footerReference w:type="default" r:id="rId23"/>
          <w:type w:val="nextPage"/>
          <w:pgSz w:w="11906" w:h="16838"/>
          <w:pgMar w:top="567" w:right="850" w:bottom="850" w:left="850" w:header="426" w:footer="515" w:gutter="0"/>
          <w:pgNumType w:start="9"/>
          <w:cols w:num="1" w:space="425"/>
          <w:titlePg w:val="0"/>
          <w:docGrid w:type="lines" w:linePitch="312" w:charSpace="0"/>
        </w:sectPr>
      </w:pPr>
    </w:p>
    <w:tbl>
      <w:tblPr>
        <w:tblStyle w:val="TableNormal"/>
        <w:tblW w:w="10114" w:type="dxa"/>
        <w:tblInd w:w="-51"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Layout w:type="fixed"/>
        <w:tblCellMar>
          <w:top w:w="0" w:type="dxa"/>
          <w:left w:w="108" w:type="dxa"/>
          <w:bottom w:w="0" w:type="dxa"/>
          <w:right w:w="108" w:type="dxa"/>
        </w:tblCellMar>
      </w:tblPr>
      <w:tblGrid>
        <w:gridCol w:w="905"/>
        <w:gridCol w:w="6847"/>
        <w:gridCol w:w="2362"/>
      </w:tblGrid>
      <w:tr>
        <w:tblPrEx>
          <w:tblW w:w="10114" w:type="dxa"/>
          <w:tblInd w:w="-51"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Layout w:type="fixed"/>
          <w:tblCellMar>
            <w:top w:w="0" w:type="dxa"/>
            <w:left w:w="108" w:type="dxa"/>
            <w:bottom w:w="0" w:type="dxa"/>
            <w:right w:w="108" w:type="dxa"/>
          </w:tblCellMar>
        </w:tblPrEx>
        <w:tc>
          <w:tcPr>
            <w:tcW w:w="90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pPr>
          </w:p>
        </w:tc>
        <w:tc>
          <w:tcPr>
            <w:tcW w:w="684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tc>
        <w:tc>
          <w:tcPr>
            <w:tcW w:w="236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tc>
      </w:tr>
      <w:tr>
        <w:tblPrEx>
          <w:tblW w:w="10114" w:type="dxa"/>
          <w:tblInd w:w="-51" w:type="dxa"/>
          <w:tblLayout w:type="fixed"/>
          <w:tblCellMar>
            <w:top w:w="0" w:type="dxa"/>
            <w:left w:w="108" w:type="dxa"/>
            <w:bottom w:w="0" w:type="dxa"/>
            <w:right w:w="108" w:type="dxa"/>
          </w:tblCellMar>
        </w:tblPrEx>
        <w:tc>
          <w:tcPr>
            <w:tcW w:w="90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pPr>
            <w:r>
              <w:rPr>
                <w:rFonts w:ascii="Times New Roman" w:hAnsi="Times New Roman"/>
                <w:b w:val="0"/>
                <w:i w:val="0"/>
                <w:color w:val="000000"/>
                <w:sz w:val="22"/>
              </w:rPr>
              <w:t>起因</w:t>
            </w:r>
          </w:p>
        </w:tc>
        <w:tc>
          <w:tcPr>
            <w:tcW w:w="684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textAlignment w:val="center"/>
            </w:pPr>
            <w:r>
              <w:rPr>
                <w:rFonts w:ascii="Calibri" w:hAnsi="Calibri"/>
                <w:b w:val="0"/>
                <w:i w:val="0"/>
                <w:color w:val="000000"/>
                <w:sz w:val="22"/>
              </w:rPr>
              <w:t>①</w:t>
            </w:r>
            <w:r>
              <w:rPr>
                <w:rFonts w:ascii="Times New Roman" w:hAnsi="Times New Roman"/>
                <w:b w:val="0"/>
                <w:i w:val="0"/>
                <w:color w:val="000000"/>
                <w:sz w:val="22"/>
                <w:u w:val="single"/>
              </w:rPr>
              <w:t>　                                                             　</w:t>
            </w:r>
          </w:p>
        </w:tc>
        <w:tc>
          <w:tcPr>
            <w:tcW w:w="236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pPr>
            <w:r>
              <w:rPr>
                <w:rFonts w:ascii="Times New Roman" w:hAnsi="Times New Roman"/>
                <w:b w:val="0"/>
                <w:i w:val="0"/>
                <w:color w:val="000000"/>
                <w:sz w:val="22"/>
              </w:rPr>
              <w:t>害怕</w:t>
            </w:r>
          </w:p>
        </w:tc>
      </w:tr>
      <w:tr>
        <w:tblPrEx>
          <w:tblW w:w="10114" w:type="dxa"/>
          <w:tblInd w:w="-51" w:type="dxa"/>
          <w:tblLayout w:type="fixed"/>
          <w:tblCellMar>
            <w:top w:w="0" w:type="dxa"/>
            <w:left w:w="108" w:type="dxa"/>
            <w:bottom w:w="0" w:type="dxa"/>
            <w:right w:w="108" w:type="dxa"/>
          </w:tblCellMar>
        </w:tblPrEx>
        <w:tc>
          <w:tcPr>
            <w:tcW w:w="90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pPr>
            <w:r>
              <w:rPr>
                <w:rFonts w:ascii="Times New Roman" w:hAnsi="Times New Roman"/>
                <w:b w:val="0"/>
                <w:i w:val="0"/>
                <w:color w:val="000000"/>
                <w:sz w:val="22"/>
              </w:rPr>
              <w:t>经过</w:t>
            </w:r>
          </w:p>
        </w:tc>
        <w:tc>
          <w:tcPr>
            <w:tcW w:w="684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pPr>
            <w:r>
              <w:rPr>
                <w:rFonts w:ascii="Times New Roman" w:hAnsi="Times New Roman"/>
                <w:b w:val="0"/>
                <w:i w:val="0"/>
                <w:color w:val="000000"/>
                <w:sz w:val="22"/>
              </w:rPr>
              <w:t>“我”克服困难与诱惑，按照母亲教的方法转椿树</w:t>
            </w:r>
          </w:p>
        </w:tc>
        <w:tc>
          <w:tcPr>
            <w:tcW w:w="236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textAlignment w:val="center"/>
            </w:pPr>
            <w:r>
              <w:rPr>
                <w:rFonts w:ascii="Calibri" w:hAnsi="Calibri"/>
                <w:b w:val="0"/>
                <w:i w:val="0"/>
                <w:color w:val="000000"/>
                <w:sz w:val="22"/>
              </w:rPr>
              <w:t>②</w:t>
            </w:r>
            <w:r>
              <w:rPr>
                <w:rFonts w:ascii="Times New Roman" w:hAnsi="Times New Roman"/>
                <w:b w:val="0"/>
                <w:i w:val="0"/>
                <w:color w:val="000000"/>
                <w:sz w:val="22"/>
                <w:u w:val="single"/>
              </w:rPr>
              <w:t>　     　</w:t>
            </w:r>
          </w:p>
        </w:tc>
      </w:tr>
      <w:tr>
        <w:tblPrEx>
          <w:tblW w:w="10114" w:type="dxa"/>
          <w:tblInd w:w="-51" w:type="dxa"/>
          <w:tblLayout w:type="fixed"/>
          <w:tblCellMar>
            <w:top w:w="0" w:type="dxa"/>
            <w:left w:w="108" w:type="dxa"/>
            <w:bottom w:w="0" w:type="dxa"/>
            <w:right w:w="108" w:type="dxa"/>
          </w:tblCellMar>
        </w:tblPrEx>
        <w:tc>
          <w:tcPr>
            <w:tcW w:w="90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pPr>
            <w:r>
              <w:rPr>
                <w:rFonts w:ascii="Times New Roman" w:hAnsi="Times New Roman"/>
                <w:b w:val="0"/>
                <w:i w:val="0"/>
                <w:color w:val="000000"/>
                <w:sz w:val="22"/>
              </w:rPr>
              <w:t>结果</w:t>
            </w:r>
          </w:p>
        </w:tc>
        <w:tc>
          <w:tcPr>
            <w:tcW w:w="684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textAlignment w:val="center"/>
            </w:pPr>
            <w:r>
              <w:rPr>
                <w:rFonts w:ascii="Calibri" w:hAnsi="Calibri"/>
                <w:b w:val="0"/>
                <w:i w:val="0"/>
                <w:color w:val="000000"/>
                <w:sz w:val="22"/>
              </w:rPr>
              <w:t>③</w:t>
            </w:r>
            <w:r>
              <w:rPr>
                <w:rFonts w:ascii="Times New Roman" w:hAnsi="Times New Roman"/>
                <w:b w:val="0"/>
                <w:i w:val="0"/>
                <w:color w:val="000000"/>
                <w:sz w:val="22"/>
                <w:u w:val="single"/>
              </w:rPr>
              <w:t>　                                         　</w:t>
            </w:r>
          </w:p>
        </w:tc>
        <w:tc>
          <w:tcPr>
            <w:tcW w:w="236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textAlignment w:val="center"/>
            </w:pPr>
            <w:r>
              <w:rPr>
                <w:rFonts w:ascii="Calibri" w:hAnsi="Calibri"/>
                <w:b w:val="0"/>
                <w:i w:val="0"/>
                <w:color w:val="000000"/>
                <w:sz w:val="22"/>
              </w:rPr>
              <w:t>④</w:t>
            </w:r>
            <w:r>
              <w:rPr>
                <w:rFonts w:ascii="Times New Roman" w:hAnsi="Times New Roman"/>
                <w:b w:val="0"/>
                <w:i w:val="0"/>
                <w:color w:val="000000"/>
                <w:sz w:val="22"/>
                <w:u w:val="single"/>
              </w:rPr>
              <w:t>　     　</w:t>
            </w:r>
          </w:p>
        </w:tc>
      </w:tr>
    </w:tbl>
    <w:p>
      <w:pPr>
        <w:spacing w:line="360" w:lineRule="auto"/>
        <w:ind w:left="0"/>
        <w:jc w:val="left"/>
      </w:pPr>
      <w:r>
        <w:rPr>
          <w:rFonts w:ascii="Times New Roman" w:hAnsi="Times New Roman"/>
          <w:b w:val="0"/>
          <w:i w:val="0"/>
          <w:color w:val="000000"/>
          <w:sz w:val="22"/>
        </w:rPr>
        <w:t>18．请从加点词语的表达效果赏析文中画横线的句子。</w:t>
      </w:r>
    </w:p>
    <w:p>
      <w:pPr>
        <w:spacing w:line="360" w:lineRule="auto"/>
        <w:ind w:firstLine="420"/>
        <w:jc w:val="left"/>
        <w:textAlignment w:val="center"/>
        <w:rPr>
          <w:rFonts w:ascii="Times New Roman" w:hAnsi="Times New Roman"/>
          <w:b w:val="0"/>
          <w:i w:val="0"/>
          <w:color w:val="000000"/>
          <w:sz w:val="22"/>
        </w:rPr>
      </w:pPr>
      <w:r>
        <w:rPr>
          <w:rFonts w:ascii="Times New Roman" w:hAnsi="Times New Roman"/>
          <w:b w:val="0"/>
          <w:i w:val="0"/>
          <w:color w:val="000000"/>
          <w:sz w:val="22"/>
        </w:rPr>
        <w:t>我已经9岁多了，仍然长得像六七岁的小孩子那么矮小，头发</w:t>
      </w:r>
      <w:r>
        <w:rPr>
          <w:rFonts w:ascii="Times New Roman" w:hAnsi="Times New Roman"/>
          <w:b w:val="0"/>
          <w:i w:val="0"/>
          <w:color w:val="000000"/>
          <w:sz w:val="22"/>
          <w:u w:val="none"/>
          <w:em w:val="dot"/>
        </w:rPr>
        <w:t>又</w:t>
      </w:r>
      <w:r>
        <w:rPr>
          <w:rFonts w:ascii="Times New Roman" w:hAnsi="Times New Roman"/>
          <w:b w:val="0"/>
          <w:i w:val="0"/>
          <w:color w:val="000000"/>
          <w:sz w:val="22"/>
        </w:rPr>
        <w:t>黄</w:t>
      </w:r>
      <w:r>
        <w:rPr>
          <w:rFonts w:ascii="Times New Roman" w:hAnsi="Times New Roman"/>
          <w:b w:val="0"/>
          <w:i w:val="0"/>
          <w:color w:val="000000"/>
          <w:sz w:val="22"/>
          <w:u w:val="none"/>
          <w:em w:val="dot"/>
        </w:rPr>
        <w:t>又</w:t>
      </w:r>
      <w:r>
        <w:rPr>
          <w:rFonts w:ascii="Times New Roman" w:hAnsi="Times New Roman"/>
          <w:b w:val="0"/>
          <w:i w:val="0"/>
          <w:color w:val="000000"/>
          <w:sz w:val="22"/>
        </w:rPr>
        <w:t>细</w:t>
      </w:r>
      <w:r>
        <w:rPr>
          <w:rFonts w:ascii="Times New Roman" w:hAnsi="Times New Roman"/>
          <w:b w:val="0"/>
          <w:i w:val="0"/>
          <w:color w:val="000000"/>
          <w:sz w:val="22"/>
          <w:u w:val="none"/>
          <w:em w:val="dot"/>
        </w:rPr>
        <w:t>又</w:t>
      </w:r>
      <w:r>
        <w:rPr>
          <w:rFonts w:ascii="Times New Roman" w:hAnsi="Times New Roman"/>
          <w:b w:val="0"/>
          <w:i w:val="0"/>
          <w:color w:val="000000"/>
          <w:sz w:val="22"/>
        </w:rPr>
        <w:t>稀疏，和同龄人比起来很不起眼。</w:t>
      </w:r>
    </w:p>
    <w:p>
      <w:pPr>
        <w:spacing w:line="360" w:lineRule="auto"/>
        <w:jc w:val="left"/>
        <w:textAlignment w:val="center"/>
        <w:rPr>
          <w:rFonts w:ascii="Times New Roman" w:hAnsi="Times New Roman"/>
          <w:b w:val="0"/>
          <w:i w:val="0"/>
          <w:color w:val="000000"/>
          <w:sz w:val="22"/>
        </w:rPr>
      </w:pPr>
      <w:r>
        <w:rPr>
          <w:rFonts w:ascii="Times New Roman" w:hAnsi="Times New Roman" w:hint="eastAsia"/>
          <w:b w:val="0"/>
          <w:i w:val="0"/>
          <w:color w:val="000000"/>
          <w:sz w:val="22"/>
        </w:rPr>
        <w:t>____________________________________________________________________________________________</w:t>
      </w:r>
    </w:p>
    <w:p>
      <w:pPr>
        <w:spacing w:line="360" w:lineRule="auto"/>
        <w:jc w:val="left"/>
        <w:textAlignment w:val="center"/>
        <w:rPr>
          <w:rFonts w:ascii="Times New Roman" w:hAnsi="Times New Roman"/>
          <w:b w:val="0"/>
          <w:i w:val="0"/>
          <w:color w:val="000000"/>
          <w:sz w:val="22"/>
        </w:rPr>
      </w:pPr>
      <w:r>
        <w:rPr>
          <w:rFonts w:ascii="Times New Roman" w:hAnsi="Times New Roman" w:hint="eastAsia"/>
          <w:b w:val="0"/>
          <w:i w:val="0"/>
          <w:color w:val="000000"/>
          <w:sz w:val="22"/>
        </w:rPr>
        <w:t>____________________________________________________________________________________________</w:t>
      </w:r>
    </w:p>
    <w:p>
      <w:pPr>
        <w:spacing w:line="360" w:lineRule="auto"/>
        <w:ind w:left="0"/>
        <w:jc w:val="left"/>
      </w:pPr>
      <w:r>
        <w:rPr>
          <w:rFonts w:ascii="Times New Roman" w:hAnsi="Times New Roman"/>
          <w:b w:val="0"/>
          <w:i w:val="0"/>
          <w:color w:val="000000"/>
          <w:sz w:val="22"/>
        </w:rPr>
        <w:t>19．请结合文章和下面的链接材料，谈谈对“只要我的意识里自己长高了，我的个儿才能够往高长”的理解。</w:t>
      </w:r>
    </w:p>
    <w:p>
      <w:pPr>
        <w:spacing w:line="360" w:lineRule="auto"/>
        <w:ind w:firstLine="420"/>
        <w:jc w:val="left"/>
        <w:rPr>
          <w:rFonts w:ascii="Times New Roman" w:hAnsi="Times New Roman"/>
          <w:b w:val="0"/>
          <w:i w:val="0"/>
          <w:color w:val="000000"/>
          <w:sz w:val="22"/>
        </w:rPr>
      </w:pPr>
      <w:r>
        <w:rPr>
          <w:rFonts w:ascii="Times New Roman" w:hAnsi="Times New Roman"/>
          <w:b w:val="0"/>
          <w:i w:val="0"/>
          <w:color w:val="000000"/>
          <w:sz w:val="22"/>
        </w:rPr>
        <w:t>【链接材料】每个人都有三种年龄。正常年龄是你的实际年龄，生理年龄是你的身体各器官的健康状况，心理年龄是你的心态的状况。由于每个人的心理素质不同，所以就造成了生理年龄和心理年龄的差异。</w:t>
      </w:r>
    </w:p>
    <w:p>
      <w:pPr>
        <w:spacing w:line="360" w:lineRule="auto"/>
        <w:jc w:val="left"/>
        <w:rPr>
          <w:rFonts w:ascii="Times New Roman" w:hAnsi="Times New Roman"/>
          <w:b w:val="0"/>
          <w:i w:val="0"/>
          <w:color w:val="000000"/>
          <w:sz w:val="22"/>
        </w:rPr>
      </w:pPr>
      <w:r>
        <w:rPr>
          <w:rFonts w:ascii="Times New Roman" w:hAnsi="Times New Roman" w:hint="eastAsia"/>
          <w:b w:val="0"/>
          <w:i w:val="0"/>
          <w:color w:val="000000"/>
          <w:sz w:val="22"/>
        </w:rPr>
        <w:t>____________________________________________________________________________________________</w:t>
      </w:r>
    </w:p>
    <w:p>
      <w:pPr>
        <w:spacing w:line="360" w:lineRule="auto"/>
        <w:jc w:val="left"/>
        <w:rPr>
          <w:rFonts w:ascii="Times New Roman" w:hAnsi="Times New Roman"/>
          <w:b w:val="0"/>
          <w:i w:val="0"/>
          <w:color w:val="000000"/>
          <w:sz w:val="22"/>
        </w:rPr>
      </w:pPr>
      <w:r>
        <w:rPr>
          <w:rFonts w:ascii="Times New Roman" w:hAnsi="Times New Roman" w:hint="eastAsia"/>
          <w:b w:val="0"/>
          <w:i w:val="0"/>
          <w:color w:val="000000"/>
          <w:sz w:val="22"/>
        </w:rPr>
        <w:t>____________________________________________________________________________________________</w:t>
      </w:r>
    </w:p>
    <w:p>
      <w:pPr>
        <w:spacing w:line="360" w:lineRule="auto"/>
        <w:ind w:left="0"/>
        <w:jc w:val="left"/>
      </w:pPr>
      <w:r>
        <w:rPr>
          <w:rFonts w:ascii="Times New Roman" w:hAnsi="Times New Roman"/>
          <w:b w:val="0"/>
          <w:i w:val="0"/>
          <w:color w:val="000000"/>
          <w:sz w:val="22"/>
        </w:rPr>
        <w:t>阅读下面的片段，回答问题。</w:t>
      </w:r>
    </w:p>
    <w:p>
      <w:pPr>
        <w:spacing w:line="360" w:lineRule="auto"/>
        <w:ind w:firstLine="420"/>
        <w:jc w:val="left"/>
      </w:pPr>
      <w:r>
        <w:rPr>
          <w:rFonts w:ascii="Times New Roman" w:hAnsi="Times New Roman"/>
          <w:b w:val="0"/>
          <w:i w:val="0"/>
          <w:color w:val="000000"/>
          <w:sz w:val="22"/>
        </w:rPr>
        <w:t>【片段一】他不能抬头，不能睁眼，不能呼吸，不能迈步。他像要立定在水中，不知道哪是路，不晓得前后左右都有什么，只觉得透骨凉的水往身上各处浇。他什么也不知道了，只心中茫茫的有点热气，耳旁有一片雨声。他要把车放下，但是不知放在哪里好。想跑，水裹住他的腿。他就那么半死半活的，低着头一步一步的往前曳。坐车的仿佛死在了车上，一声不出的任着车夫在水里挣命。</w:t>
      </w:r>
    </w:p>
    <w:p>
      <w:pPr>
        <w:spacing w:line="360" w:lineRule="auto"/>
        <w:ind w:firstLine="286" w:firstLineChars="130"/>
        <w:jc w:val="right"/>
      </w:pPr>
      <w:r>
        <w:rPr>
          <w:rFonts w:ascii="Times New Roman" w:hAnsi="Times New Roman"/>
          <w:b w:val="0"/>
          <w:i w:val="0"/>
          <w:color w:val="000000"/>
          <w:sz w:val="22"/>
        </w:rPr>
        <w:t>（选自《骆驼祥子》第十八章）</w:t>
      </w:r>
    </w:p>
    <w:p>
      <w:pPr>
        <w:spacing w:line="360" w:lineRule="auto"/>
        <w:ind w:firstLine="420"/>
        <w:jc w:val="left"/>
      </w:pPr>
      <w:r>
        <w:rPr>
          <w:rFonts w:ascii="Times New Roman" w:hAnsi="Times New Roman"/>
          <w:b w:val="0"/>
          <w:i w:val="0"/>
          <w:color w:val="000000"/>
          <w:sz w:val="22"/>
        </w:rPr>
        <w:t>【片段二】骗钱，他已作惯；出卖人命，这是头一遭。何况他听阮明所说的还十分有理呢！城根的空旷，与城墙的高峻，教他越走越怕。偶尔看见垃圾堆上有几个老鸦，他都想绕着走开，恐怕惊起它们，给他几声不祥的啼叫。走到了西城根，他加紧了脚步，一条偷吃了东西的狗似的，他溜出了西直门。</w:t>
      </w:r>
    </w:p>
    <w:p>
      <w:pPr>
        <w:spacing w:line="360" w:lineRule="auto"/>
        <w:ind w:firstLine="286" w:firstLineChars="130"/>
        <w:jc w:val="right"/>
        <w:sectPr>
          <w:headerReference w:type="default" r:id="rId24"/>
          <w:footerReference w:type="default" r:id="rId25"/>
          <w:type w:val="nextPage"/>
          <w:pgSz w:w="11906" w:h="16838"/>
          <w:pgMar w:top="567" w:right="850" w:bottom="850" w:left="850" w:header="426" w:footer="515" w:gutter="0"/>
          <w:pgNumType w:start="10"/>
          <w:cols w:num="1" w:space="425"/>
          <w:titlePg w:val="0"/>
          <w:docGrid w:type="lines" w:linePitch="312" w:charSpace="0"/>
        </w:sectPr>
      </w:pPr>
      <w:r>
        <w:rPr>
          <w:rFonts w:ascii="Times New Roman" w:hAnsi="Times New Roman"/>
          <w:b w:val="0"/>
          <w:i w:val="0"/>
          <w:color w:val="000000"/>
          <w:sz w:val="22"/>
        </w:rPr>
        <w:t>（选自《骆驼祥子》第二十四章）</w:t>
      </w:r>
    </w:p>
    <w:p>
      <w:pPr>
        <w:spacing w:line="360" w:lineRule="auto"/>
        <w:ind w:firstLine="420"/>
        <w:jc w:val="left"/>
      </w:pPr>
      <w:r>
        <w:rPr>
          <w:rFonts w:ascii="Times New Roman" w:hAnsi="Times New Roman"/>
          <w:b w:val="0"/>
          <w:i w:val="0"/>
          <w:color w:val="000000"/>
          <w:sz w:val="22"/>
        </w:rPr>
        <w:t>【片段三】现在，他的身体垮了，永远失去了归队的希望，他应该如何处置他自己呢？他已经逼得巴扎诺娃吐露了真情，等待他的必将是更加可怕的未来。那么怎么办才好呢？这道未解的难题摆在他面前，犹如一个恐怖的黑洞。</w:t>
      </w:r>
    </w:p>
    <w:p>
      <w:pPr>
        <w:spacing w:line="360" w:lineRule="auto"/>
        <w:ind w:firstLine="286" w:firstLineChars="130"/>
        <w:jc w:val="right"/>
      </w:pPr>
      <w:r>
        <w:rPr>
          <w:rFonts w:ascii="Times New Roman" w:hAnsi="Times New Roman"/>
          <w:b w:val="0"/>
          <w:i w:val="0"/>
          <w:color w:val="000000"/>
          <w:sz w:val="22"/>
        </w:rPr>
        <w:t>（选自《钢铁是怎样炼成的》第二部第八章）</w:t>
      </w:r>
    </w:p>
    <w:p>
      <w:pPr>
        <w:spacing w:line="360" w:lineRule="auto"/>
        <w:ind w:firstLine="420"/>
        <w:jc w:val="left"/>
      </w:pPr>
      <w:r>
        <w:rPr>
          <w:rFonts w:ascii="Times New Roman" w:hAnsi="Times New Roman"/>
          <w:b w:val="0"/>
          <w:i w:val="0"/>
          <w:color w:val="000000"/>
          <w:sz w:val="22"/>
        </w:rPr>
        <w:t>【片段四】很多天过去了，直到等待已经变得难以忍受的时候，跟他同样激动的母亲突然跑进房间大喊：“列宁格勒来信了！！！”这是州委会打来的电报。电报纸上只有简单的几个字：小说备受赞赏，即将出版，祝贺成功。保尔的心猛烈地跳动着。日思夜盼的梦想终于变成了现实！铁环已经被彻底砸碎，现在他拿起新的武器，重返战斗队伍，开始了新的生活。</w:t>
      </w:r>
    </w:p>
    <w:p>
      <w:pPr>
        <w:spacing w:line="360" w:lineRule="auto"/>
        <w:ind w:firstLine="286" w:firstLineChars="130"/>
        <w:jc w:val="right"/>
      </w:pPr>
      <w:r>
        <w:rPr>
          <w:rFonts w:ascii="Times New Roman" w:hAnsi="Times New Roman"/>
          <w:b w:val="0"/>
          <w:i w:val="0"/>
          <w:color w:val="000000"/>
          <w:sz w:val="22"/>
        </w:rPr>
        <w:t>（选自《钢铁是怎样炼成的》第二部第九章）</w:t>
      </w:r>
    </w:p>
    <w:p>
      <w:pPr>
        <w:spacing w:line="360" w:lineRule="auto"/>
        <w:ind w:left="0"/>
        <w:jc w:val="left"/>
      </w:pPr>
      <w:r>
        <w:rPr>
          <w:rFonts w:ascii="Times New Roman" w:hAnsi="Times New Roman"/>
          <w:b w:val="0"/>
          <w:i w:val="0"/>
          <w:color w:val="000000"/>
          <w:sz w:val="22"/>
        </w:rPr>
        <w:t>20．下面说法不正确的一项是（　　）</w:t>
      </w:r>
    </w:p>
    <w:p>
      <w:pPr>
        <w:spacing w:line="360" w:lineRule="auto"/>
        <w:jc w:val="left"/>
      </w:pPr>
      <w:r>
        <w:rPr>
          <w:rFonts w:ascii="Times New Roman" w:hAnsi="Times New Roman"/>
          <w:b w:val="0"/>
          <w:i w:val="0"/>
          <w:color w:val="000000"/>
          <w:sz w:val="22"/>
        </w:rPr>
        <w:t>A．《钢铁是怎样炼成的》是一部闪烁着崇高理想主义光产的长篇小说，主人公保尔身上凝聚着为理想献身的精神、钢铁般的意志和顽强奋斗的品质。</w:t>
      </w:r>
    </w:p>
    <w:p>
      <w:pPr>
        <w:spacing w:line="360" w:lineRule="auto"/>
        <w:jc w:val="left"/>
      </w:pPr>
      <w:r>
        <w:rPr>
          <w:rFonts w:ascii="Times New Roman" w:hAnsi="Times New Roman"/>
          <w:b w:val="0"/>
          <w:i w:val="0"/>
          <w:color w:val="000000"/>
          <w:sz w:val="22"/>
        </w:rPr>
        <w:t>B．“片段一”中，暴雨的折磨，坐车人的冷漠，造就了祥子痛苦不堪的状态，旧社会底层劳动人民的艰辛由此可见一斑。</w:t>
      </w:r>
    </w:p>
    <w:p>
      <w:pPr>
        <w:spacing w:line="360" w:lineRule="auto"/>
        <w:jc w:val="left"/>
      </w:pPr>
      <w:r>
        <w:rPr>
          <w:rFonts w:ascii="Times New Roman" w:hAnsi="Times New Roman"/>
          <w:b w:val="0"/>
          <w:i w:val="0"/>
          <w:color w:val="000000"/>
          <w:sz w:val="22"/>
        </w:rPr>
        <w:t>C．“片段二”中的“出卖人命”，是指祥子出多阮明，得了六十块钱赏金，阮明也因此被杀害，此时的祥子，已经从先前的善良淳朴沦落为自私麻木的行尸走肉。</w:t>
      </w:r>
    </w:p>
    <w:p>
      <w:pPr>
        <w:spacing w:line="360" w:lineRule="auto"/>
        <w:jc w:val="left"/>
      </w:pPr>
      <w:r>
        <w:rPr>
          <w:rFonts w:ascii="Times New Roman" w:hAnsi="Times New Roman"/>
          <w:b w:val="0"/>
          <w:i w:val="0"/>
          <w:color w:val="000000"/>
          <w:sz w:val="22"/>
        </w:rPr>
        <w:t>D．“片段三”中，保尔因为病情严重，不能再从事革命事业，对自己的未来感到迷茫，但好在最终在母亲的开导下，他很快走出了阴霾。</w:t>
      </w:r>
    </w:p>
    <w:p>
      <w:pPr>
        <w:spacing w:line="360" w:lineRule="auto"/>
        <w:ind w:left="0"/>
        <w:jc w:val="left"/>
        <w:rPr>
          <w:rFonts w:ascii="Times New Roman" w:hAnsi="Times New Roman"/>
          <w:b w:val="0"/>
          <w:i w:val="0"/>
          <w:color w:val="000000"/>
          <w:sz w:val="22"/>
        </w:rPr>
      </w:pPr>
      <w:r>
        <w:rPr>
          <w:rFonts w:ascii="Times New Roman" w:hAnsi="Times New Roman"/>
          <w:b w:val="0"/>
          <w:i w:val="0"/>
          <w:color w:val="000000"/>
          <w:sz w:val="22"/>
        </w:rPr>
        <w:t>21．祥子和保尔都经历了生活的苦难，但为何两人会走上不同的人生道路？请结合名著内容，谈谈你的看法。</w:t>
      </w:r>
    </w:p>
    <w:p>
      <w:pPr>
        <w:spacing w:line="360" w:lineRule="auto"/>
        <w:ind w:left="0"/>
        <w:jc w:val="left"/>
        <w:rPr>
          <w:rFonts w:ascii="Times New Roman" w:hAnsi="Times New Roman"/>
          <w:b w:val="0"/>
          <w:i w:val="0"/>
          <w:color w:val="000000"/>
          <w:sz w:val="22"/>
        </w:rPr>
      </w:pPr>
      <w:r>
        <w:rPr>
          <w:rFonts w:ascii="Times New Roman" w:hAnsi="Times New Roman" w:hint="eastAsia"/>
          <w:b w:val="0"/>
          <w:i w:val="0"/>
          <w:color w:val="000000"/>
          <w:sz w:val="22"/>
        </w:rPr>
        <w:t>____________________________________________________________________________________________</w:t>
      </w:r>
      <w:bookmarkStart w:id="0" w:name="_GoBack"/>
      <w:bookmarkEnd w:id="0"/>
    </w:p>
    <w:p>
      <w:pPr>
        <w:spacing w:line="360" w:lineRule="auto"/>
        <w:ind w:left="0"/>
        <w:jc w:val="left"/>
        <w:rPr>
          <w:rFonts w:ascii="Times New Roman" w:hAnsi="Times New Roman"/>
          <w:b w:val="0"/>
          <w:i w:val="0"/>
          <w:color w:val="000000"/>
          <w:sz w:val="22"/>
        </w:rPr>
      </w:pPr>
      <w:r>
        <w:rPr>
          <w:rFonts w:ascii="Times New Roman" w:hAnsi="Times New Roman" w:hint="eastAsia"/>
          <w:b w:val="0"/>
          <w:i w:val="0"/>
          <w:color w:val="000000"/>
          <w:sz w:val="22"/>
        </w:rPr>
        <w:t>____________________________________________________________________________________________</w:t>
      </w:r>
    </w:p>
    <w:p>
      <w:pPr>
        <w:rPr>
          <w:rFonts w:hint="eastAsia"/>
        </w:rPr>
      </w:pPr>
      <w:r>
        <w:rPr>
          <w:rFonts w:ascii="黑体" w:eastAsia="黑体" w:hAnsi="黑体" w:cs="黑体" w:hint="eastAsia"/>
          <w:b/>
          <w:bCs/>
          <w:sz w:val="24"/>
          <w:szCs w:val="24"/>
          <w:lang w:val="en-US" w:eastAsia="zh-CN"/>
        </w:rPr>
        <w:t>三、表达与写作（共56分）</w:t>
      </w:r>
    </w:p>
    <w:p>
      <w:pPr>
        <w:spacing w:line="360" w:lineRule="auto"/>
        <w:ind w:left="0"/>
        <w:jc w:val="left"/>
      </w:pPr>
      <w:r>
        <w:t>22．</w:t>
      </w:r>
      <w:r>
        <w:rPr>
          <w:rFonts w:ascii="Times New Roman" w:hAnsi="Times New Roman"/>
          <w:b w:val="0"/>
          <w:i w:val="0"/>
          <w:color w:val="000000"/>
          <w:sz w:val="22"/>
        </w:rPr>
        <w:t>根据要求，完成写话。</w:t>
      </w:r>
    </w:p>
    <w:p>
      <w:pPr>
        <w:spacing w:line="360" w:lineRule="auto"/>
        <w:ind w:firstLine="420"/>
        <w:jc w:val="left"/>
      </w:pPr>
      <w:r>
        <w:rPr>
          <w:rFonts w:ascii="Times New Roman" w:hAnsi="Times New Roman"/>
          <w:b w:val="0"/>
          <w:i w:val="0"/>
          <w:color w:val="000000"/>
          <w:sz w:val="22"/>
        </w:rPr>
        <w:t>微信上有些帖子，以“我们被骗了N年”为幌子，一本正经说歪理。例如，某某老先生从不锻炼身体，活了九十多岁。再如，那个劝我戒烟戒酒的人先我而去了。又如，千万别去体检，体检是没病找病……</w:t>
      </w:r>
    </w:p>
    <w:p>
      <w:pPr>
        <w:spacing w:line="360" w:lineRule="auto"/>
        <w:ind w:firstLine="273" w:firstLineChars="130"/>
        <w:jc w:val="left"/>
      </w:pPr>
      <w:r>
        <w:br/>
      </w:r>
      <w:r>
        <w:br/>
      </w:r>
    </w:p>
    <w:p>
      <w:pPr>
        <w:widowControl/>
        <w:spacing w:after="0" w:line="240" w:lineRule="auto"/>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https://d.book118.com/768057113067006025</w:t>
        </w:r>
      </w:hyperlink>
    </w:p>
    <w:p>
      <w:pPr>
        <w:spacing w:line="360" w:lineRule="auto"/>
        <w:ind w:firstLine="273" w:firstLineChars="130"/>
        <w:jc w:val="left"/>
      </w:pPr>
    </w:p>
    <w:sectPr>
      <w:headerReference w:type="default" r:id="rId27"/>
      <w:footerReference w:type="default" r:id="rId28"/>
      <w:type w:val="nextPage"/>
      <w:pgSz w:w="11906" w:h="16838"/>
      <w:pgMar w:top="567" w:right="850" w:bottom="850" w:left="850" w:header="426" w:footer="515" w:gutter="0"/>
      <w:pgNumType w:start="11"/>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jc w:val="center"/>
      <w:rPr>
        <w:rFonts w:ascii="微软雅黑" w:eastAsia="微软雅黑" w:hAnsi="微软雅黑"/>
      </w:rPr>
    </w:pP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1</w:t>
    </w:r>
    <w:r>
      <w:rPr>
        <w:rFonts w:ascii="微软雅黑" w:eastAsia="微软雅黑" w:hAnsi="微软雅黑"/>
        <w:b/>
        <w:bCs/>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jc w:val="center"/>
      <w:rPr>
        <w:rFonts w:ascii="微软雅黑" w:eastAsia="微软雅黑" w:hAnsi="微软雅黑"/>
      </w:rPr>
    </w:pP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2</w:t>
    </w:r>
    <w:r>
      <w:rPr>
        <w:rFonts w:ascii="微软雅黑" w:eastAsia="微软雅黑" w:hAnsi="微软雅黑"/>
        <w:b/>
        <w:bCs/>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jc w:val="center"/>
      <w:rPr>
        <w:rFonts w:ascii="微软雅黑" w:eastAsia="微软雅黑" w:hAnsi="微软雅黑"/>
      </w:rPr>
    </w:pP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3</w:t>
    </w:r>
    <w:r>
      <w:rPr>
        <w:rFonts w:ascii="微软雅黑" w:eastAsia="微软雅黑" w:hAnsi="微软雅黑"/>
        <w:b/>
        <w:bCs/>
      </w:rPr>
      <w:fldChar w:fldCharType="end"/>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jc w:val="center"/>
      <w:rPr>
        <w:rFonts w:ascii="微软雅黑" w:eastAsia="微软雅黑" w:hAnsi="微软雅黑"/>
      </w:rPr>
    </w:pP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5</w:t>
    </w:r>
    <w:r>
      <w:rPr>
        <w:rFonts w:ascii="微软雅黑" w:eastAsia="微软雅黑" w:hAnsi="微软雅黑"/>
        <w:b/>
        <w:bCs/>
      </w:rPr>
      <w:fldChar w:fldCharType="end"/>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jc w:val="center"/>
      <w:rPr>
        <w:rFonts w:ascii="微软雅黑" w:eastAsia="微软雅黑" w:hAnsi="微软雅黑"/>
      </w:rPr>
    </w:pP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5</w:t>
    </w:r>
    <w:r>
      <w:rPr>
        <w:rFonts w:ascii="微软雅黑" w:eastAsia="微软雅黑" w:hAnsi="微软雅黑"/>
        <w:b/>
        <w:bCs/>
      </w:rPr>
      <w:fldChar w:fldCharType="end"/>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jc w:val="center"/>
      <w:rPr>
        <w:rFonts w:ascii="微软雅黑" w:eastAsia="微软雅黑" w:hAnsi="微软雅黑"/>
      </w:rPr>
    </w:pP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7</w:t>
    </w:r>
    <w:r>
      <w:rPr>
        <w:rFonts w:ascii="微软雅黑" w:eastAsia="微软雅黑" w:hAnsi="微软雅黑"/>
        <w:b/>
        <w:bCs/>
      </w:rPr>
      <w:fldChar w:fldCharType="end"/>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jc w:val="center"/>
      <w:rPr>
        <w:rFonts w:ascii="微软雅黑" w:eastAsia="微软雅黑" w:hAnsi="微软雅黑"/>
      </w:rPr>
    </w:pP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7</w:t>
    </w:r>
    <w:r>
      <w:rPr>
        <w:rFonts w:ascii="微软雅黑" w:eastAsia="微软雅黑" w:hAnsi="微软雅黑"/>
        <w:b/>
        <w:bCs/>
      </w:rPr>
      <w:fldChar w:fldCharType="end"/>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jc w:val="center"/>
      <w:rPr>
        <w:rFonts w:ascii="微软雅黑" w:eastAsia="微软雅黑" w:hAnsi="微软雅黑"/>
      </w:rPr>
    </w:pP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8</w:t>
    </w:r>
    <w:r>
      <w:rPr>
        <w:rFonts w:ascii="微软雅黑" w:eastAsia="微软雅黑" w:hAnsi="微软雅黑"/>
        <w:b/>
        <w:bCs/>
      </w:rPr>
      <w:fldChar w:fldCharType="end"/>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jc w:val="center"/>
      <w:rPr>
        <w:rFonts w:ascii="微软雅黑" w:eastAsia="微软雅黑" w:hAnsi="微软雅黑"/>
      </w:rPr>
    </w:pP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10</w:t>
    </w:r>
    <w:r>
      <w:rPr>
        <w:rFonts w:ascii="微软雅黑" w:eastAsia="微软雅黑" w:hAnsi="微软雅黑"/>
        <w:b/>
        <w:bCs/>
      </w:rPr>
      <w:fldChar w:fldCharType="end"/>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jc w:val="center"/>
      <w:rPr>
        <w:rFonts w:ascii="微软雅黑" w:eastAsia="微软雅黑" w:hAnsi="微软雅黑"/>
      </w:rPr>
    </w:pP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10</w:t>
    </w:r>
    <w:r>
      <w:rPr>
        <w:rFonts w:ascii="微软雅黑" w:eastAsia="微软雅黑" w:hAnsi="微软雅黑"/>
        <w:b/>
        <w:bCs/>
      </w:rPr>
      <w:fldChar w:fldCharType="end"/>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jc w:val="center"/>
      <w:rPr>
        <w:rFonts w:ascii="微软雅黑" w:eastAsia="微软雅黑" w:hAnsi="微软雅黑"/>
      </w:rPr>
    </w:pP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11</w:t>
    </w:r>
    <w:r>
      <w:rPr>
        <w:rFonts w:ascii="微软雅黑" w:eastAsia="微软雅黑" w:hAnsi="微软雅黑"/>
        <w:b/>
        <w:bCs/>
      </w:rPr>
      <w:fldChar w:fldCharType="end"/>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1"/>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F3083"/>
    <w:rsid w:val="001957A4"/>
    <w:rsid w:val="001C2E01"/>
    <w:rsid w:val="0023135B"/>
    <w:rsid w:val="002A3E4C"/>
    <w:rsid w:val="002F2B6F"/>
    <w:rsid w:val="004C353A"/>
    <w:rsid w:val="00530734"/>
    <w:rsid w:val="00534152"/>
    <w:rsid w:val="00534887"/>
    <w:rsid w:val="0071385B"/>
    <w:rsid w:val="00762740"/>
    <w:rsid w:val="007E26CD"/>
    <w:rsid w:val="008F3083"/>
    <w:rsid w:val="00B85EF2"/>
    <w:rsid w:val="00BE4FA2"/>
    <w:rsid w:val="00FA5B34"/>
    <w:rsid w:val="269F482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pPr>
        <w:spacing w:after="160" w:line="259" w:lineRule="auto"/>
      </w:pPr>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semiHidden="0" w:qFormat="1"/>
    <w:lsdException w:name="footer" w:semiHidden="0"/>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2"/>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 w:type="paragraph" w:styleId="Footer">
    <w:name w:val="footer"/>
    <w:basedOn w:val="Normal"/>
    <w:link w:val="Char0"/>
    <w:uiPriority w:val="99"/>
    <w:unhideWhenUsed/>
    <w:pPr>
      <w:tabs>
        <w:tab w:val="center" w:pos="4153"/>
        <w:tab w:val="right" w:pos="8306"/>
      </w:tabs>
      <w:snapToGrid w:val="0"/>
      <w:jc w:val="left"/>
    </w:pPr>
    <w:rPr>
      <w:kern w:val="2"/>
      <w:sz w:val="18"/>
      <w:szCs w:val="18"/>
    </w:rPr>
  </w:style>
  <w:style w:type="paragraph" w:styleId="Header">
    <w:name w:val="header"/>
    <w:basedOn w:val="Normal"/>
    <w:link w:val="Char"/>
    <w:uiPriority w:val="99"/>
    <w:unhideWhenUsed/>
    <w:qFormat/>
    <w:pPr>
      <w:pBdr>
        <w:bottom w:val="single" w:sz="6" w:space="1" w:color="auto"/>
      </w:pBdr>
      <w:tabs>
        <w:tab w:val="center" w:pos="4153"/>
        <w:tab w:val="right" w:pos="8306"/>
      </w:tabs>
      <w:snapToGrid w:val="0"/>
      <w:jc w:val="center"/>
    </w:pPr>
    <w:rPr>
      <w:kern w:val="2"/>
      <w:sz w:val="18"/>
      <w:szCs w:val="18"/>
    </w:rPr>
  </w:style>
  <w:style w:type="character" w:customStyle="1" w:styleId="Char">
    <w:name w:val="页眉 Char"/>
    <w:basedOn w:val="DefaultParagraphFont"/>
    <w:link w:val="Header"/>
    <w:uiPriority w:val="99"/>
    <w:qFormat/>
    <w:rPr>
      <w:sz w:val="18"/>
      <w:szCs w:val="18"/>
    </w:rPr>
  </w:style>
  <w:style w:type="character" w:customStyle="1" w:styleId="Char0">
    <w:name w:val="页脚 Char"/>
    <w:basedOn w:val="DefaultParagraphFont"/>
    <w:link w:val="Footer"/>
    <w:uiPriority w:val="99"/>
    <w:qFormat/>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image" Target="media/image1.png" /><Relationship Id="rId12" Type="http://schemas.openxmlformats.org/officeDocument/2006/relationships/header" Target="header4.xml" /><Relationship Id="rId13" Type="http://schemas.openxmlformats.org/officeDocument/2006/relationships/footer" Target="footer4.xml" /><Relationship Id="rId14" Type="http://schemas.openxmlformats.org/officeDocument/2006/relationships/header" Target="header5.xml" /><Relationship Id="rId15" Type="http://schemas.openxmlformats.org/officeDocument/2006/relationships/footer" Target="footer5.xml" /><Relationship Id="rId16" Type="http://schemas.openxmlformats.org/officeDocument/2006/relationships/header" Target="header6.xml" /><Relationship Id="rId17" Type="http://schemas.openxmlformats.org/officeDocument/2006/relationships/footer" Target="footer6.xml" /><Relationship Id="rId18" Type="http://schemas.openxmlformats.org/officeDocument/2006/relationships/header" Target="header7.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header" Target="header8.xml" /><Relationship Id="rId21" Type="http://schemas.openxmlformats.org/officeDocument/2006/relationships/footer" Target="footer8.xml" /><Relationship Id="rId22" Type="http://schemas.openxmlformats.org/officeDocument/2006/relationships/header" Target="header9.xml" /><Relationship Id="rId23" Type="http://schemas.openxmlformats.org/officeDocument/2006/relationships/footer" Target="footer9.xml" /><Relationship Id="rId24" Type="http://schemas.openxmlformats.org/officeDocument/2006/relationships/header" Target="header10.xml" /><Relationship Id="rId25" Type="http://schemas.openxmlformats.org/officeDocument/2006/relationships/footer" Target="footer10.xml" /><Relationship Id="rId26" Type="http://schemas.openxmlformats.org/officeDocument/2006/relationships/hyperlink" Target="https://d.book118.com/768057113067006025" TargetMode="External" /><Relationship Id="rId27" Type="http://schemas.openxmlformats.org/officeDocument/2006/relationships/header" Target="header11.xml" /><Relationship Id="rId28" Type="http://schemas.openxmlformats.org/officeDocument/2006/relationships/footer" Target="footer11.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customXml" Target="../customXml/item1.xml" /><Relationship Id="rId5" Type="http://schemas.openxmlformats.org/officeDocument/2006/relationships/header" Target="header1.xml" /><Relationship Id="rId6" Type="http://schemas.openxmlformats.org/officeDocument/2006/relationships/footer" Target="footer1.xml" /><Relationship Id="rId7" Type="http://schemas.openxmlformats.org/officeDocument/2006/relationships/header" Target="header2.xml" /><Relationship Id="rId8" Type="http://schemas.openxmlformats.org/officeDocument/2006/relationships/footer" Target="footer2.xml" /><Relationship Id="rId9" Type="http://schemas.openxmlformats.org/officeDocument/2006/relationships/header" Target="head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14</Pages>
  <Words>0</Words>
  <Characters>0</Characters>
  <Application>Microsoft Office Word</Application>
  <DocSecurity>0</DocSecurity>
  <Lines>0</Lines>
  <Paragraphs>0</Paragraphs>
  <ScaleCrop>false</ScaleCrop>
  <Company>出卷网</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湖南省长沙市2023年中考语文全真模拟试卷06</dc:title>
  <dc:subject>chujuan.cn</dc:subject>
  <dc:creator>www.chujuan.cn</dc:creator>
  <dc:description>中小学教师出卷，试卷下载</dc:description>
  <cp:lastModifiedBy>Administrator</cp:lastModifiedBy>
  <cp:revision>5</cp:revision>
  <dcterms:created xsi:type="dcterms:W3CDTF">2021-12-20T01:40:00Z</dcterms:created>
  <dcterms:modified xsi:type="dcterms:W3CDTF">2024-01-09T08:38:18Z</dcterms:modified>
  <cp:category>出卷宝; 出卷网</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2052-11.1.0.9021</vt:lpwstr>
  </property>
</Properties>
</file>