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清洗保养品项目计划设计方案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64" w:history="1">
        <w:r>
          <w:rPr>
            <w:rFonts w:ascii="仿宋" w:eastAsia="仿宋" w:hAnsi="仿宋" w:cs="仿宋" w:hint="eastAsia"/>
            <w:lang w:eastAsia="zh-CN"/>
          </w:rPr>
          <w:t>概论</w:t>
        </w:r>
        <w:r>
          <w:tab/>
        </w:r>
        <w:r>
          <w:fldChar w:fldCharType="begin"/>
        </w:r>
        <w:r>
          <w:instrText xml:space="preserve"> PAGEREF _Toc31164 \h </w:instrText>
        </w:r>
        <w:r>
          <w:fldChar w:fldCharType="separate"/>
        </w:r>
        <w:r>
          <w:t>3</w:t>
        </w:r>
        <w:r>
          <w:fldChar w:fldCharType="end"/>
        </w:r>
      </w:hyperlink>
    </w:p>
    <w:p>
      <w:pPr>
        <w:pStyle w:val="TOC1"/>
        <w:tabs>
          <w:tab w:val="right" w:leader="dot" w:pos="8306"/>
        </w:tabs>
      </w:pPr>
      <w:hyperlink w:anchor="_Toc5251" w:history="1">
        <w:r>
          <w:rPr>
            <w:rFonts w:ascii="仿宋" w:eastAsia="仿宋" w:hAnsi="仿宋" w:cs="仿宋" w:hint="eastAsia"/>
            <w:lang w:eastAsia="zh-CN"/>
          </w:rPr>
          <w:t>一、清洗保养品项目选址可行性分析</w:t>
        </w:r>
        <w:r>
          <w:tab/>
        </w:r>
        <w:r>
          <w:fldChar w:fldCharType="begin"/>
        </w:r>
        <w:r>
          <w:instrText xml:space="preserve"> PAGEREF _Toc5251 \h </w:instrText>
        </w:r>
        <w:r>
          <w:fldChar w:fldCharType="separate"/>
        </w:r>
        <w:r>
          <w:t>3</w:t>
        </w:r>
        <w:r>
          <w:fldChar w:fldCharType="end"/>
        </w:r>
      </w:hyperlink>
    </w:p>
    <w:p>
      <w:pPr>
        <w:pStyle w:val="TOC2"/>
        <w:tabs>
          <w:tab w:val="right" w:leader="dot" w:pos="8306"/>
        </w:tabs>
      </w:pPr>
      <w:hyperlink w:anchor="_Toc7279" w:history="1">
        <w:r>
          <w:rPr>
            <w:rFonts w:ascii="仿宋" w:eastAsia="仿宋" w:hAnsi="仿宋" w:cs="仿宋" w:hint="eastAsia"/>
            <w:lang w:eastAsia="zh-CN"/>
          </w:rPr>
          <w:t>(一)、清洗保养品项目选址</w:t>
        </w:r>
        <w:r>
          <w:tab/>
        </w:r>
        <w:r>
          <w:fldChar w:fldCharType="begin"/>
        </w:r>
        <w:r>
          <w:instrText xml:space="preserve"> PAGEREF _Toc7279 \h </w:instrText>
        </w:r>
        <w:r>
          <w:fldChar w:fldCharType="separate"/>
        </w:r>
        <w:r>
          <w:t>3</w:t>
        </w:r>
        <w:r>
          <w:fldChar w:fldCharType="end"/>
        </w:r>
      </w:hyperlink>
    </w:p>
    <w:p>
      <w:pPr>
        <w:pStyle w:val="TOC2"/>
        <w:tabs>
          <w:tab w:val="right" w:leader="dot" w:pos="8306"/>
        </w:tabs>
      </w:pPr>
      <w:hyperlink w:anchor="_Toc9686" w:history="1">
        <w:r>
          <w:rPr>
            <w:rFonts w:ascii="仿宋" w:eastAsia="仿宋" w:hAnsi="仿宋" w:cs="仿宋" w:hint="eastAsia"/>
            <w:lang w:eastAsia="zh-CN"/>
          </w:rPr>
          <w:t>(二)、用地控制指标</w:t>
        </w:r>
        <w:r>
          <w:tab/>
        </w:r>
        <w:r>
          <w:fldChar w:fldCharType="begin"/>
        </w:r>
        <w:r>
          <w:instrText xml:space="preserve"> PAGEREF _Toc9686 \h </w:instrText>
        </w:r>
        <w:r>
          <w:fldChar w:fldCharType="separate"/>
        </w:r>
        <w:r>
          <w:t>3</w:t>
        </w:r>
        <w:r>
          <w:fldChar w:fldCharType="end"/>
        </w:r>
      </w:hyperlink>
    </w:p>
    <w:p>
      <w:pPr>
        <w:pStyle w:val="TOC2"/>
        <w:tabs>
          <w:tab w:val="right" w:leader="dot" w:pos="8306"/>
        </w:tabs>
      </w:pPr>
      <w:hyperlink w:anchor="_Toc26704" w:history="1">
        <w:r>
          <w:rPr>
            <w:rFonts w:ascii="仿宋" w:eastAsia="仿宋" w:hAnsi="仿宋" w:cs="仿宋" w:hint="eastAsia"/>
            <w:lang w:eastAsia="zh-CN"/>
          </w:rPr>
          <w:t>(三)、节约用地措施</w:t>
        </w:r>
        <w:r>
          <w:tab/>
        </w:r>
        <w:r>
          <w:fldChar w:fldCharType="begin"/>
        </w:r>
        <w:r>
          <w:instrText xml:space="preserve"> PAGEREF _Toc26704 \h </w:instrText>
        </w:r>
        <w:r>
          <w:fldChar w:fldCharType="separate"/>
        </w:r>
        <w:r>
          <w:t>5</w:t>
        </w:r>
        <w:r>
          <w:fldChar w:fldCharType="end"/>
        </w:r>
      </w:hyperlink>
    </w:p>
    <w:p>
      <w:pPr>
        <w:pStyle w:val="TOC2"/>
        <w:tabs>
          <w:tab w:val="right" w:leader="dot" w:pos="8306"/>
        </w:tabs>
      </w:pPr>
      <w:hyperlink w:anchor="_Toc32324" w:history="1">
        <w:r>
          <w:rPr>
            <w:rFonts w:ascii="仿宋" w:eastAsia="仿宋" w:hAnsi="仿宋" w:cs="仿宋" w:hint="eastAsia"/>
            <w:lang w:eastAsia="zh-CN"/>
          </w:rPr>
          <w:t>(四)、总图布置方案</w:t>
        </w:r>
        <w:r>
          <w:tab/>
        </w:r>
        <w:r>
          <w:fldChar w:fldCharType="begin"/>
        </w:r>
        <w:r>
          <w:instrText xml:space="preserve"> PAGEREF _Toc32324 \h </w:instrText>
        </w:r>
        <w:r>
          <w:fldChar w:fldCharType="separate"/>
        </w:r>
        <w:r>
          <w:t>6</w:t>
        </w:r>
        <w:r>
          <w:fldChar w:fldCharType="end"/>
        </w:r>
      </w:hyperlink>
    </w:p>
    <w:p>
      <w:pPr>
        <w:pStyle w:val="TOC2"/>
        <w:tabs>
          <w:tab w:val="right" w:leader="dot" w:pos="8306"/>
        </w:tabs>
      </w:pPr>
      <w:hyperlink w:anchor="_Toc30708" w:history="1">
        <w:r>
          <w:rPr>
            <w:rFonts w:ascii="仿宋" w:eastAsia="仿宋" w:hAnsi="仿宋" w:cs="仿宋" w:hint="eastAsia"/>
            <w:lang w:eastAsia="zh-CN"/>
          </w:rPr>
          <w:t>(五)、选址综合评价</w:t>
        </w:r>
        <w:r>
          <w:tab/>
        </w:r>
        <w:r>
          <w:fldChar w:fldCharType="begin"/>
        </w:r>
        <w:r>
          <w:instrText xml:space="preserve"> PAGEREF _Toc30708 \h </w:instrText>
        </w:r>
        <w:r>
          <w:fldChar w:fldCharType="separate"/>
        </w:r>
        <w:r>
          <w:t>7</w:t>
        </w:r>
        <w:r>
          <w:fldChar w:fldCharType="end"/>
        </w:r>
      </w:hyperlink>
    </w:p>
    <w:p>
      <w:pPr>
        <w:pStyle w:val="TOC1"/>
        <w:tabs>
          <w:tab w:val="right" w:leader="dot" w:pos="8306"/>
        </w:tabs>
      </w:pPr>
      <w:hyperlink w:anchor="_Toc7470" w:history="1">
        <w:r>
          <w:rPr>
            <w:rFonts w:ascii="仿宋" w:eastAsia="仿宋" w:hAnsi="仿宋" w:cs="仿宋" w:hint="eastAsia"/>
            <w:lang w:eastAsia="zh-CN"/>
          </w:rPr>
          <w:t>二、清洗保养品项目建设单位说明</w:t>
        </w:r>
        <w:r>
          <w:tab/>
        </w:r>
        <w:r>
          <w:fldChar w:fldCharType="begin"/>
        </w:r>
        <w:r>
          <w:instrText xml:space="preserve"> PAGEREF _Toc7470 \h </w:instrText>
        </w:r>
        <w:r>
          <w:fldChar w:fldCharType="separate"/>
        </w:r>
        <w:r>
          <w:t>8</w:t>
        </w:r>
        <w:r>
          <w:fldChar w:fldCharType="end"/>
        </w:r>
      </w:hyperlink>
    </w:p>
    <w:p>
      <w:pPr>
        <w:pStyle w:val="TOC2"/>
        <w:tabs>
          <w:tab w:val="right" w:leader="dot" w:pos="8306"/>
        </w:tabs>
      </w:pPr>
      <w:hyperlink w:anchor="_Toc26576" w:history="1">
        <w:r>
          <w:rPr>
            <w:rFonts w:ascii="仿宋" w:eastAsia="仿宋" w:hAnsi="仿宋" w:cs="仿宋" w:hint="eastAsia"/>
            <w:lang w:eastAsia="zh-CN"/>
          </w:rPr>
          <w:t>(一)、清洗保养品项目承办单位基本情况</w:t>
        </w:r>
        <w:r>
          <w:tab/>
        </w:r>
        <w:r>
          <w:fldChar w:fldCharType="begin"/>
        </w:r>
        <w:r>
          <w:instrText xml:space="preserve"> PAGEREF _Toc26576 \h </w:instrText>
        </w:r>
        <w:r>
          <w:fldChar w:fldCharType="separate"/>
        </w:r>
        <w:r>
          <w:t>8</w:t>
        </w:r>
        <w:r>
          <w:fldChar w:fldCharType="end"/>
        </w:r>
      </w:hyperlink>
    </w:p>
    <w:p>
      <w:pPr>
        <w:pStyle w:val="TOC2"/>
        <w:tabs>
          <w:tab w:val="right" w:leader="dot" w:pos="8306"/>
        </w:tabs>
      </w:pPr>
      <w:hyperlink w:anchor="_Toc17770" w:history="1">
        <w:r>
          <w:rPr>
            <w:rFonts w:ascii="仿宋" w:eastAsia="仿宋" w:hAnsi="仿宋" w:cs="仿宋" w:hint="eastAsia"/>
            <w:lang w:eastAsia="zh-CN"/>
          </w:rPr>
          <w:t>(二)、公司经济效益分析</w:t>
        </w:r>
        <w:r>
          <w:tab/>
        </w:r>
        <w:r>
          <w:fldChar w:fldCharType="begin"/>
        </w:r>
        <w:r>
          <w:instrText xml:space="preserve"> PAGEREF _Toc17770 \h </w:instrText>
        </w:r>
        <w:r>
          <w:fldChar w:fldCharType="separate"/>
        </w:r>
        <w:r>
          <w:t>9</w:t>
        </w:r>
        <w:r>
          <w:fldChar w:fldCharType="end"/>
        </w:r>
      </w:hyperlink>
    </w:p>
    <w:p>
      <w:pPr>
        <w:pStyle w:val="TOC1"/>
        <w:tabs>
          <w:tab w:val="right" w:leader="dot" w:pos="8306"/>
        </w:tabs>
      </w:pPr>
      <w:hyperlink w:anchor="_Toc28367" w:history="1">
        <w:r>
          <w:rPr>
            <w:rFonts w:ascii="仿宋" w:eastAsia="仿宋" w:hAnsi="仿宋" w:cs="仿宋" w:hint="eastAsia"/>
            <w:lang w:eastAsia="zh-CN"/>
          </w:rPr>
          <w:t>三、市场分析、调研</w:t>
        </w:r>
        <w:r>
          <w:tab/>
        </w:r>
        <w:r>
          <w:fldChar w:fldCharType="begin"/>
        </w:r>
        <w:r>
          <w:instrText xml:space="preserve"> PAGEREF _Toc28367 \h </w:instrText>
        </w:r>
        <w:r>
          <w:fldChar w:fldCharType="separate"/>
        </w:r>
        <w:r>
          <w:t>10</w:t>
        </w:r>
        <w:r>
          <w:fldChar w:fldCharType="end"/>
        </w:r>
      </w:hyperlink>
    </w:p>
    <w:p>
      <w:pPr>
        <w:pStyle w:val="TOC2"/>
        <w:tabs>
          <w:tab w:val="right" w:leader="dot" w:pos="8306"/>
        </w:tabs>
      </w:pPr>
      <w:hyperlink w:anchor="_Toc31734" w:history="1">
        <w:r>
          <w:rPr>
            <w:rFonts w:ascii="仿宋" w:eastAsia="仿宋" w:hAnsi="仿宋" w:cs="仿宋" w:hint="eastAsia"/>
            <w:lang w:eastAsia="zh-CN"/>
          </w:rPr>
          <w:t>(一)、清洗保养品行业分析</w:t>
        </w:r>
        <w:r>
          <w:tab/>
        </w:r>
        <w:r>
          <w:fldChar w:fldCharType="begin"/>
        </w:r>
        <w:r>
          <w:instrText xml:space="preserve"> PAGEREF _Toc31734 \h </w:instrText>
        </w:r>
        <w:r>
          <w:fldChar w:fldCharType="separate"/>
        </w:r>
        <w:r>
          <w:t>10</w:t>
        </w:r>
        <w:r>
          <w:fldChar w:fldCharType="end"/>
        </w:r>
      </w:hyperlink>
    </w:p>
    <w:p>
      <w:pPr>
        <w:pStyle w:val="TOC2"/>
        <w:tabs>
          <w:tab w:val="right" w:leader="dot" w:pos="8306"/>
        </w:tabs>
      </w:pPr>
      <w:hyperlink w:anchor="_Toc2221" w:history="1">
        <w:r>
          <w:rPr>
            <w:rFonts w:ascii="仿宋" w:eastAsia="仿宋" w:hAnsi="仿宋" w:cs="仿宋" w:hint="eastAsia"/>
            <w:lang w:eastAsia="zh-CN"/>
          </w:rPr>
          <w:t>(二)、清洗保养品市场分析预测</w:t>
        </w:r>
        <w:r>
          <w:tab/>
        </w:r>
        <w:r>
          <w:fldChar w:fldCharType="begin"/>
        </w:r>
        <w:r>
          <w:instrText xml:space="preserve"> PAGEREF _Toc2221 \h </w:instrText>
        </w:r>
        <w:r>
          <w:fldChar w:fldCharType="separate"/>
        </w:r>
        <w:r>
          <w:t>11</w:t>
        </w:r>
        <w:r>
          <w:fldChar w:fldCharType="end"/>
        </w:r>
      </w:hyperlink>
    </w:p>
    <w:p>
      <w:pPr>
        <w:pStyle w:val="TOC1"/>
        <w:tabs>
          <w:tab w:val="right" w:leader="dot" w:pos="8306"/>
        </w:tabs>
      </w:pPr>
      <w:hyperlink w:anchor="_Toc5490" w:history="1">
        <w:r>
          <w:rPr>
            <w:rFonts w:ascii="仿宋" w:eastAsia="仿宋" w:hAnsi="仿宋" w:cs="仿宋" w:hint="eastAsia"/>
            <w:lang w:eastAsia="zh-CN"/>
          </w:rPr>
          <w:t>四、清洗保养品项目建设背景及必要性分析</w:t>
        </w:r>
        <w:r>
          <w:tab/>
        </w:r>
        <w:r>
          <w:fldChar w:fldCharType="begin"/>
        </w:r>
        <w:r>
          <w:instrText xml:space="preserve"> PAGEREF _Toc5490 \h </w:instrText>
        </w:r>
        <w:r>
          <w:fldChar w:fldCharType="separate"/>
        </w:r>
        <w:r>
          <w:t>11</w:t>
        </w:r>
        <w:r>
          <w:fldChar w:fldCharType="end"/>
        </w:r>
      </w:hyperlink>
    </w:p>
    <w:p>
      <w:pPr>
        <w:pStyle w:val="TOC2"/>
        <w:tabs>
          <w:tab w:val="right" w:leader="dot" w:pos="8306"/>
        </w:tabs>
      </w:pPr>
      <w:hyperlink w:anchor="_Toc10264" w:history="1">
        <w:r>
          <w:rPr>
            <w:rFonts w:ascii="仿宋" w:eastAsia="仿宋" w:hAnsi="仿宋" w:cs="仿宋" w:hint="eastAsia"/>
            <w:lang w:eastAsia="zh-CN"/>
          </w:rPr>
          <w:t>(一)、清洗保养品项目背景分析</w:t>
        </w:r>
        <w:r>
          <w:tab/>
        </w:r>
        <w:r>
          <w:fldChar w:fldCharType="begin"/>
        </w:r>
        <w:r>
          <w:instrText xml:space="preserve"> PAGEREF _Toc10264 \h </w:instrText>
        </w:r>
        <w:r>
          <w:fldChar w:fldCharType="separate"/>
        </w:r>
        <w:r>
          <w:t>11</w:t>
        </w:r>
        <w:r>
          <w:fldChar w:fldCharType="end"/>
        </w:r>
      </w:hyperlink>
    </w:p>
    <w:p>
      <w:pPr>
        <w:pStyle w:val="TOC2"/>
        <w:tabs>
          <w:tab w:val="right" w:leader="dot" w:pos="8306"/>
        </w:tabs>
      </w:pPr>
      <w:hyperlink w:anchor="_Toc4149" w:history="1">
        <w:r>
          <w:rPr>
            <w:rFonts w:ascii="仿宋" w:eastAsia="仿宋" w:hAnsi="仿宋" w:cs="仿宋" w:hint="eastAsia"/>
            <w:lang w:eastAsia="zh-CN"/>
          </w:rPr>
          <w:t>(二)、清洗保养品项目建设必要性分析</w:t>
        </w:r>
        <w:r>
          <w:tab/>
        </w:r>
        <w:r>
          <w:fldChar w:fldCharType="begin"/>
        </w:r>
        <w:r>
          <w:instrText xml:space="preserve"> PAGEREF _Toc4149 \h </w:instrText>
        </w:r>
        <w:r>
          <w:fldChar w:fldCharType="separate"/>
        </w:r>
        <w:r>
          <w:t>13</w:t>
        </w:r>
        <w:r>
          <w:fldChar w:fldCharType="end"/>
        </w:r>
      </w:hyperlink>
    </w:p>
    <w:p>
      <w:pPr>
        <w:pStyle w:val="TOC1"/>
        <w:tabs>
          <w:tab w:val="right" w:leader="dot" w:pos="8306"/>
        </w:tabs>
      </w:pPr>
      <w:hyperlink w:anchor="_Toc22244" w:history="1">
        <w:r>
          <w:rPr>
            <w:rFonts w:ascii="仿宋" w:eastAsia="仿宋" w:hAnsi="仿宋" w:cs="仿宋" w:hint="eastAsia"/>
            <w:lang w:eastAsia="zh-CN"/>
          </w:rPr>
          <w:t>五、产品规划分析</w:t>
        </w:r>
        <w:r>
          <w:tab/>
        </w:r>
        <w:r>
          <w:fldChar w:fldCharType="begin"/>
        </w:r>
        <w:r>
          <w:instrText xml:space="preserve"> PAGEREF _Toc22244 \h </w:instrText>
        </w:r>
        <w:r>
          <w:fldChar w:fldCharType="separate"/>
        </w:r>
        <w:r>
          <w:t>15</w:t>
        </w:r>
        <w:r>
          <w:fldChar w:fldCharType="end"/>
        </w:r>
      </w:hyperlink>
    </w:p>
    <w:p>
      <w:pPr>
        <w:pStyle w:val="TOC2"/>
        <w:tabs>
          <w:tab w:val="right" w:leader="dot" w:pos="8306"/>
        </w:tabs>
      </w:pPr>
      <w:hyperlink w:anchor="_Toc10293" w:history="1">
        <w:r>
          <w:rPr>
            <w:rFonts w:ascii="仿宋" w:eastAsia="仿宋" w:hAnsi="仿宋" w:cs="仿宋" w:hint="eastAsia"/>
            <w:lang w:eastAsia="zh-CN"/>
          </w:rPr>
          <w:t>(一)、产品规划</w:t>
        </w:r>
        <w:r>
          <w:tab/>
        </w:r>
        <w:r>
          <w:fldChar w:fldCharType="begin"/>
        </w:r>
        <w:r>
          <w:instrText xml:space="preserve"> PAGEREF _Toc10293 \h </w:instrText>
        </w:r>
        <w:r>
          <w:fldChar w:fldCharType="separate"/>
        </w:r>
        <w:r>
          <w:t>15</w:t>
        </w:r>
        <w:r>
          <w:fldChar w:fldCharType="end"/>
        </w:r>
      </w:hyperlink>
    </w:p>
    <w:p>
      <w:pPr>
        <w:pStyle w:val="TOC2"/>
        <w:tabs>
          <w:tab w:val="right" w:leader="dot" w:pos="8306"/>
        </w:tabs>
      </w:pPr>
      <w:hyperlink w:anchor="_Toc7382" w:history="1">
        <w:r>
          <w:rPr>
            <w:rFonts w:ascii="仿宋" w:eastAsia="仿宋" w:hAnsi="仿宋" w:cs="仿宋" w:hint="eastAsia"/>
            <w:lang w:eastAsia="zh-CN"/>
          </w:rPr>
          <w:t>(二)、建设规模</w:t>
        </w:r>
        <w:r>
          <w:tab/>
        </w:r>
        <w:r>
          <w:fldChar w:fldCharType="begin"/>
        </w:r>
        <w:r>
          <w:instrText xml:space="preserve"> PAGEREF _Toc7382 \h </w:instrText>
        </w:r>
        <w:r>
          <w:fldChar w:fldCharType="separate"/>
        </w:r>
        <w:r>
          <w:t>15</w:t>
        </w:r>
        <w:r>
          <w:fldChar w:fldCharType="end"/>
        </w:r>
      </w:hyperlink>
    </w:p>
    <w:p>
      <w:pPr>
        <w:pStyle w:val="TOC1"/>
        <w:tabs>
          <w:tab w:val="right" w:leader="dot" w:pos="8306"/>
        </w:tabs>
      </w:pPr>
      <w:hyperlink w:anchor="_Toc15141" w:history="1">
        <w:r>
          <w:rPr>
            <w:rFonts w:ascii="仿宋" w:eastAsia="仿宋" w:hAnsi="仿宋" w:cs="仿宋" w:hint="eastAsia"/>
            <w:lang w:eastAsia="zh-CN"/>
          </w:rPr>
          <w:t>六、清洗保养品项目危机管理</w:t>
        </w:r>
        <w:r>
          <w:tab/>
        </w:r>
        <w:r>
          <w:fldChar w:fldCharType="begin"/>
        </w:r>
        <w:r>
          <w:instrText xml:space="preserve"> PAGEREF _Toc15141 \h </w:instrText>
        </w:r>
        <w:r>
          <w:fldChar w:fldCharType="separate"/>
        </w:r>
        <w:r>
          <w:t>17</w:t>
        </w:r>
        <w:r>
          <w:fldChar w:fldCharType="end"/>
        </w:r>
      </w:hyperlink>
    </w:p>
    <w:p>
      <w:pPr>
        <w:pStyle w:val="TOC2"/>
        <w:tabs>
          <w:tab w:val="right" w:leader="dot" w:pos="8306"/>
        </w:tabs>
      </w:pPr>
      <w:hyperlink w:anchor="_Toc2515" w:history="1">
        <w:r>
          <w:rPr>
            <w:rFonts w:ascii="仿宋" w:eastAsia="仿宋" w:hAnsi="仿宋" w:cs="仿宋" w:hint="eastAsia"/>
            <w:lang w:eastAsia="zh-CN"/>
          </w:rPr>
          <w:t>(一)、危机预警与识别</w:t>
        </w:r>
        <w:r>
          <w:tab/>
        </w:r>
        <w:r>
          <w:fldChar w:fldCharType="begin"/>
        </w:r>
        <w:r>
          <w:instrText xml:space="preserve"> PAGEREF _Toc2515 \h </w:instrText>
        </w:r>
        <w:r>
          <w:fldChar w:fldCharType="separate"/>
        </w:r>
        <w:r>
          <w:t>17</w:t>
        </w:r>
        <w:r>
          <w:fldChar w:fldCharType="end"/>
        </w:r>
      </w:hyperlink>
    </w:p>
    <w:p>
      <w:pPr>
        <w:pStyle w:val="TOC2"/>
        <w:tabs>
          <w:tab w:val="right" w:leader="dot" w:pos="8306"/>
        </w:tabs>
      </w:pPr>
      <w:hyperlink w:anchor="_Toc1642" w:history="1">
        <w:r>
          <w:rPr>
            <w:rFonts w:ascii="仿宋" w:eastAsia="仿宋" w:hAnsi="仿宋" w:cs="仿宋" w:hint="eastAsia"/>
            <w:lang w:eastAsia="zh-CN"/>
          </w:rPr>
          <w:t>(二)、危机应对与恢复</w:t>
        </w:r>
        <w:r>
          <w:tab/>
        </w:r>
        <w:r>
          <w:fldChar w:fldCharType="begin"/>
        </w:r>
        <w:r>
          <w:instrText xml:space="preserve"> PAGEREF _Toc1642 \h </w:instrText>
        </w:r>
        <w:r>
          <w:fldChar w:fldCharType="separate"/>
        </w:r>
        <w:r>
          <w:t>18</w:t>
        </w:r>
        <w:r>
          <w:fldChar w:fldCharType="end"/>
        </w:r>
      </w:hyperlink>
    </w:p>
    <w:p>
      <w:pPr>
        <w:pStyle w:val="TOC1"/>
        <w:tabs>
          <w:tab w:val="right" w:leader="dot" w:pos="8306"/>
        </w:tabs>
      </w:pPr>
      <w:hyperlink w:anchor="_Toc26226" w:history="1">
        <w:r>
          <w:rPr>
            <w:rFonts w:ascii="仿宋" w:eastAsia="仿宋" w:hAnsi="仿宋" w:cs="仿宋" w:hint="eastAsia"/>
            <w:lang w:eastAsia="zh-CN"/>
          </w:rPr>
          <w:t>七、清洗保养品项目计划安排</w:t>
        </w:r>
        <w:r>
          <w:tab/>
        </w:r>
        <w:r>
          <w:fldChar w:fldCharType="begin"/>
        </w:r>
        <w:r>
          <w:instrText xml:space="preserve"> PAGEREF _Toc26226 \h </w:instrText>
        </w:r>
        <w:r>
          <w:fldChar w:fldCharType="separate"/>
        </w:r>
        <w:r>
          <w:t>19</w:t>
        </w:r>
        <w:r>
          <w:fldChar w:fldCharType="end"/>
        </w:r>
      </w:hyperlink>
    </w:p>
    <w:p>
      <w:pPr>
        <w:pStyle w:val="TOC2"/>
        <w:tabs>
          <w:tab w:val="right" w:leader="dot" w:pos="8306"/>
        </w:tabs>
      </w:pPr>
      <w:hyperlink w:anchor="_Toc21980" w:history="1">
        <w:r>
          <w:rPr>
            <w:rFonts w:ascii="仿宋" w:eastAsia="仿宋" w:hAnsi="仿宋" w:cs="仿宋" w:hint="eastAsia"/>
            <w:lang w:eastAsia="zh-CN"/>
          </w:rPr>
          <w:t>(一)、建设周期</w:t>
        </w:r>
        <w:r>
          <w:tab/>
        </w:r>
        <w:r>
          <w:fldChar w:fldCharType="begin"/>
        </w:r>
        <w:r>
          <w:instrText xml:space="preserve"> PAGEREF _Toc21980 \h </w:instrText>
        </w:r>
        <w:r>
          <w:fldChar w:fldCharType="separate"/>
        </w:r>
        <w:r>
          <w:t>19</w:t>
        </w:r>
        <w:r>
          <w:fldChar w:fldCharType="end"/>
        </w:r>
      </w:hyperlink>
    </w:p>
    <w:p>
      <w:pPr>
        <w:pStyle w:val="TOC2"/>
        <w:tabs>
          <w:tab w:val="right" w:leader="dot" w:pos="8306"/>
        </w:tabs>
      </w:pPr>
      <w:hyperlink w:anchor="_Toc26186" w:history="1">
        <w:r>
          <w:rPr>
            <w:rFonts w:ascii="仿宋" w:eastAsia="仿宋" w:hAnsi="仿宋" w:cs="仿宋" w:hint="eastAsia"/>
            <w:lang w:eastAsia="zh-CN"/>
          </w:rPr>
          <w:t>(二)、建设进度</w:t>
        </w:r>
        <w:r>
          <w:tab/>
        </w:r>
        <w:r>
          <w:fldChar w:fldCharType="begin"/>
        </w:r>
        <w:r>
          <w:instrText xml:space="preserve"> PAGEREF _Toc26186 \h </w:instrText>
        </w:r>
        <w:r>
          <w:fldChar w:fldCharType="separate"/>
        </w:r>
        <w:r>
          <w:t>20</w:t>
        </w:r>
        <w:r>
          <w:fldChar w:fldCharType="end"/>
        </w:r>
      </w:hyperlink>
    </w:p>
    <w:p>
      <w:pPr>
        <w:pStyle w:val="TOC2"/>
        <w:tabs>
          <w:tab w:val="right" w:leader="dot" w:pos="8306"/>
        </w:tabs>
      </w:pPr>
      <w:hyperlink w:anchor="_Toc12653" w:history="1">
        <w:r>
          <w:rPr>
            <w:rFonts w:ascii="仿宋" w:eastAsia="仿宋" w:hAnsi="仿宋" w:cs="仿宋" w:hint="eastAsia"/>
            <w:lang w:eastAsia="zh-CN"/>
          </w:rPr>
          <w:t>(三)、进度安排注意事项</w:t>
        </w:r>
        <w:r>
          <w:tab/>
        </w:r>
        <w:r>
          <w:fldChar w:fldCharType="begin"/>
        </w:r>
        <w:r>
          <w:instrText xml:space="preserve"> PAGEREF _Toc12653 \h </w:instrText>
        </w:r>
        <w:r>
          <w:fldChar w:fldCharType="separate"/>
        </w:r>
        <w:r>
          <w:t>21</w:t>
        </w:r>
        <w:r>
          <w:fldChar w:fldCharType="end"/>
        </w:r>
      </w:hyperlink>
    </w:p>
    <w:p>
      <w:pPr>
        <w:pStyle w:val="TOC2"/>
        <w:tabs>
          <w:tab w:val="right" w:leader="dot" w:pos="8306"/>
        </w:tabs>
      </w:pPr>
      <w:hyperlink w:anchor="_Toc20844" w:history="1">
        <w:r>
          <w:rPr>
            <w:rFonts w:ascii="仿宋" w:eastAsia="仿宋" w:hAnsi="仿宋" w:cs="仿宋" w:hint="eastAsia"/>
            <w:lang w:eastAsia="zh-CN"/>
          </w:rPr>
          <w:t>(四)、人力资源配置</w:t>
        </w:r>
        <w:r>
          <w:tab/>
        </w:r>
        <w:r>
          <w:fldChar w:fldCharType="begin"/>
        </w:r>
        <w:r>
          <w:instrText xml:space="preserve"> PAGEREF _Toc20844 \h </w:instrText>
        </w:r>
        <w:r>
          <w:fldChar w:fldCharType="separate"/>
        </w:r>
        <w:r>
          <w:t>22</w:t>
        </w:r>
        <w:r>
          <w:fldChar w:fldCharType="end"/>
        </w:r>
      </w:hyperlink>
    </w:p>
    <w:p>
      <w:pPr>
        <w:pStyle w:val="TOC1"/>
        <w:tabs>
          <w:tab w:val="right" w:leader="dot" w:pos="8306"/>
        </w:tabs>
      </w:pPr>
      <w:hyperlink w:anchor="_Toc18731" w:history="1">
        <w:r>
          <w:rPr>
            <w:rFonts w:ascii="仿宋" w:eastAsia="仿宋" w:hAnsi="仿宋" w:cs="仿宋" w:hint="eastAsia"/>
            <w:lang w:eastAsia="zh-CN"/>
          </w:rPr>
          <w:t>八、清洗保养品项目人力资源培养与发展</w:t>
        </w:r>
        <w:r>
          <w:tab/>
        </w:r>
        <w:r>
          <w:fldChar w:fldCharType="begin"/>
        </w:r>
        <w:r>
          <w:instrText xml:space="preserve"> PAGEREF _Toc18731 \h </w:instrText>
        </w:r>
        <w:r>
          <w:fldChar w:fldCharType="separate"/>
        </w:r>
        <w:r>
          <w:t>23</w:t>
        </w:r>
        <w:r>
          <w:fldChar w:fldCharType="end"/>
        </w:r>
      </w:hyperlink>
    </w:p>
    <w:p>
      <w:pPr>
        <w:pStyle w:val="TOC2"/>
        <w:tabs>
          <w:tab w:val="right" w:leader="dot" w:pos="8306"/>
        </w:tabs>
      </w:pPr>
      <w:hyperlink w:anchor="_Toc1766" w:history="1">
        <w:r>
          <w:rPr>
            <w:rFonts w:ascii="仿宋" w:eastAsia="仿宋" w:hAnsi="仿宋" w:cs="仿宋" w:hint="eastAsia"/>
            <w:lang w:eastAsia="zh-CN"/>
          </w:rPr>
          <w:t>(一)、人才需求与规划</w:t>
        </w:r>
        <w:r>
          <w:tab/>
        </w:r>
        <w:r>
          <w:fldChar w:fldCharType="begin"/>
        </w:r>
        <w:r>
          <w:instrText xml:space="preserve"> PAGEREF _Toc1766 \h </w:instrText>
        </w:r>
        <w:r>
          <w:fldChar w:fldCharType="separate"/>
        </w:r>
        <w:r>
          <w:t>23</w:t>
        </w:r>
        <w:r>
          <w:fldChar w:fldCharType="end"/>
        </w:r>
      </w:hyperlink>
    </w:p>
    <w:p>
      <w:pPr>
        <w:pStyle w:val="TOC2"/>
        <w:tabs>
          <w:tab w:val="right" w:leader="dot" w:pos="8306"/>
        </w:tabs>
      </w:pPr>
      <w:hyperlink w:anchor="_Toc6719" w:history="1">
        <w:r>
          <w:rPr>
            <w:rFonts w:ascii="仿宋" w:eastAsia="仿宋" w:hAnsi="仿宋" w:cs="仿宋" w:hint="eastAsia"/>
            <w:lang w:eastAsia="zh-CN"/>
          </w:rPr>
          <w:t>(二)、培训与发展计划</w:t>
        </w:r>
        <w:r>
          <w:tab/>
        </w:r>
        <w:r>
          <w:fldChar w:fldCharType="begin"/>
        </w:r>
        <w:r>
          <w:instrText xml:space="preserve"> PAGEREF _Toc6719 \h </w:instrText>
        </w:r>
        <w:r>
          <w:fldChar w:fldCharType="separate"/>
        </w:r>
        <w:r>
          <w:t>24</w:t>
        </w:r>
        <w:r>
          <w:fldChar w:fldCharType="end"/>
        </w:r>
      </w:hyperlink>
    </w:p>
    <w:p>
      <w:pPr>
        <w:pStyle w:val="TOC1"/>
        <w:tabs>
          <w:tab w:val="right" w:leader="dot" w:pos="8306"/>
        </w:tabs>
      </w:pPr>
      <w:hyperlink w:anchor="_Toc2125" w:history="1">
        <w:r>
          <w:rPr>
            <w:rFonts w:ascii="仿宋" w:eastAsia="仿宋" w:hAnsi="仿宋" w:cs="仿宋" w:hint="eastAsia"/>
            <w:lang w:eastAsia="zh-CN"/>
          </w:rPr>
          <w:t>九、清洗保养品项目风险管理</w:t>
        </w:r>
        <w:r>
          <w:tab/>
        </w:r>
        <w:r>
          <w:fldChar w:fldCharType="begin"/>
        </w:r>
        <w:r>
          <w:instrText xml:space="preserve"> PAGEREF _Toc2125 \h </w:instrText>
        </w:r>
        <w:r>
          <w:fldChar w:fldCharType="separate"/>
        </w:r>
        <w:r>
          <w:t>24</w:t>
        </w:r>
        <w:r>
          <w:fldChar w:fldCharType="end"/>
        </w:r>
      </w:hyperlink>
    </w:p>
    <w:p>
      <w:pPr>
        <w:pStyle w:val="TOC2"/>
        <w:tabs>
          <w:tab w:val="right" w:leader="dot" w:pos="8306"/>
        </w:tabs>
      </w:pPr>
      <w:hyperlink w:anchor="_Toc23751" w:history="1">
        <w:r>
          <w:rPr>
            <w:rFonts w:ascii="仿宋" w:eastAsia="仿宋" w:hAnsi="仿宋" w:cs="仿宋" w:hint="eastAsia"/>
            <w:lang w:eastAsia="zh-CN"/>
          </w:rPr>
          <w:t>(一)、风险识别与评估</w:t>
        </w:r>
        <w:r>
          <w:tab/>
        </w:r>
        <w:r>
          <w:fldChar w:fldCharType="begin"/>
        </w:r>
        <w:r>
          <w:instrText xml:space="preserve"> PAGEREF _Toc23751 \h </w:instrText>
        </w:r>
        <w:r>
          <w:fldChar w:fldCharType="separate"/>
        </w:r>
        <w:r>
          <w:t>24</w:t>
        </w:r>
        <w:r>
          <w:fldChar w:fldCharType="end"/>
        </w:r>
      </w:hyperlink>
    </w:p>
    <w:p>
      <w:pPr>
        <w:pStyle w:val="TOC2"/>
        <w:tabs>
          <w:tab w:val="right" w:leader="dot" w:pos="8306"/>
        </w:tabs>
      </w:pPr>
      <w:hyperlink w:anchor="_Toc32410" w:history="1">
        <w:r>
          <w:rPr>
            <w:rFonts w:ascii="仿宋" w:eastAsia="仿宋" w:hAnsi="仿宋" w:cs="仿宋" w:hint="eastAsia"/>
            <w:lang w:eastAsia="zh-CN"/>
          </w:rPr>
          <w:t>(二)、风险应对策略</w:t>
        </w:r>
        <w:r>
          <w:tab/>
        </w:r>
        <w:r>
          <w:fldChar w:fldCharType="begin"/>
        </w:r>
        <w:r>
          <w:instrText xml:space="preserve"> PAGEREF _Toc32410 \h </w:instrText>
        </w:r>
        <w:r>
          <w:fldChar w:fldCharType="separate"/>
        </w:r>
        <w:r>
          <w:t>25</w:t>
        </w:r>
        <w:r>
          <w:fldChar w:fldCharType="end"/>
        </w:r>
      </w:hyperlink>
    </w:p>
    <w:p>
      <w:pPr>
        <w:pStyle w:val="TOC2"/>
        <w:tabs>
          <w:tab w:val="right" w:leader="dot" w:pos="8306"/>
        </w:tabs>
      </w:pPr>
      <w:hyperlink w:anchor="_Toc2509" w:history="1">
        <w:r>
          <w:rPr>
            <w:rFonts w:ascii="仿宋" w:eastAsia="仿宋" w:hAnsi="仿宋" w:cs="仿宋" w:hint="eastAsia"/>
            <w:lang w:eastAsia="zh-CN"/>
          </w:rPr>
          <w:t>(三)、风险监控与控制</w:t>
        </w:r>
        <w:r>
          <w:tab/>
        </w:r>
        <w:r>
          <w:fldChar w:fldCharType="begin"/>
        </w:r>
        <w:r>
          <w:instrText xml:space="preserve"> PAGEREF _Toc2509 \h </w:instrText>
        </w:r>
        <w:r>
          <w:fldChar w:fldCharType="separate"/>
        </w:r>
        <w:r>
          <w:t>27</w:t>
        </w:r>
        <w:r>
          <w:fldChar w:fldCharType="end"/>
        </w:r>
      </w:hyperlink>
    </w:p>
    <w:p>
      <w:pPr>
        <w:pStyle w:val="TOC1"/>
        <w:tabs>
          <w:tab w:val="right" w:leader="dot" w:pos="8306"/>
        </w:tabs>
      </w:pPr>
      <w:hyperlink w:anchor="_Toc27357" w:history="1">
        <w:r>
          <w:rPr>
            <w:rFonts w:ascii="仿宋" w:eastAsia="仿宋" w:hAnsi="仿宋" w:cs="仿宋" w:hint="eastAsia"/>
            <w:lang w:eastAsia="zh-CN"/>
          </w:rPr>
          <w:t>十、清洗保养品项目人力资源管理</w:t>
        </w:r>
        <w:r>
          <w:tab/>
        </w:r>
        <w:r>
          <w:fldChar w:fldCharType="begin"/>
        </w:r>
        <w:r>
          <w:instrText xml:space="preserve"> PAGEREF _Toc27357 \h </w:instrText>
        </w:r>
        <w:r>
          <w:fldChar w:fldCharType="separate"/>
        </w:r>
        <w:r>
          <w:t>28</w:t>
        </w:r>
        <w:r>
          <w:fldChar w:fldCharType="end"/>
        </w:r>
      </w:hyperlink>
    </w:p>
    <w:p>
      <w:pPr>
        <w:pStyle w:val="TOC2"/>
        <w:tabs>
          <w:tab w:val="right" w:leader="dot" w:pos="8306"/>
        </w:tabs>
      </w:pPr>
      <w:hyperlink w:anchor="_Toc422" w:history="1">
        <w:r>
          <w:rPr>
            <w:rFonts w:ascii="仿宋" w:eastAsia="仿宋" w:hAnsi="仿宋" w:cs="仿宋" w:hint="eastAsia"/>
            <w:lang w:eastAsia="zh-CN"/>
          </w:rPr>
          <w:t>(一)、建立健全的预算管理制度</w:t>
        </w:r>
        <w:r>
          <w:tab/>
        </w:r>
        <w:r>
          <w:fldChar w:fldCharType="begin"/>
        </w:r>
        <w:r>
          <w:instrText xml:space="preserve"> PAGEREF _Toc422 \h </w:instrText>
        </w:r>
        <w:r>
          <w:fldChar w:fldCharType="separate"/>
        </w:r>
        <w:r>
          <w:t>28</w:t>
        </w:r>
        <w:r>
          <w:fldChar w:fldCharType="end"/>
        </w:r>
      </w:hyperlink>
    </w:p>
    <w:p>
      <w:pPr>
        <w:pStyle w:val="TOC2"/>
        <w:tabs>
          <w:tab w:val="right" w:leader="dot" w:pos="8306"/>
        </w:tabs>
      </w:pPr>
      <w:hyperlink w:anchor="_Toc2447" w:history="1">
        <w:r>
          <w:rPr>
            <w:rFonts w:ascii="仿宋" w:eastAsia="仿宋" w:hAnsi="仿宋" w:cs="仿宋" w:hint="eastAsia"/>
            <w:lang w:eastAsia="zh-CN"/>
          </w:rPr>
          <w:t>(二)、加强资金流动监控</w:t>
        </w:r>
        <w:r>
          <w:tab/>
        </w:r>
        <w:r>
          <w:fldChar w:fldCharType="begin"/>
        </w:r>
        <w:r>
          <w:instrText xml:space="preserve"> PAGEREF _Toc2447 \h </w:instrText>
        </w:r>
        <w:r>
          <w:fldChar w:fldCharType="separate"/>
        </w:r>
        <w:r>
          <w:t>30</w:t>
        </w:r>
        <w:r>
          <w:fldChar w:fldCharType="end"/>
        </w:r>
      </w:hyperlink>
    </w:p>
    <w:p>
      <w:pPr>
        <w:pStyle w:val="TOC2"/>
        <w:tabs>
          <w:tab w:val="right" w:leader="dot" w:pos="8306"/>
        </w:tabs>
      </w:pPr>
      <w:hyperlink w:anchor="_Toc24181" w:history="1">
        <w:r>
          <w:rPr>
            <w:rFonts w:ascii="仿宋" w:eastAsia="仿宋" w:hAnsi="仿宋" w:cs="仿宋" w:hint="eastAsia"/>
            <w:lang w:eastAsia="zh-CN"/>
          </w:rPr>
          <w:t>(三)、制定完善的风险控制机制</w:t>
        </w:r>
        <w:r>
          <w:tab/>
        </w:r>
        <w:r>
          <w:fldChar w:fldCharType="begin"/>
        </w:r>
        <w:r>
          <w:instrText xml:space="preserve"> PAGEREF _Toc24181 \h </w:instrText>
        </w:r>
        <w:r>
          <w:fldChar w:fldCharType="separate"/>
        </w:r>
        <w:r>
          <w:t>31</w:t>
        </w:r>
        <w:r>
          <w:fldChar w:fldCharType="end"/>
        </w:r>
      </w:hyperlink>
    </w:p>
    <w:p>
      <w:pPr>
        <w:pStyle w:val="TOC2"/>
        <w:tabs>
          <w:tab w:val="right" w:leader="dot" w:pos="8306"/>
        </w:tabs>
      </w:pPr>
      <w:hyperlink w:anchor="_Toc26005" w:history="1">
        <w:r>
          <w:rPr>
            <w:rFonts w:ascii="仿宋" w:eastAsia="仿宋" w:hAnsi="仿宋" w:cs="仿宋" w:hint="eastAsia"/>
            <w:lang w:eastAsia="zh-CN"/>
          </w:rPr>
          <w:t>(四)、优化成本管理</w:t>
        </w:r>
        <w:r>
          <w:tab/>
        </w:r>
        <w:r>
          <w:fldChar w:fldCharType="begin"/>
        </w:r>
        <w:r>
          <w:instrText xml:space="preserve"> PAGEREF _Toc26005 \h </w:instrText>
        </w:r>
        <w:r>
          <w:fldChar w:fldCharType="separate"/>
        </w:r>
        <w:r>
          <w:t>32</w:t>
        </w:r>
        <w:r>
          <w:fldChar w:fldCharType="end"/>
        </w:r>
      </w:hyperlink>
    </w:p>
    <w:p>
      <w:pPr>
        <w:pStyle w:val="TOC1"/>
        <w:tabs>
          <w:tab w:val="right" w:leader="dot" w:pos="8306"/>
        </w:tabs>
      </w:pPr>
      <w:hyperlink w:anchor="_Toc7084" w:history="1">
        <w:r>
          <w:rPr>
            <w:rFonts w:ascii="仿宋" w:eastAsia="仿宋" w:hAnsi="仿宋" w:cs="仿宋" w:hint="eastAsia"/>
            <w:lang w:eastAsia="zh-CN"/>
          </w:rPr>
          <w:t>十一、清洗保养品项目经营效益</w:t>
        </w:r>
        <w:r>
          <w:tab/>
        </w:r>
        <w:r>
          <w:fldChar w:fldCharType="begin"/>
        </w:r>
        <w:r>
          <w:instrText xml:space="preserve"> PAGEREF _Toc7084 \h </w:instrText>
        </w:r>
        <w:r>
          <w:fldChar w:fldCharType="separate"/>
        </w:r>
        <w:r>
          <w:t>34</w:t>
        </w:r>
        <w:r>
          <w:fldChar w:fldCharType="end"/>
        </w:r>
      </w:hyperlink>
    </w:p>
    <w:p>
      <w:pPr>
        <w:pStyle w:val="TOC2"/>
        <w:tabs>
          <w:tab w:val="right" w:leader="dot" w:pos="8306"/>
        </w:tabs>
      </w:pPr>
      <w:hyperlink w:anchor="_Toc16430" w:history="1">
        <w:r>
          <w:rPr>
            <w:rFonts w:ascii="仿宋" w:eastAsia="仿宋" w:hAnsi="仿宋" w:cs="仿宋" w:hint="eastAsia"/>
            <w:lang w:eastAsia="zh-CN"/>
          </w:rPr>
          <w:t>(一)、经济评价财务测算</w:t>
        </w:r>
        <w:r>
          <w:tab/>
        </w:r>
        <w:r>
          <w:fldChar w:fldCharType="begin"/>
        </w:r>
        <w:r>
          <w:instrText xml:space="preserve"> PAGEREF _Toc16430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94" w:history="1">
        <w:r>
          <w:rPr>
            <w:rFonts w:ascii="仿宋" w:eastAsia="仿宋" w:hAnsi="仿宋" w:cs="仿宋" w:hint="eastAsia"/>
            <w:lang w:eastAsia="zh-CN"/>
          </w:rPr>
          <w:t>(二)、清洗保养品项目盈利能力分析</w:t>
        </w:r>
        <w:r>
          <w:tab/>
        </w:r>
        <w:r>
          <w:fldChar w:fldCharType="begin"/>
        </w:r>
        <w:r>
          <w:instrText xml:space="preserve"> PAGEREF _Toc17094 \h </w:instrText>
        </w:r>
        <w:r>
          <w:fldChar w:fldCharType="separate"/>
        </w:r>
        <w:r>
          <w:t>35</w:t>
        </w:r>
        <w:r>
          <w:fldChar w:fldCharType="end"/>
        </w:r>
      </w:hyperlink>
    </w:p>
    <w:p>
      <w:pPr>
        <w:pStyle w:val="TOC1"/>
        <w:tabs>
          <w:tab w:val="right" w:leader="dot" w:pos="8306"/>
        </w:tabs>
      </w:pPr>
      <w:hyperlink w:anchor="_Toc23895" w:history="1">
        <w:r>
          <w:rPr>
            <w:rFonts w:ascii="仿宋" w:eastAsia="仿宋" w:hAnsi="仿宋" w:cs="仿宋" w:hint="eastAsia"/>
            <w:lang w:eastAsia="zh-CN"/>
          </w:rPr>
          <w:t>十二、清洗保养品项目社会影响</w:t>
        </w:r>
        <w:r>
          <w:tab/>
        </w:r>
        <w:r>
          <w:fldChar w:fldCharType="begin"/>
        </w:r>
        <w:r>
          <w:instrText xml:space="preserve"> PAGEREF _Toc23895 \h </w:instrText>
        </w:r>
        <w:r>
          <w:fldChar w:fldCharType="separate"/>
        </w:r>
        <w:r>
          <w:t>36</w:t>
        </w:r>
        <w:r>
          <w:fldChar w:fldCharType="end"/>
        </w:r>
      </w:hyperlink>
    </w:p>
    <w:p>
      <w:pPr>
        <w:pStyle w:val="TOC2"/>
        <w:tabs>
          <w:tab w:val="right" w:leader="dot" w:pos="8306"/>
        </w:tabs>
      </w:pPr>
      <w:hyperlink w:anchor="_Toc3719" w:history="1">
        <w:r>
          <w:rPr>
            <w:rFonts w:ascii="仿宋" w:eastAsia="仿宋" w:hAnsi="仿宋" w:cs="仿宋" w:hint="eastAsia"/>
            <w:lang w:eastAsia="zh-CN"/>
          </w:rPr>
          <w:t>(一)、社会责任与义务</w:t>
        </w:r>
        <w:r>
          <w:tab/>
        </w:r>
        <w:r>
          <w:fldChar w:fldCharType="begin"/>
        </w:r>
        <w:r>
          <w:instrText xml:space="preserve"> PAGEREF _Toc3719 \h </w:instrText>
        </w:r>
        <w:r>
          <w:fldChar w:fldCharType="separate"/>
        </w:r>
        <w:r>
          <w:t>36</w:t>
        </w:r>
        <w:r>
          <w:fldChar w:fldCharType="end"/>
        </w:r>
      </w:hyperlink>
    </w:p>
    <w:p>
      <w:pPr>
        <w:pStyle w:val="TOC2"/>
        <w:tabs>
          <w:tab w:val="right" w:leader="dot" w:pos="8306"/>
        </w:tabs>
      </w:pPr>
      <w:hyperlink w:anchor="_Toc123" w:history="1">
        <w:r>
          <w:rPr>
            <w:rFonts w:ascii="仿宋" w:eastAsia="仿宋" w:hAnsi="仿宋" w:cs="仿宋" w:hint="eastAsia"/>
            <w:lang w:eastAsia="zh-CN"/>
          </w:rPr>
          <w:t>(二)、社会参与与沟通</w:t>
        </w:r>
        <w:r>
          <w:tab/>
        </w:r>
        <w:r>
          <w:fldChar w:fldCharType="begin"/>
        </w:r>
        <w:r>
          <w:instrText xml:space="preserve"> PAGEREF _Toc123 \h </w:instrText>
        </w:r>
        <w:r>
          <w:fldChar w:fldCharType="separate"/>
        </w:r>
        <w:r>
          <w:t>36</w:t>
        </w:r>
        <w:r>
          <w:fldChar w:fldCharType="end"/>
        </w:r>
      </w:hyperlink>
    </w:p>
    <w:p>
      <w:pPr>
        <w:pStyle w:val="TOC1"/>
        <w:tabs>
          <w:tab w:val="right" w:leader="dot" w:pos="8306"/>
        </w:tabs>
      </w:pPr>
      <w:hyperlink w:anchor="_Toc16775" w:history="1">
        <w:r>
          <w:rPr>
            <w:rFonts w:ascii="仿宋" w:eastAsia="仿宋" w:hAnsi="仿宋" w:cs="仿宋" w:hint="eastAsia"/>
            <w:lang w:eastAsia="zh-CN"/>
          </w:rPr>
          <w:t>十三、清洗保养品项目工程方案分析</w:t>
        </w:r>
        <w:r>
          <w:tab/>
        </w:r>
        <w:r>
          <w:fldChar w:fldCharType="begin"/>
        </w:r>
        <w:r>
          <w:instrText xml:space="preserve"> PAGEREF _Toc16775 \h </w:instrText>
        </w:r>
        <w:r>
          <w:fldChar w:fldCharType="separate"/>
        </w:r>
        <w:r>
          <w:t>37</w:t>
        </w:r>
        <w:r>
          <w:fldChar w:fldCharType="end"/>
        </w:r>
      </w:hyperlink>
    </w:p>
    <w:p>
      <w:pPr>
        <w:pStyle w:val="TOC2"/>
        <w:tabs>
          <w:tab w:val="right" w:leader="dot" w:pos="8306"/>
        </w:tabs>
      </w:pPr>
      <w:hyperlink w:anchor="_Toc861" w:history="1">
        <w:r>
          <w:rPr>
            <w:rFonts w:ascii="仿宋" w:eastAsia="仿宋" w:hAnsi="仿宋" w:cs="仿宋" w:hint="eastAsia"/>
            <w:lang w:eastAsia="zh-CN"/>
          </w:rPr>
          <w:t>(一)、建筑工程设计原则</w:t>
        </w:r>
        <w:r>
          <w:tab/>
        </w:r>
        <w:r>
          <w:fldChar w:fldCharType="begin"/>
        </w:r>
        <w:r>
          <w:instrText xml:space="preserve"> PAGEREF _Toc861 \h </w:instrText>
        </w:r>
        <w:r>
          <w:fldChar w:fldCharType="separate"/>
        </w:r>
        <w:r>
          <w:t>37</w:t>
        </w:r>
        <w:r>
          <w:fldChar w:fldCharType="end"/>
        </w:r>
      </w:hyperlink>
    </w:p>
    <w:p>
      <w:pPr>
        <w:pStyle w:val="TOC2"/>
        <w:tabs>
          <w:tab w:val="right" w:leader="dot" w:pos="8306"/>
        </w:tabs>
      </w:pPr>
      <w:hyperlink w:anchor="_Toc4568" w:history="1">
        <w:r>
          <w:rPr>
            <w:rFonts w:ascii="仿宋" w:eastAsia="仿宋" w:hAnsi="仿宋" w:cs="仿宋" w:hint="eastAsia"/>
            <w:lang w:eastAsia="zh-CN"/>
          </w:rPr>
          <w:t>(二)、土建工程建设指标</w:t>
        </w:r>
        <w:r>
          <w:tab/>
        </w:r>
        <w:r>
          <w:fldChar w:fldCharType="begin"/>
        </w:r>
        <w:r>
          <w:instrText xml:space="preserve"> PAGEREF _Toc4568 \h </w:instrText>
        </w:r>
        <w:r>
          <w:fldChar w:fldCharType="separate"/>
        </w:r>
        <w:r>
          <w:t>41</w:t>
        </w:r>
        <w:r>
          <w:fldChar w:fldCharType="end"/>
        </w:r>
      </w:hyperlink>
    </w:p>
    <w:p>
      <w:pPr>
        <w:pStyle w:val="TOC1"/>
        <w:tabs>
          <w:tab w:val="right" w:leader="dot" w:pos="8306"/>
        </w:tabs>
      </w:pPr>
      <w:hyperlink w:anchor="_Toc420" w:history="1">
        <w:r>
          <w:rPr>
            <w:rFonts w:ascii="仿宋" w:eastAsia="仿宋" w:hAnsi="仿宋" w:cs="仿宋" w:hint="eastAsia"/>
            <w:lang w:eastAsia="zh-CN"/>
          </w:rPr>
          <w:t>十四、清洗保养品项目实施保障措施</w:t>
        </w:r>
        <w:r>
          <w:tab/>
        </w:r>
        <w:r>
          <w:fldChar w:fldCharType="begin"/>
        </w:r>
        <w:r>
          <w:instrText xml:space="preserve"> PAGEREF _Toc420 \h </w:instrText>
        </w:r>
        <w:r>
          <w:fldChar w:fldCharType="separate"/>
        </w:r>
        <w:r>
          <w:t>42</w:t>
        </w:r>
        <w:r>
          <w:fldChar w:fldCharType="end"/>
        </w:r>
      </w:hyperlink>
    </w:p>
    <w:p>
      <w:pPr>
        <w:pStyle w:val="TOC2"/>
        <w:tabs>
          <w:tab w:val="right" w:leader="dot" w:pos="8306"/>
        </w:tabs>
      </w:pPr>
      <w:hyperlink w:anchor="_Toc23291" w:history="1">
        <w:r>
          <w:rPr>
            <w:rFonts w:ascii="仿宋" w:eastAsia="仿宋" w:hAnsi="仿宋" w:cs="仿宋" w:hint="eastAsia"/>
            <w:lang w:eastAsia="zh-CN"/>
          </w:rPr>
          <w:t>(一)、清洗保养品项目实施保障机制</w:t>
        </w:r>
        <w:r>
          <w:tab/>
        </w:r>
        <w:r>
          <w:fldChar w:fldCharType="begin"/>
        </w:r>
        <w:r>
          <w:instrText xml:space="preserve"> PAGEREF _Toc23291 \h </w:instrText>
        </w:r>
        <w:r>
          <w:fldChar w:fldCharType="separate"/>
        </w:r>
        <w:r>
          <w:t>42</w:t>
        </w:r>
        <w:r>
          <w:fldChar w:fldCharType="end"/>
        </w:r>
      </w:hyperlink>
    </w:p>
    <w:p>
      <w:pPr>
        <w:pStyle w:val="TOC2"/>
        <w:tabs>
          <w:tab w:val="right" w:leader="dot" w:pos="8306"/>
        </w:tabs>
      </w:pPr>
      <w:hyperlink w:anchor="_Toc9584" w:history="1">
        <w:r>
          <w:rPr>
            <w:rFonts w:ascii="仿宋" w:eastAsia="仿宋" w:hAnsi="仿宋" w:cs="仿宋" w:hint="eastAsia"/>
            <w:lang w:eastAsia="zh-CN"/>
          </w:rPr>
          <w:t>(二)、清洗保养品项目法律合规要求</w:t>
        </w:r>
        <w:r>
          <w:tab/>
        </w:r>
        <w:r>
          <w:fldChar w:fldCharType="begin"/>
        </w:r>
        <w:r>
          <w:instrText xml:space="preserve"> PAGEREF _Toc9584 \h </w:instrText>
        </w:r>
        <w:r>
          <w:fldChar w:fldCharType="separate"/>
        </w:r>
        <w:r>
          <w:t>46</w:t>
        </w:r>
        <w:r>
          <w:fldChar w:fldCharType="end"/>
        </w:r>
      </w:hyperlink>
    </w:p>
    <w:p>
      <w:pPr>
        <w:pStyle w:val="TOC2"/>
        <w:tabs>
          <w:tab w:val="right" w:leader="dot" w:pos="8306"/>
        </w:tabs>
      </w:pPr>
      <w:hyperlink w:anchor="_Toc4243" w:history="1">
        <w:r>
          <w:rPr>
            <w:rFonts w:ascii="仿宋" w:eastAsia="仿宋" w:hAnsi="仿宋" w:cs="仿宋" w:hint="eastAsia"/>
            <w:lang w:eastAsia="zh-CN"/>
          </w:rPr>
          <w:t>(三)、清洗保养品项目合同管理与法律事务</w:t>
        </w:r>
        <w:r>
          <w:tab/>
        </w:r>
        <w:r>
          <w:fldChar w:fldCharType="begin"/>
        </w:r>
        <w:r>
          <w:instrText xml:space="preserve"> PAGEREF _Toc4243 \h </w:instrText>
        </w:r>
        <w:r>
          <w:fldChar w:fldCharType="separate"/>
        </w:r>
        <w:r>
          <w:t>50</w:t>
        </w:r>
        <w:r>
          <w:fldChar w:fldCharType="end"/>
        </w:r>
      </w:hyperlink>
    </w:p>
    <w:p>
      <w:pPr>
        <w:pStyle w:val="TOC2"/>
        <w:tabs>
          <w:tab w:val="right" w:leader="dot" w:pos="8306"/>
        </w:tabs>
      </w:pPr>
      <w:hyperlink w:anchor="_Toc17881" w:history="1">
        <w:r>
          <w:rPr>
            <w:rFonts w:ascii="仿宋" w:eastAsia="仿宋" w:hAnsi="仿宋" w:cs="仿宋" w:hint="eastAsia"/>
            <w:lang w:eastAsia="zh-CN"/>
          </w:rPr>
          <w:t>(四)、清洗保养品项目知识产权保护策略</w:t>
        </w:r>
        <w:r>
          <w:tab/>
        </w:r>
        <w:r>
          <w:fldChar w:fldCharType="begin"/>
        </w:r>
        <w:r>
          <w:instrText xml:space="preserve"> PAGEREF _Toc17881 \h </w:instrText>
        </w:r>
        <w:r>
          <w:fldChar w:fldCharType="separate"/>
        </w:r>
        <w:r>
          <w:t>56</w:t>
        </w:r>
        <w:r>
          <w:fldChar w:fldCharType="end"/>
        </w:r>
      </w:hyperlink>
    </w:p>
    <w:p>
      <w:pPr>
        <w:pStyle w:val="TOC1"/>
        <w:tabs>
          <w:tab w:val="right" w:leader="dot" w:pos="8306"/>
        </w:tabs>
      </w:pPr>
      <w:hyperlink w:anchor="_Toc32612" w:history="1">
        <w:r>
          <w:rPr>
            <w:rFonts w:ascii="仿宋" w:eastAsia="仿宋" w:hAnsi="仿宋" w:cs="仿宋" w:hint="eastAsia"/>
            <w:lang w:eastAsia="zh-CN"/>
          </w:rPr>
          <w:t>十五、营销与推广策略</w:t>
        </w:r>
        <w:r>
          <w:tab/>
        </w:r>
        <w:r>
          <w:fldChar w:fldCharType="begin"/>
        </w:r>
        <w:r>
          <w:instrText xml:space="preserve"> PAGEREF _Toc32612 \h </w:instrText>
        </w:r>
        <w:r>
          <w:fldChar w:fldCharType="separate"/>
        </w:r>
        <w:r>
          <w:t>59</w:t>
        </w:r>
        <w:r>
          <w:fldChar w:fldCharType="end"/>
        </w:r>
      </w:hyperlink>
    </w:p>
    <w:p>
      <w:pPr>
        <w:pStyle w:val="TOC2"/>
        <w:tabs>
          <w:tab w:val="right" w:leader="dot" w:pos="8306"/>
        </w:tabs>
      </w:pPr>
      <w:hyperlink w:anchor="_Toc20058" w:history="1">
        <w:r>
          <w:rPr>
            <w:rFonts w:ascii="仿宋" w:eastAsia="仿宋" w:hAnsi="仿宋" w:cs="仿宋" w:hint="eastAsia"/>
            <w:lang w:eastAsia="zh-CN"/>
          </w:rPr>
          <w:t>(一)、产品/服务定位与特点</w:t>
        </w:r>
        <w:r>
          <w:tab/>
        </w:r>
        <w:r>
          <w:fldChar w:fldCharType="begin"/>
        </w:r>
        <w:r>
          <w:instrText xml:space="preserve"> PAGEREF _Toc20058 \h </w:instrText>
        </w:r>
        <w:r>
          <w:fldChar w:fldCharType="separate"/>
        </w:r>
        <w:r>
          <w:t>59</w:t>
        </w:r>
        <w:r>
          <w:fldChar w:fldCharType="end"/>
        </w:r>
      </w:hyperlink>
    </w:p>
    <w:p>
      <w:pPr>
        <w:pStyle w:val="TOC2"/>
        <w:tabs>
          <w:tab w:val="right" w:leader="dot" w:pos="8306"/>
        </w:tabs>
      </w:pPr>
      <w:hyperlink w:anchor="_Toc6056" w:history="1">
        <w:r>
          <w:rPr>
            <w:rFonts w:ascii="仿宋" w:eastAsia="仿宋" w:hAnsi="仿宋" w:cs="仿宋" w:hint="eastAsia"/>
            <w:lang w:eastAsia="zh-CN"/>
          </w:rPr>
          <w:t>(二)、市场定位与竞争分析</w:t>
        </w:r>
        <w:r>
          <w:tab/>
        </w:r>
        <w:r>
          <w:fldChar w:fldCharType="begin"/>
        </w:r>
        <w:r>
          <w:instrText xml:space="preserve"> PAGEREF _Toc6056 \h </w:instrText>
        </w:r>
        <w:r>
          <w:fldChar w:fldCharType="separate"/>
        </w:r>
        <w:r>
          <w:t>60</w:t>
        </w:r>
        <w:r>
          <w:fldChar w:fldCharType="end"/>
        </w:r>
      </w:hyperlink>
    </w:p>
    <w:p>
      <w:pPr>
        <w:pStyle w:val="TOC2"/>
        <w:tabs>
          <w:tab w:val="right" w:leader="dot" w:pos="8306"/>
        </w:tabs>
      </w:pPr>
      <w:hyperlink w:anchor="_Toc24159" w:history="1">
        <w:r>
          <w:rPr>
            <w:rFonts w:ascii="仿宋" w:eastAsia="仿宋" w:hAnsi="仿宋" w:cs="仿宋" w:hint="eastAsia"/>
            <w:lang w:eastAsia="zh-CN"/>
          </w:rPr>
          <w:t>(三)、营销渠道与策略</w:t>
        </w:r>
        <w:r>
          <w:tab/>
        </w:r>
        <w:r>
          <w:fldChar w:fldCharType="begin"/>
        </w:r>
        <w:r>
          <w:instrText xml:space="preserve"> PAGEREF _Toc24159 \h </w:instrText>
        </w:r>
        <w:r>
          <w:fldChar w:fldCharType="separate"/>
        </w:r>
        <w:r>
          <w:t>61</w:t>
        </w:r>
        <w:r>
          <w:fldChar w:fldCharType="end"/>
        </w:r>
      </w:hyperlink>
    </w:p>
    <w:p>
      <w:pPr>
        <w:pStyle w:val="TOC2"/>
        <w:tabs>
          <w:tab w:val="right" w:leader="dot" w:pos="8306"/>
        </w:tabs>
      </w:pPr>
      <w:hyperlink w:anchor="_Toc4806" w:history="1">
        <w:r>
          <w:rPr>
            <w:rFonts w:ascii="仿宋" w:eastAsia="仿宋" w:hAnsi="仿宋" w:cs="仿宋" w:hint="eastAsia"/>
            <w:lang w:eastAsia="zh-CN"/>
          </w:rPr>
          <w:t>(四)、推广与宣传活动</w:t>
        </w:r>
        <w:r>
          <w:tab/>
        </w:r>
        <w:r>
          <w:fldChar w:fldCharType="begin"/>
        </w:r>
        <w:r>
          <w:instrText xml:space="preserve"> PAGEREF _Toc4806 \h </w:instrText>
        </w:r>
        <w:r>
          <w:fldChar w:fldCharType="separate"/>
        </w:r>
        <w:r>
          <w:t>63</w:t>
        </w:r>
        <w:r>
          <w:fldChar w:fldCharType="end"/>
        </w:r>
      </w:hyperlink>
    </w:p>
    <w:p>
      <w:pPr>
        <w:pStyle w:val="TOC1"/>
        <w:tabs>
          <w:tab w:val="right" w:leader="dot" w:pos="8306"/>
        </w:tabs>
      </w:pPr>
      <w:hyperlink w:anchor="_Toc19101" w:history="1">
        <w:r>
          <w:rPr>
            <w:rFonts w:ascii="仿宋" w:eastAsia="仿宋" w:hAnsi="仿宋" w:cs="仿宋" w:hint="eastAsia"/>
            <w:lang w:eastAsia="zh-CN"/>
          </w:rPr>
          <w:t>十六、质量管理体系</w:t>
        </w:r>
        <w:r>
          <w:tab/>
        </w:r>
        <w:r>
          <w:fldChar w:fldCharType="begin"/>
        </w:r>
        <w:r>
          <w:instrText xml:space="preserve"> PAGEREF _Toc19101 \h </w:instrText>
        </w:r>
        <w:r>
          <w:fldChar w:fldCharType="separate"/>
        </w:r>
        <w:r>
          <w:t>68</w:t>
        </w:r>
        <w:r>
          <w:fldChar w:fldCharType="end"/>
        </w:r>
      </w:hyperlink>
    </w:p>
    <w:p>
      <w:pPr>
        <w:pStyle w:val="TOC2"/>
        <w:tabs>
          <w:tab w:val="right" w:leader="dot" w:pos="8306"/>
        </w:tabs>
      </w:pPr>
      <w:hyperlink w:anchor="_Toc6115" w:history="1">
        <w:r>
          <w:rPr>
            <w:rFonts w:ascii="仿宋" w:eastAsia="仿宋" w:hAnsi="仿宋" w:cs="仿宋" w:hint="eastAsia"/>
            <w:lang w:eastAsia="zh-CN"/>
          </w:rPr>
          <w:t>(一)、质量目标与方针</w:t>
        </w:r>
        <w:r>
          <w:tab/>
        </w:r>
        <w:r>
          <w:fldChar w:fldCharType="begin"/>
        </w:r>
        <w:r>
          <w:instrText xml:space="preserve"> PAGEREF _Toc6115 \h </w:instrText>
        </w:r>
        <w:r>
          <w:fldChar w:fldCharType="separate"/>
        </w:r>
        <w:r>
          <w:t>68</w:t>
        </w:r>
        <w:r>
          <w:fldChar w:fldCharType="end"/>
        </w:r>
      </w:hyperlink>
    </w:p>
    <w:p>
      <w:pPr>
        <w:pStyle w:val="TOC2"/>
        <w:tabs>
          <w:tab w:val="right" w:leader="dot" w:pos="8306"/>
        </w:tabs>
      </w:pPr>
      <w:hyperlink w:anchor="_Toc13792" w:history="1">
        <w:r>
          <w:rPr>
            <w:rFonts w:ascii="仿宋" w:eastAsia="仿宋" w:hAnsi="仿宋" w:cs="仿宋" w:hint="eastAsia"/>
            <w:lang w:eastAsia="zh-CN"/>
          </w:rPr>
          <w:t>(二)、质量管理责任</w:t>
        </w:r>
        <w:r>
          <w:tab/>
        </w:r>
        <w:r>
          <w:fldChar w:fldCharType="begin"/>
        </w:r>
        <w:r>
          <w:instrText xml:space="preserve"> PAGEREF _Toc13792 \h </w:instrText>
        </w:r>
        <w:r>
          <w:fldChar w:fldCharType="separate"/>
        </w:r>
        <w:r>
          <w:t>69</w:t>
        </w:r>
        <w:r>
          <w:fldChar w:fldCharType="end"/>
        </w:r>
      </w:hyperlink>
    </w:p>
    <w:p>
      <w:pPr>
        <w:pStyle w:val="TOC2"/>
        <w:tabs>
          <w:tab w:val="right" w:leader="dot" w:pos="8306"/>
        </w:tabs>
      </w:pPr>
      <w:hyperlink w:anchor="_Toc24045" w:history="1">
        <w:r>
          <w:rPr>
            <w:rFonts w:ascii="仿宋" w:eastAsia="仿宋" w:hAnsi="仿宋" w:cs="仿宋" w:hint="eastAsia"/>
            <w:lang w:eastAsia="zh-CN"/>
          </w:rPr>
          <w:t>(三)、质量管理体系文件</w:t>
        </w:r>
        <w:r>
          <w:tab/>
        </w:r>
        <w:r>
          <w:fldChar w:fldCharType="begin"/>
        </w:r>
        <w:r>
          <w:instrText xml:space="preserve"> PAGEREF _Toc24045 \h </w:instrText>
        </w:r>
        <w:r>
          <w:fldChar w:fldCharType="separate"/>
        </w:r>
        <w:r>
          <w:t>70</w:t>
        </w:r>
        <w:r>
          <w:fldChar w:fldCharType="end"/>
        </w:r>
      </w:hyperlink>
    </w:p>
    <w:p>
      <w:pPr>
        <w:pStyle w:val="TOC2"/>
        <w:tabs>
          <w:tab w:val="right" w:leader="dot" w:pos="8306"/>
        </w:tabs>
      </w:pPr>
      <w:hyperlink w:anchor="_Toc25957" w:history="1">
        <w:r>
          <w:rPr>
            <w:rFonts w:ascii="仿宋" w:eastAsia="仿宋" w:hAnsi="仿宋" w:cs="仿宋" w:hint="eastAsia"/>
            <w:lang w:eastAsia="zh-CN"/>
          </w:rPr>
          <w:t>(四)、质量培训与教育</w:t>
        </w:r>
        <w:r>
          <w:tab/>
        </w:r>
        <w:r>
          <w:fldChar w:fldCharType="begin"/>
        </w:r>
        <w:r>
          <w:instrText xml:space="preserve"> PAGEREF _Toc25957 \h </w:instrText>
        </w:r>
        <w:r>
          <w:fldChar w:fldCharType="separate"/>
        </w:r>
        <w:r>
          <w:t>72</w:t>
        </w:r>
        <w:r>
          <w:fldChar w:fldCharType="end"/>
        </w:r>
      </w:hyperlink>
    </w:p>
    <w:p>
      <w:pPr>
        <w:pStyle w:val="TOC2"/>
        <w:tabs>
          <w:tab w:val="right" w:leader="dot" w:pos="8306"/>
        </w:tabs>
      </w:pPr>
      <w:hyperlink w:anchor="_Toc32528" w:history="1">
        <w:r>
          <w:rPr>
            <w:rFonts w:ascii="仿宋" w:eastAsia="仿宋" w:hAnsi="仿宋" w:cs="仿宋" w:hint="eastAsia"/>
            <w:lang w:eastAsia="zh-CN"/>
          </w:rPr>
          <w:t>(五)、质量审核与评价</w:t>
        </w:r>
        <w:r>
          <w:tab/>
        </w:r>
        <w:r>
          <w:fldChar w:fldCharType="begin"/>
        </w:r>
        <w:r>
          <w:instrText xml:space="preserve"> PAGEREF _Toc32528 \h </w:instrText>
        </w:r>
        <w:r>
          <w:fldChar w:fldCharType="separate"/>
        </w:r>
        <w:r>
          <w:t>73</w:t>
        </w:r>
        <w:r>
          <w:fldChar w:fldCharType="end"/>
        </w:r>
      </w:hyperlink>
    </w:p>
    <w:p>
      <w:pPr>
        <w:pStyle w:val="TOC2"/>
        <w:tabs>
          <w:tab w:val="right" w:leader="dot" w:pos="8306"/>
        </w:tabs>
      </w:pPr>
      <w:hyperlink w:anchor="_Toc21766" w:history="1">
        <w:r>
          <w:rPr>
            <w:rFonts w:ascii="仿宋" w:eastAsia="仿宋" w:hAnsi="仿宋" w:cs="仿宋" w:hint="eastAsia"/>
            <w:lang w:eastAsia="zh-CN"/>
          </w:rPr>
          <w:t>(六)、不符合与纠正措施</w:t>
        </w:r>
        <w:r>
          <w:tab/>
        </w:r>
        <w:r>
          <w:fldChar w:fldCharType="begin"/>
        </w:r>
        <w:r>
          <w:instrText xml:space="preserve"> PAGEREF _Toc21766 \h </w:instrText>
        </w:r>
        <w:r>
          <w:fldChar w:fldCharType="separate"/>
        </w:r>
        <w:r>
          <w:t>75</w:t>
        </w:r>
        <w:r>
          <w:fldChar w:fldCharType="end"/>
        </w:r>
      </w:hyperlink>
    </w:p>
    <w:p>
      <w:pPr>
        <w:pStyle w:val="TOC1"/>
        <w:tabs>
          <w:tab w:val="right" w:leader="dot" w:pos="8306"/>
        </w:tabs>
      </w:pPr>
      <w:hyperlink w:anchor="_Toc4273" w:history="1">
        <w:r>
          <w:rPr>
            <w:rFonts w:ascii="仿宋" w:eastAsia="仿宋" w:hAnsi="仿宋" w:cs="仿宋" w:hint="eastAsia"/>
            <w:lang w:eastAsia="zh-CN"/>
          </w:rPr>
          <w:t>十七、清洗保养品项目治理与监督</w:t>
        </w:r>
        <w:r>
          <w:tab/>
        </w:r>
        <w:r>
          <w:fldChar w:fldCharType="begin"/>
        </w:r>
        <w:r>
          <w:instrText xml:space="preserve"> PAGEREF _Toc4273 \h </w:instrText>
        </w:r>
        <w:r>
          <w:fldChar w:fldCharType="separate"/>
        </w:r>
        <w:r>
          <w:t>76</w:t>
        </w:r>
        <w:r>
          <w:fldChar w:fldCharType="end"/>
        </w:r>
      </w:hyperlink>
    </w:p>
    <w:p>
      <w:pPr>
        <w:pStyle w:val="TOC2"/>
        <w:tabs>
          <w:tab w:val="right" w:leader="dot" w:pos="8306"/>
        </w:tabs>
      </w:pPr>
      <w:hyperlink w:anchor="_Toc29116" w:history="1">
        <w:r>
          <w:rPr>
            <w:rFonts w:ascii="仿宋" w:eastAsia="仿宋" w:hAnsi="仿宋" w:cs="仿宋" w:hint="eastAsia"/>
            <w:lang w:eastAsia="zh-CN"/>
          </w:rPr>
          <w:t>(一)、清洗保养品项目治理结构</w:t>
        </w:r>
        <w:r>
          <w:tab/>
        </w:r>
        <w:r>
          <w:fldChar w:fldCharType="begin"/>
        </w:r>
        <w:r>
          <w:instrText xml:space="preserve"> PAGEREF _Toc29116 \h </w:instrText>
        </w:r>
        <w:r>
          <w:fldChar w:fldCharType="separate"/>
        </w:r>
        <w:r>
          <w:t>76</w:t>
        </w:r>
        <w:r>
          <w:fldChar w:fldCharType="end"/>
        </w:r>
      </w:hyperlink>
    </w:p>
    <w:p>
      <w:pPr>
        <w:pStyle w:val="TOC2"/>
        <w:tabs>
          <w:tab w:val="right" w:leader="dot" w:pos="8306"/>
        </w:tabs>
      </w:pPr>
      <w:hyperlink w:anchor="_Toc27748" w:history="1">
        <w:r>
          <w:rPr>
            <w:rFonts w:ascii="仿宋" w:eastAsia="仿宋" w:hAnsi="仿宋" w:cs="仿宋" w:hint="eastAsia"/>
            <w:lang w:eastAsia="zh-CN"/>
          </w:rPr>
          <w:t>(二)、监督与审计</w:t>
        </w:r>
        <w:r>
          <w:tab/>
        </w:r>
        <w:r>
          <w:fldChar w:fldCharType="begin"/>
        </w:r>
        <w:r>
          <w:instrText xml:space="preserve"> PAGEREF _Toc27748 \h </w:instrText>
        </w:r>
        <w:r>
          <w:fldChar w:fldCharType="separate"/>
        </w:r>
        <w:r>
          <w:t>77</w:t>
        </w:r>
        <w:r>
          <w:fldChar w:fldCharType="end"/>
        </w:r>
      </w:hyperlink>
    </w:p>
    <w:p>
      <w:pPr>
        <w:pStyle w:val="TOC1"/>
        <w:tabs>
          <w:tab w:val="right" w:leader="dot" w:pos="8306"/>
        </w:tabs>
      </w:pPr>
      <w:hyperlink w:anchor="_Toc21832" w:history="1">
        <w:r>
          <w:rPr>
            <w:rFonts w:ascii="仿宋" w:eastAsia="仿宋" w:hAnsi="仿宋" w:cs="仿宋" w:hint="eastAsia"/>
            <w:lang w:eastAsia="zh-CN"/>
          </w:rPr>
          <w:t>十八、风险识别与分类</w:t>
        </w:r>
        <w:r>
          <w:tab/>
        </w:r>
        <w:r>
          <w:fldChar w:fldCharType="begin"/>
        </w:r>
        <w:r>
          <w:instrText xml:space="preserve"> PAGEREF _Toc21832 \h </w:instrText>
        </w:r>
        <w:r>
          <w:fldChar w:fldCharType="separate"/>
        </w:r>
        <w:r>
          <w:t>79</w:t>
        </w:r>
        <w:r>
          <w:fldChar w:fldCharType="end"/>
        </w:r>
      </w:hyperlink>
    </w:p>
    <w:p>
      <w:pPr>
        <w:pStyle w:val="TOC2"/>
        <w:tabs>
          <w:tab w:val="right" w:leader="dot" w:pos="8306"/>
        </w:tabs>
      </w:pPr>
      <w:hyperlink w:anchor="_Toc14713" w:history="1">
        <w:r>
          <w:rPr>
            <w:rFonts w:ascii="仿宋" w:eastAsia="仿宋" w:hAnsi="仿宋" w:cs="仿宋" w:hint="eastAsia"/>
            <w:lang w:eastAsia="zh-CN"/>
          </w:rPr>
          <w:t>(一)、风险识别</w:t>
        </w:r>
        <w:r>
          <w:tab/>
        </w:r>
        <w:r>
          <w:fldChar w:fldCharType="begin"/>
        </w:r>
        <w:r>
          <w:instrText xml:space="preserve"> PAGEREF _Toc14713 \h </w:instrText>
        </w:r>
        <w:r>
          <w:fldChar w:fldCharType="separate"/>
        </w:r>
        <w:r>
          <w:t>79</w:t>
        </w:r>
        <w:r>
          <w:fldChar w:fldCharType="end"/>
        </w:r>
      </w:hyperlink>
    </w:p>
    <w:p>
      <w:pPr>
        <w:pStyle w:val="TOC2"/>
        <w:tabs>
          <w:tab w:val="right" w:leader="dot" w:pos="8306"/>
        </w:tabs>
      </w:pPr>
      <w:hyperlink w:anchor="_Toc29693" w:history="1">
        <w:r>
          <w:rPr>
            <w:rFonts w:ascii="仿宋" w:eastAsia="仿宋" w:hAnsi="仿宋" w:cs="仿宋" w:hint="eastAsia"/>
            <w:lang w:eastAsia="zh-CN"/>
          </w:rPr>
          <w:t>(二)、风险分类</w:t>
        </w:r>
        <w:r>
          <w:tab/>
        </w:r>
        <w:r>
          <w:fldChar w:fldCharType="begin"/>
        </w:r>
        <w:r>
          <w:instrText xml:space="preserve"> PAGEREF _Toc29693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251"/>
      <w:r>
        <w:rPr>
          <w:rFonts w:ascii="仿宋" w:eastAsia="仿宋" w:hAnsi="仿宋" w:cs="仿宋" w:hint="eastAsia"/>
          <w:sz w:val="28"/>
          <w:lang w:eastAsia="zh-CN"/>
        </w:rPr>
        <w:t>一、清洗保养品项目选址可行性分析</w:t>
      </w:r>
      <w:bookmarkEnd w:id="2"/>
    </w:p>
    <w:p>
      <w:pPr>
        <w:pStyle w:val="Heading2"/>
        <w:rPr>
          <w:rFonts w:ascii="仿宋" w:eastAsia="仿宋" w:hAnsi="仿宋" w:cs="仿宋" w:hint="eastAsia"/>
          <w:lang w:eastAsia="zh-CN"/>
        </w:rPr>
      </w:pPr>
      <w:bookmarkStart w:id="3" w:name="_Toc7279"/>
      <w:r>
        <w:rPr>
          <w:rFonts w:ascii="仿宋" w:eastAsia="仿宋" w:hAnsi="仿宋" w:cs="仿宋" w:hint="eastAsia"/>
          <w:lang w:eastAsia="zh-CN"/>
        </w:rPr>
        <w:t>(一)、清洗保养品项目选址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该清洗保养品项目选址位于XX省XX市XX区XXX街道</w:t>
      </w:r>
    </w:p>
    <w:p>
      <w:pPr>
        <w:pStyle w:val="Heading2"/>
        <w:ind w:firstLine="560" w:firstLineChars="200"/>
        <w:rPr>
          <w:rFonts w:ascii="仿宋" w:eastAsia="仿宋" w:hAnsi="仿宋" w:cs="仿宋" w:hint="eastAsia"/>
          <w:sz w:val="28"/>
          <w:lang w:eastAsia="zh-CN"/>
        </w:rPr>
      </w:pPr>
      <w:bookmarkStart w:id="4" w:name="_Toc968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清洗保养品项目的征地面积将根据清洗保养品项目的实际规模和需求进行精确规划。具体面积XXX平方米，旨在确保清洗保养品项目不仅能够满足当前的发展需求，还能够预留空间以适应未来的扩展。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净用地面积是在征地面积基础上去除不可利用面积后的实际可开发用地。具体面积XXX平方米，考虑到环保、交通、安全等多方面因素，以确保清洗保养品项目在整体利用效率上达到最优。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清洗保养品项目计划建设的建筑总规模具体面积XXX平方米。这一规模的确定综合考虑了清洗保养品项目的性质、规模，以及城市规划的相关要求，确保建筑布局与周边环境协调一致。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绿地率是清洗保养品项目用地中被规划为绿地的比例。具体面积XXX平方米，旨在通过合理规划绿地，改善清洗保养品项目周边环境，提升居民生活质量，并符合城市整体绿化规划。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容积率是用地上可以建设的建筑总体积与用地面积之比。具体面积XXX，通过合理的容积率规划，确保清洗保养品项目建筑规模与周边环境和谐共生。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清洗保养品项目选址与当地城市规划相一致，具体面积XXX平方米。通过与城市规划部门深入沟通，确保清洗保养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清洗保养品项目选址符合当地产业政策，具体面积XXX平方米。这包括清洗保养品项目对当地经济的促进作用，以及对相关产业的带动效应，确保清洗保养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用地总体要求必须符合环保和可持续发展的原则，具体面积XXX平方米。通过采用绿色建筑设计、节能减排等措施，确保清洗保养品项目在建设和运营过程中对环境的影响最小化，达到可持续发展的要求。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确保清洗保养品项目选址具备必要的公共设施配套，具体面积XXX平方米。这包括交通便利性、教育、医疗等基础设施，以提高居民生活品质，使得清洗保养品项目选址更具吸引力。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考虑用地总体要求对当地社会稳定性的影响，具体面积XXX平方米。通过深入了解当地社区反馈，确保清洗保养品项目的选址和建设过程对当地社会和谐稳定产生积极作用。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清洗保养品项目选址不仅符合法规和规划，还在实际操作中具有可行性。这一全面规划将为清洗保养品项目的成功实施提供坚实的基础，确保清洗保养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70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洗保养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清洗保养品项目的设备规划和空间设计中，我们将采取灵活设备布局的措施。设备布局将根据实际需求进行灵活设计，避免不必要的浪费。通过合理规划设备摆放位置，我们将提高设备的利用率，减少设备间距，以确保清洗保养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清洗保养品项目内部引入共享设施的概念，例如共享会议室、办公区等。通过这种方式，我们可以减少对资源的重复建设，提高资源共享效率，从而减小清洗保养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232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清洗保养品项目的总图布置中，我们将不同功能区域进行明确的规划，以最大程度满足清洗保养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70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清洗保养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清洗保养品项目对环境的影响是综合评价的重要因素之一。我们将详细考虑选址周边的自然环境、生态保护区、水源地等情况，确保清洗保养品项目的建设和运营对环境影响最小化，并符合当地的环保法规标准。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对选址的评价还需充分考虑当地政府的产业政策和法规。我们将详细了解清洗保养品项目所在地的相关政策，确保清洗保养品项目的规划和运营与当地法规相符，降低不必要的法律风险。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考虑到社会稳定性对企业运营的重要性，我们将评估选址地区的社会安全情况、劳工关系、社区反馈等方面，以确保清洗保养品项目的建设和运营不会受到社会稳定性的负面影响。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最后，我们将综合考虑用地成本，包括土地购置费用、土地开发成本等。通过对用地成本的详细评估，我们能够做出更为精确的经济效益分析，为清洗保养品项目的投资决策提供有力支持。</w:t>
      </w:r>
    </w:p>
    <w:p>
      <w:pPr>
        <w:pStyle w:val="Heading1"/>
        <w:ind w:firstLine="560" w:firstLineChars="200"/>
        <w:rPr>
          <w:rFonts w:ascii="仿宋" w:eastAsia="仿宋" w:hAnsi="仿宋" w:cs="仿宋" w:hint="eastAsia"/>
          <w:sz w:val="28"/>
          <w:lang w:eastAsia="zh-CN"/>
        </w:rPr>
      </w:pPr>
      <w:bookmarkStart w:id="8" w:name="_Toc7470"/>
      <w:r>
        <w:rPr>
          <w:rFonts w:ascii="仿宋" w:eastAsia="仿宋" w:hAnsi="仿宋" w:cs="仿宋" w:hint="eastAsia"/>
          <w:sz w:val="28"/>
          <w:lang w:eastAsia="zh-CN"/>
        </w:rPr>
        <w:t>二、清洗保养品项目建设单位说明</w:t>
      </w:r>
      <w:bookmarkEnd w:id="8"/>
    </w:p>
    <w:p>
      <w:pPr>
        <w:pStyle w:val="Heading2"/>
        <w:rPr>
          <w:rFonts w:ascii="仿宋" w:eastAsia="仿宋" w:hAnsi="仿宋" w:cs="仿宋" w:hint="eastAsia"/>
          <w:lang w:eastAsia="zh-CN"/>
        </w:rPr>
      </w:pPr>
      <w:bookmarkStart w:id="9" w:name="_Toc26576"/>
      <w:r>
        <w:rPr>
          <w:rFonts w:ascii="仿宋" w:eastAsia="仿宋" w:hAnsi="仿宋" w:cs="仿宋" w:hint="eastAsia"/>
          <w:lang w:eastAsia="zh-CN"/>
        </w:rPr>
        <w:t>(一)、清洗保养品项目承办单位基本情况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7770"/>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清洗保养品项目承办单位的XXXX，我们着眼于实现可持续的经济效益。通过技术创新和解决方案的提供，公司预计在清洗保养品项目执行期间将获得可观的收入增长。这一收入来源主要包括清洗保养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同时，我们注重成本控制和效率提升，以确保清洗保养品项目的可持续盈利。透过精细的管理和资源优化，公司期望实现清洗保养品项目利润最大化。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清洗保养品项目实施进行全面的投资评估，包括清洗保养品项目启动阶段的资金投入和后续运营成本。通过对清洗保养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清洗保养品项目实施过程中具备足够的资金流动性，公司将进行详尽的现金流分析。这包括资金需求的合理预测、清洗保养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8367"/>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1734"/>
      <w:r>
        <w:rPr>
          <w:rFonts w:ascii="仿宋" w:eastAsia="仿宋" w:hAnsi="仿宋" w:cs="仿宋" w:hint="eastAsia"/>
          <w:lang w:eastAsia="zh-CN"/>
        </w:rPr>
        <w:t>(一)、清洗保养品行业分析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清洗保养品行业一直以来都是市场的关注焦点。行业内的发展趋势、竞争态势以及潜在机会都对清洗保养品项目的推进产生深远的影响。通过深入研究行业的整体概貌，我们将更好地理解行业的核心特征，为清洗保养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洗保养品行业，技术一直是推动创新和发展的关键因素。我们将对当前技术趋势进行详尽分析，包括但不限于人工智能、大数据应用、先进制造技术等。这有助于清洗保养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清洗保养品项目成功的基础。我们将对主要竞争对手进行深入研究，包括其市场份额、产品特点、市场定位等。通过全面了解竞争对手的优势和劣势，清洗保养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221"/>
      <w:r>
        <w:rPr>
          <w:rFonts w:ascii="仿宋" w:eastAsia="仿宋" w:hAnsi="仿宋" w:cs="仿宋" w:hint="eastAsia"/>
          <w:sz w:val="28"/>
          <w:lang w:eastAsia="zh-CN"/>
        </w:rPr>
        <w:t>(二)、清洗保养品市场分析预测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清洗保养品市场未来的增长趋势。这包括市场的整体规模、各细分领域的发展趋势等。清洗保养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清洗保养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清洗保养品项目实施过程中需要充分考虑的因素。我们将对市场风险进行全面评估，包括但不限于政策法规风险、市场竞争风险、技术变革风险等。通过对潜在风险的深入分析，清洗保养品项目可以制定相应的风险缓解策略，降低不确定性对清洗保养品项目的影响。</w:t>
      </w:r>
    </w:p>
    <w:p>
      <w:pPr>
        <w:pStyle w:val="Heading1"/>
        <w:ind w:firstLine="560" w:firstLineChars="200"/>
        <w:rPr>
          <w:rFonts w:ascii="仿宋" w:eastAsia="仿宋" w:hAnsi="仿宋" w:cs="仿宋" w:hint="eastAsia"/>
          <w:sz w:val="28"/>
          <w:lang w:eastAsia="zh-CN"/>
        </w:rPr>
      </w:pPr>
      <w:bookmarkStart w:id="14" w:name="_Toc5490"/>
      <w:r>
        <w:rPr>
          <w:rFonts w:ascii="仿宋" w:eastAsia="仿宋" w:hAnsi="仿宋" w:cs="仿宋" w:hint="eastAsia"/>
          <w:sz w:val="28"/>
          <w:lang w:eastAsia="zh-CN"/>
        </w:rPr>
        <w:t>四、清洗保养品项目建设背景及必要性分析</w:t>
      </w:r>
      <w:bookmarkEnd w:id="14"/>
    </w:p>
    <w:p>
      <w:pPr>
        <w:pStyle w:val="Heading2"/>
        <w:rPr>
          <w:rFonts w:ascii="仿宋" w:eastAsia="仿宋" w:hAnsi="仿宋" w:cs="仿宋" w:hint="eastAsia"/>
          <w:lang w:eastAsia="zh-CN"/>
        </w:rPr>
      </w:pPr>
      <w:bookmarkStart w:id="15" w:name="_Toc10264"/>
      <w:r>
        <w:rPr>
          <w:rFonts w:ascii="仿宋" w:eastAsia="仿宋" w:hAnsi="仿宋" w:cs="仿宋" w:hint="eastAsia"/>
          <w:lang w:eastAsia="zh-CN"/>
        </w:rPr>
        <w:t>(一)、清洗保养品项目背景分析</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保养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清洗保养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清洗保养品项目在这个潮流中的定位。同时，我们将关注行业内涌现的新兴机遇，以便清洗保养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清洗保养品项目提供了强大的发展动力。我们将聚焦于行业内最新的技术发展趋势，包括但不限于人工智能、大数据分析、物联网等领域。通过深度的技术研究，我们将确保清洗保养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清洗保养品项目发展的源泉。我们将投入更多的精力对市场需求进行深入剖析，超越表面的需求，深入挖掘潜在的市场痛点和机遇。通过对市场需求的细致了解，清洗保养品项目将更有针对性地设计解决方案，满足市场的多样化需求，从而更好地促进清洗保养品项目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清洗保养品项目战略至关重要。我们将对竞争态势进行更为深入的分析，包括但不限于市场份额、产品特点、客户满意度等多个维度。通过深度的竞争分析，清洗保养品项目将能够更准确地把握市场脉搏，制定具有竞争力的清洗保养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清洗保养品项目的发展具有直接的影响。我们将进行更为全面的法规和政策分析，了解行业发展中的潜在法律风险和合规挑战。通过充分了解和遵守相关法规，清洗保养品项目将确保在法律框架内合法合规运营，为清洗保养品项目的稳健发展提供有力支持。</w:t>
      </w:r>
    </w:p>
    <w:p>
      <w:pPr>
        <w:pStyle w:val="Heading2"/>
        <w:ind w:firstLine="560" w:firstLineChars="200"/>
        <w:rPr>
          <w:rFonts w:ascii="仿宋" w:eastAsia="仿宋" w:hAnsi="仿宋" w:cs="仿宋" w:hint="eastAsia"/>
          <w:sz w:val="28"/>
          <w:lang w:eastAsia="zh-CN"/>
        </w:rPr>
      </w:pPr>
      <w:bookmarkStart w:id="16" w:name="_Toc4149"/>
      <w:r>
        <w:rPr>
          <w:rFonts w:ascii="仿宋" w:eastAsia="仿宋" w:hAnsi="仿宋" w:cs="仿宋" w:hint="eastAsia"/>
          <w:sz w:val="28"/>
          <w:lang w:eastAsia="zh-CN"/>
        </w:rPr>
        <w:t>(二)、清洗保养品项目建设必要性分析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保养品项目建设的迫切性源于对行业发展趋势的深刻洞察。我们正处于一个行业变革的时代，科技创新、数字化转型成为企业发展的关键动力。清洗保养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洗保养品项目建设不仅仅是为了跟上潮流，更是为了通过技术创新推动企业的持续发展。通过引入先进的技术和解决方案，清洗保养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清洗保养品项目的建设成为必然选择，通过提高产品质量、拓展服务领域，从而在竞争中获得更多的机会。清洗保养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清洗保养品项目建设的必要性体现在对客户需求更精准的满足。通过清洗保养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清洗保养品项目建设的背后是对企业持续创新的追求。只有通过不断创新，企业才能在竞争中立于不败之地。清洗保养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2244"/>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0293"/>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清洗保养品项目的主要产品是XXXX，预计年产值为XXX万元。这一产品在市场中占据着重要的地位，其广泛的应用范围使得该清洗保养品项目的市场前景非常广阔。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清洗保养品项目的xxx产品作为重要的原材料之一，将在多个领域发挥关键作用。其在建筑、交通、能源等方面的广泛应用将为整个产业链提供强大的支持，形成产业协同效应。清洗保养品项目的年产值XXX万XXX万XXX万万元不仅反映了其在市场上的巨大潜力，更预示着它对国民经济的积极贡献。这种关联度高、涉及面广的产业关系，使得该清洗保养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7382"/>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洗保养品项目总征地面积为XXXX平方米，相当于约XX.XX亩，其中净用地面积为XXXX平方米，红线范围内相当于约XX.XX亩。这一用地规模充分考虑了清洗保养品项目的建设需求，保障了清洗保养品项目在合适的空间内得以充分发展。清洗保养品项目规划的总建筑面积为XXXX平方米，其中主体工程建设占XXXX平方米，计容建筑面积达XXXX平方米。预计建筑工程的投资将达到XXXX万元，为清洗保养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保养品项目计划购置的设备共计XXXX台（套），设备购置费用为XXXX万元。这一设备购置计划充分考虑到清洗保养品项目的生产需求和技术要求，确保了清洗保养品项目在生产运营中具备先进的技术装备和高效的生产能力。设备的合理配置将为清洗保养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保养品项目计划总投资为XXXX万元，预计年实现营业收入为XXXX万元。这一产能规模的设定旨在确保清洗保养品项目能够在投资与回报之间取得平衡，实现长期可持续的发展。清洗保养品项目的总投资充分考虑到各个方面的需求，包括用地建设、设备购置等多个环节，以确保清洗保养品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https://d.book118.com/768060101000006033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清洗保养品项目计划设计方案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1B5D21"/>
    <w:rsid w:val="271B5D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60101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2024-01-30T19:39:00Z</dcterms:created>
  <dcterms:modified xsi:type="dcterms:W3CDTF">2024-01-30T19:39:55Z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6447D562C49B4EEAB6E77E35EAB72D09_11</vt:lpwstr>
  </property>
  <property fmtid="{D5CDD505-2E9C-101B-9397-08002B2CF9AE}" pid="3" name="KSOProductBuildVer">
    <vt:lpwstr>2052-12.1.0.16250</vt:lpwstr>
  </property>
</Properties>
</file>