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稀土储氢材料项目规划设计纲要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98" w:history="1">
        <w:r>
          <w:rPr>
            <w:rFonts w:ascii="仿宋" w:eastAsia="仿宋" w:hAnsi="仿宋" w:cs="仿宋" w:hint="eastAsia"/>
            <w:lang w:eastAsia="zh-CN"/>
          </w:rPr>
          <w:t>前言</w:t>
        </w:r>
        <w:r>
          <w:tab/>
        </w:r>
        <w:r>
          <w:fldChar w:fldCharType="begin"/>
        </w:r>
        <w:r>
          <w:instrText xml:space="preserve"> PAGEREF _Toc26298 \h </w:instrText>
        </w:r>
        <w:r>
          <w:fldChar w:fldCharType="separate"/>
        </w:r>
        <w:r>
          <w:t>3</w:t>
        </w:r>
        <w:r>
          <w:fldChar w:fldCharType="end"/>
        </w:r>
      </w:hyperlink>
    </w:p>
    <w:p>
      <w:pPr>
        <w:pStyle w:val="TOC1"/>
        <w:tabs>
          <w:tab w:val="right" w:leader="dot" w:pos="8306"/>
        </w:tabs>
      </w:pPr>
      <w:hyperlink w:anchor="_Toc8867" w:history="1">
        <w:r>
          <w:rPr>
            <w:rFonts w:ascii="仿宋" w:eastAsia="仿宋" w:hAnsi="仿宋" w:cs="仿宋" w:hint="eastAsia"/>
            <w:lang w:eastAsia="zh-CN"/>
          </w:rPr>
          <w:t>一、稀土储氢材料项目文档管理</w:t>
        </w:r>
        <w:r>
          <w:tab/>
        </w:r>
        <w:r>
          <w:fldChar w:fldCharType="begin"/>
        </w:r>
        <w:r>
          <w:instrText xml:space="preserve"> PAGEREF _Toc8867 \h </w:instrText>
        </w:r>
        <w:r>
          <w:fldChar w:fldCharType="separate"/>
        </w:r>
        <w:r>
          <w:t>3</w:t>
        </w:r>
        <w:r>
          <w:fldChar w:fldCharType="end"/>
        </w:r>
      </w:hyperlink>
    </w:p>
    <w:p>
      <w:pPr>
        <w:pStyle w:val="TOC2"/>
        <w:tabs>
          <w:tab w:val="right" w:leader="dot" w:pos="8306"/>
        </w:tabs>
      </w:pPr>
      <w:hyperlink w:anchor="_Toc24589" w:history="1">
        <w:r>
          <w:rPr>
            <w:rFonts w:ascii="仿宋" w:eastAsia="仿宋" w:hAnsi="仿宋" w:cs="仿宋" w:hint="eastAsia"/>
            <w:lang w:eastAsia="zh-CN"/>
          </w:rPr>
          <w:t>(一)、文档编制与审查</w:t>
        </w:r>
        <w:r>
          <w:tab/>
        </w:r>
        <w:r>
          <w:fldChar w:fldCharType="begin"/>
        </w:r>
        <w:r>
          <w:instrText xml:space="preserve"> PAGEREF _Toc24589 \h </w:instrText>
        </w:r>
        <w:r>
          <w:fldChar w:fldCharType="separate"/>
        </w:r>
        <w:r>
          <w:t>3</w:t>
        </w:r>
        <w:r>
          <w:fldChar w:fldCharType="end"/>
        </w:r>
      </w:hyperlink>
    </w:p>
    <w:p>
      <w:pPr>
        <w:pStyle w:val="TOC2"/>
        <w:tabs>
          <w:tab w:val="right" w:leader="dot" w:pos="8306"/>
        </w:tabs>
      </w:pPr>
      <w:hyperlink w:anchor="_Toc2320" w:history="1">
        <w:r>
          <w:rPr>
            <w:rFonts w:ascii="仿宋" w:eastAsia="仿宋" w:hAnsi="仿宋" w:cs="仿宋" w:hint="eastAsia"/>
            <w:lang w:eastAsia="zh-CN"/>
          </w:rPr>
          <w:t>(二)、文档发布与分发</w:t>
        </w:r>
        <w:r>
          <w:tab/>
        </w:r>
        <w:r>
          <w:fldChar w:fldCharType="begin"/>
        </w:r>
        <w:r>
          <w:instrText xml:space="preserve"> PAGEREF _Toc2320 \h </w:instrText>
        </w:r>
        <w:r>
          <w:fldChar w:fldCharType="separate"/>
        </w:r>
        <w:r>
          <w:t>4</w:t>
        </w:r>
        <w:r>
          <w:fldChar w:fldCharType="end"/>
        </w:r>
      </w:hyperlink>
    </w:p>
    <w:p>
      <w:pPr>
        <w:pStyle w:val="TOC2"/>
        <w:tabs>
          <w:tab w:val="right" w:leader="dot" w:pos="8306"/>
        </w:tabs>
      </w:pPr>
      <w:hyperlink w:anchor="_Toc3127" w:history="1">
        <w:r>
          <w:rPr>
            <w:rFonts w:ascii="仿宋" w:eastAsia="仿宋" w:hAnsi="仿宋" w:cs="仿宋" w:hint="eastAsia"/>
            <w:lang w:eastAsia="zh-CN"/>
          </w:rPr>
          <w:t>(三)、文档存档与归档</w:t>
        </w:r>
        <w:r>
          <w:tab/>
        </w:r>
        <w:r>
          <w:fldChar w:fldCharType="begin"/>
        </w:r>
        <w:r>
          <w:instrText xml:space="preserve"> PAGEREF _Toc3127 \h </w:instrText>
        </w:r>
        <w:r>
          <w:fldChar w:fldCharType="separate"/>
        </w:r>
        <w:r>
          <w:t>5</w:t>
        </w:r>
        <w:r>
          <w:fldChar w:fldCharType="end"/>
        </w:r>
      </w:hyperlink>
    </w:p>
    <w:p>
      <w:pPr>
        <w:pStyle w:val="TOC1"/>
        <w:tabs>
          <w:tab w:val="right" w:leader="dot" w:pos="8306"/>
        </w:tabs>
      </w:pPr>
      <w:hyperlink w:anchor="_Toc25184" w:history="1">
        <w:r>
          <w:rPr>
            <w:rFonts w:ascii="仿宋" w:eastAsia="仿宋" w:hAnsi="仿宋" w:cs="仿宋" w:hint="eastAsia"/>
            <w:lang w:eastAsia="zh-CN"/>
          </w:rPr>
          <w:t>二、稀土储氢材料项目危机管理</w:t>
        </w:r>
        <w:r>
          <w:tab/>
        </w:r>
        <w:r>
          <w:fldChar w:fldCharType="begin"/>
        </w:r>
        <w:r>
          <w:instrText xml:space="preserve"> PAGEREF _Toc25184 \h </w:instrText>
        </w:r>
        <w:r>
          <w:fldChar w:fldCharType="separate"/>
        </w:r>
        <w:r>
          <w:t>6</w:t>
        </w:r>
        <w:r>
          <w:fldChar w:fldCharType="end"/>
        </w:r>
      </w:hyperlink>
    </w:p>
    <w:p>
      <w:pPr>
        <w:pStyle w:val="TOC2"/>
        <w:tabs>
          <w:tab w:val="right" w:leader="dot" w:pos="8306"/>
        </w:tabs>
      </w:pPr>
      <w:hyperlink w:anchor="_Toc29307" w:history="1">
        <w:r>
          <w:rPr>
            <w:rFonts w:ascii="仿宋" w:eastAsia="仿宋" w:hAnsi="仿宋" w:cs="仿宋" w:hint="eastAsia"/>
            <w:lang w:eastAsia="zh-CN"/>
          </w:rPr>
          <w:t>(一)、危机预警与识别</w:t>
        </w:r>
        <w:r>
          <w:tab/>
        </w:r>
        <w:r>
          <w:fldChar w:fldCharType="begin"/>
        </w:r>
        <w:r>
          <w:instrText xml:space="preserve"> PAGEREF _Toc29307 \h </w:instrText>
        </w:r>
        <w:r>
          <w:fldChar w:fldCharType="separate"/>
        </w:r>
        <w:r>
          <w:t>6</w:t>
        </w:r>
        <w:r>
          <w:fldChar w:fldCharType="end"/>
        </w:r>
      </w:hyperlink>
    </w:p>
    <w:p>
      <w:pPr>
        <w:pStyle w:val="TOC2"/>
        <w:tabs>
          <w:tab w:val="right" w:leader="dot" w:pos="8306"/>
        </w:tabs>
      </w:pPr>
      <w:hyperlink w:anchor="_Toc13845" w:history="1">
        <w:r>
          <w:rPr>
            <w:rFonts w:ascii="仿宋" w:eastAsia="仿宋" w:hAnsi="仿宋" w:cs="仿宋" w:hint="eastAsia"/>
            <w:lang w:eastAsia="zh-CN"/>
          </w:rPr>
          <w:t>(二)、危机应对与恢复</w:t>
        </w:r>
        <w:r>
          <w:tab/>
        </w:r>
        <w:r>
          <w:fldChar w:fldCharType="begin"/>
        </w:r>
        <w:r>
          <w:instrText xml:space="preserve"> PAGEREF _Toc13845 \h </w:instrText>
        </w:r>
        <w:r>
          <w:fldChar w:fldCharType="separate"/>
        </w:r>
        <w:r>
          <w:t>7</w:t>
        </w:r>
        <w:r>
          <w:fldChar w:fldCharType="end"/>
        </w:r>
      </w:hyperlink>
    </w:p>
    <w:p>
      <w:pPr>
        <w:pStyle w:val="TOC1"/>
        <w:tabs>
          <w:tab w:val="right" w:leader="dot" w:pos="8306"/>
        </w:tabs>
      </w:pPr>
      <w:hyperlink w:anchor="_Toc19574" w:history="1">
        <w:r>
          <w:rPr>
            <w:rFonts w:ascii="仿宋" w:eastAsia="仿宋" w:hAnsi="仿宋" w:cs="仿宋" w:hint="eastAsia"/>
            <w:lang w:eastAsia="zh-CN"/>
          </w:rPr>
          <w:t>三、市场分析、调研</w:t>
        </w:r>
        <w:r>
          <w:tab/>
        </w:r>
        <w:r>
          <w:fldChar w:fldCharType="begin"/>
        </w:r>
        <w:r>
          <w:instrText xml:space="preserve"> PAGEREF _Toc19574 \h </w:instrText>
        </w:r>
        <w:r>
          <w:fldChar w:fldCharType="separate"/>
        </w:r>
        <w:r>
          <w:t>9</w:t>
        </w:r>
        <w:r>
          <w:fldChar w:fldCharType="end"/>
        </w:r>
      </w:hyperlink>
    </w:p>
    <w:p>
      <w:pPr>
        <w:pStyle w:val="TOC2"/>
        <w:tabs>
          <w:tab w:val="right" w:leader="dot" w:pos="8306"/>
        </w:tabs>
      </w:pPr>
      <w:hyperlink w:anchor="_Toc28402" w:history="1">
        <w:r>
          <w:rPr>
            <w:rFonts w:ascii="仿宋" w:eastAsia="仿宋" w:hAnsi="仿宋" w:cs="仿宋" w:hint="eastAsia"/>
            <w:lang w:eastAsia="zh-CN"/>
          </w:rPr>
          <w:t>(一)、稀土储氢材料行业分析</w:t>
        </w:r>
        <w:r>
          <w:tab/>
        </w:r>
        <w:r>
          <w:fldChar w:fldCharType="begin"/>
        </w:r>
        <w:r>
          <w:instrText xml:space="preserve"> PAGEREF _Toc28402 \h </w:instrText>
        </w:r>
        <w:r>
          <w:fldChar w:fldCharType="separate"/>
        </w:r>
        <w:r>
          <w:t>9</w:t>
        </w:r>
        <w:r>
          <w:fldChar w:fldCharType="end"/>
        </w:r>
      </w:hyperlink>
    </w:p>
    <w:p>
      <w:pPr>
        <w:pStyle w:val="TOC2"/>
        <w:tabs>
          <w:tab w:val="right" w:leader="dot" w:pos="8306"/>
        </w:tabs>
      </w:pPr>
      <w:hyperlink w:anchor="_Toc31507" w:history="1">
        <w:r>
          <w:rPr>
            <w:rFonts w:ascii="仿宋" w:eastAsia="仿宋" w:hAnsi="仿宋" w:cs="仿宋" w:hint="eastAsia"/>
            <w:lang w:eastAsia="zh-CN"/>
          </w:rPr>
          <w:t>(二)、稀土储氢材料市场分析预测</w:t>
        </w:r>
        <w:r>
          <w:tab/>
        </w:r>
        <w:r>
          <w:fldChar w:fldCharType="begin"/>
        </w:r>
        <w:r>
          <w:instrText xml:space="preserve"> PAGEREF _Toc31507 \h </w:instrText>
        </w:r>
        <w:r>
          <w:fldChar w:fldCharType="separate"/>
        </w:r>
        <w:r>
          <w:t>10</w:t>
        </w:r>
        <w:r>
          <w:fldChar w:fldCharType="end"/>
        </w:r>
      </w:hyperlink>
    </w:p>
    <w:p>
      <w:pPr>
        <w:pStyle w:val="TOC1"/>
        <w:tabs>
          <w:tab w:val="right" w:leader="dot" w:pos="8306"/>
        </w:tabs>
      </w:pPr>
      <w:hyperlink w:anchor="_Toc20131" w:history="1">
        <w:r>
          <w:rPr>
            <w:rFonts w:ascii="仿宋" w:eastAsia="仿宋" w:hAnsi="仿宋" w:cs="仿宋" w:hint="eastAsia"/>
            <w:lang w:eastAsia="zh-CN"/>
          </w:rPr>
          <w:t>四、稀土储氢材料项目绩效评估</w:t>
        </w:r>
        <w:r>
          <w:tab/>
        </w:r>
        <w:r>
          <w:fldChar w:fldCharType="begin"/>
        </w:r>
        <w:r>
          <w:instrText xml:space="preserve"> PAGEREF _Toc20131 \h </w:instrText>
        </w:r>
        <w:r>
          <w:fldChar w:fldCharType="separate"/>
        </w:r>
        <w:r>
          <w:t>10</w:t>
        </w:r>
        <w:r>
          <w:fldChar w:fldCharType="end"/>
        </w:r>
      </w:hyperlink>
    </w:p>
    <w:p>
      <w:pPr>
        <w:pStyle w:val="TOC2"/>
        <w:tabs>
          <w:tab w:val="right" w:leader="dot" w:pos="8306"/>
        </w:tabs>
      </w:pPr>
      <w:hyperlink w:anchor="_Toc13327" w:history="1">
        <w:r>
          <w:rPr>
            <w:rFonts w:ascii="仿宋" w:eastAsia="仿宋" w:hAnsi="仿宋" w:cs="仿宋" w:hint="eastAsia"/>
            <w:lang w:eastAsia="zh-CN"/>
          </w:rPr>
          <w:t>(一)、绩效评估指标</w:t>
        </w:r>
        <w:r>
          <w:tab/>
        </w:r>
        <w:r>
          <w:fldChar w:fldCharType="begin"/>
        </w:r>
        <w:r>
          <w:instrText xml:space="preserve"> PAGEREF _Toc13327 \h </w:instrText>
        </w:r>
        <w:r>
          <w:fldChar w:fldCharType="separate"/>
        </w:r>
        <w:r>
          <w:t>10</w:t>
        </w:r>
        <w:r>
          <w:fldChar w:fldCharType="end"/>
        </w:r>
      </w:hyperlink>
    </w:p>
    <w:p>
      <w:pPr>
        <w:pStyle w:val="TOC2"/>
        <w:tabs>
          <w:tab w:val="right" w:leader="dot" w:pos="8306"/>
        </w:tabs>
      </w:pPr>
      <w:hyperlink w:anchor="_Toc19364" w:history="1">
        <w:r>
          <w:rPr>
            <w:rFonts w:ascii="仿宋" w:eastAsia="仿宋" w:hAnsi="仿宋" w:cs="仿宋" w:hint="eastAsia"/>
            <w:lang w:eastAsia="zh-CN"/>
          </w:rPr>
          <w:t>(二)、绩效评估方法</w:t>
        </w:r>
        <w:r>
          <w:tab/>
        </w:r>
        <w:r>
          <w:fldChar w:fldCharType="begin"/>
        </w:r>
        <w:r>
          <w:instrText xml:space="preserve"> PAGEREF _Toc19364 \h </w:instrText>
        </w:r>
        <w:r>
          <w:fldChar w:fldCharType="separate"/>
        </w:r>
        <w:r>
          <w:t>12</w:t>
        </w:r>
        <w:r>
          <w:fldChar w:fldCharType="end"/>
        </w:r>
      </w:hyperlink>
    </w:p>
    <w:p>
      <w:pPr>
        <w:pStyle w:val="TOC2"/>
        <w:tabs>
          <w:tab w:val="right" w:leader="dot" w:pos="8306"/>
        </w:tabs>
      </w:pPr>
      <w:hyperlink w:anchor="_Toc13508" w:history="1">
        <w:r>
          <w:rPr>
            <w:rFonts w:ascii="仿宋" w:eastAsia="仿宋" w:hAnsi="仿宋" w:cs="仿宋" w:hint="eastAsia"/>
            <w:lang w:eastAsia="zh-CN"/>
          </w:rPr>
          <w:t>(三)、绩效评估周期</w:t>
        </w:r>
        <w:r>
          <w:tab/>
        </w:r>
        <w:r>
          <w:fldChar w:fldCharType="begin"/>
        </w:r>
        <w:r>
          <w:instrText xml:space="preserve"> PAGEREF _Toc13508 \h </w:instrText>
        </w:r>
        <w:r>
          <w:fldChar w:fldCharType="separate"/>
        </w:r>
        <w:r>
          <w:t>13</w:t>
        </w:r>
        <w:r>
          <w:fldChar w:fldCharType="end"/>
        </w:r>
      </w:hyperlink>
    </w:p>
    <w:p>
      <w:pPr>
        <w:pStyle w:val="TOC1"/>
        <w:tabs>
          <w:tab w:val="right" w:leader="dot" w:pos="8306"/>
        </w:tabs>
      </w:pPr>
      <w:hyperlink w:anchor="_Toc4986" w:history="1">
        <w:r>
          <w:rPr>
            <w:rFonts w:ascii="仿宋" w:eastAsia="仿宋" w:hAnsi="仿宋" w:cs="仿宋" w:hint="eastAsia"/>
            <w:lang w:eastAsia="zh-CN"/>
          </w:rPr>
          <w:t>五、稀土储氢材料项目选址可行性分析</w:t>
        </w:r>
        <w:r>
          <w:tab/>
        </w:r>
        <w:r>
          <w:fldChar w:fldCharType="begin"/>
        </w:r>
        <w:r>
          <w:instrText xml:space="preserve"> PAGEREF _Toc4986 \h </w:instrText>
        </w:r>
        <w:r>
          <w:fldChar w:fldCharType="separate"/>
        </w:r>
        <w:r>
          <w:t>14</w:t>
        </w:r>
        <w:r>
          <w:fldChar w:fldCharType="end"/>
        </w:r>
      </w:hyperlink>
    </w:p>
    <w:p>
      <w:pPr>
        <w:pStyle w:val="TOC2"/>
        <w:tabs>
          <w:tab w:val="right" w:leader="dot" w:pos="8306"/>
        </w:tabs>
      </w:pPr>
      <w:hyperlink w:anchor="_Toc27658" w:history="1">
        <w:r>
          <w:rPr>
            <w:rFonts w:ascii="仿宋" w:eastAsia="仿宋" w:hAnsi="仿宋" w:cs="仿宋" w:hint="eastAsia"/>
            <w:lang w:eastAsia="zh-CN"/>
          </w:rPr>
          <w:t>(一)、稀土储氢材料项目选址</w:t>
        </w:r>
        <w:r>
          <w:tab/>
        </w:r>
        <w:r>
          <w:fldChar w:fldCharType="begin"/>
        </w:r>
        <w:r>
          <w:instrText xml:space="preserve"> PAGEREF _Toc27658 \h </w:instrText>
        </w:r>
        <w:r>
          <w:fldChar w:fldCharType="separate"/>
        </w:r>
        <w:r>
          <w:t>14</w:t>
        </w:r>
        <w:r>
          <w:fldChar w:fldCharType="end"/>
        </w:r>
      </w:hyperlink>
    </w:p>
    <w:p>
      <w:pPr>
        <w:pStyle w:val="TOC2"/>
        <w:tabs>
          <w:tab w:val="right" w:leader="dot" w:pos="8306"/>
        </w:tabs>
      </w:pPr>
      <w:hyperlink w:anchor="_Toc31598" w:history="1">
        <w:r>
          <w:rPr>
            <w:rFonts w:ascii="仿宋" w:eastAsia="仿宋" w:hAnsi="仿宋" w:cs="仿宋" w:hint="eastAsia"/>
            <w:lang w:eastAsia="zh-CN"/>
          </w:rPr>
          <w:t>(二)、用地控制指标</w:t>
        </w:r>
        <w:r>
          <w:tab/>
        </w:r>
        <w:r>
          <w:fldChar w:fldCharType="begin"/>
        </w:r>
        <w:r>
          <w:instrText xml:space="preserve"> PAGEREF _Toc31598 \h </w:instrText>
        </w:r>
        <w:r>
          <w:fldChar w:fldCharType="separate"/>
        </w:r>
        <w:r>
          <w:t>14</w:t>
        </w:r>
        <w:r>
          <w:fldChar w:fldCharType="end"/>
        </w:r>
      </w:hyperlink>
    </w:p>
    <w:p>
      <w:pPr>
        <w:pStyle w:val="TOC2"/>
        <w:tabs>
          <w:tab w:val="right" w:leader="dot" w:pos="8306"/>
        </w:tabs>
      </w:pPr>
      <w:hyperlink w:anchor="_Toc23672" w:history="1">
        <w:r>
          <w:rPr>
            <w:rFonts w:ascii="仿宋" w:eastAsia="仿宋" w:hAnsi="仿宋" w:cs="仿宋" w:hint="eastAsia"/>
            <w:lang w:eastAsia="zh-CN"/>
          </w:rPr>
          <w:t>(三)、节约用地措施</w:t>
        </w:r>
        <w:r>
          <w:tab/>
        </w:r>
        <w:r>
          <w:fldChar w:fldCharType="begin"/>
        </w:r>
        <w:r>
          <w:instrText xml:space="preserve"> PAGEREF _Toc23672 \h </w:instrText>
        </w:r>
        <w:r>
          <w:fldChar w:fldCharType="separate"/>
        </w:r>
        <w:r>
          <w:t>16</w:t>
        </w:r>
        <w:r>
          <w:fldChar w:fldCharType="end"/>
        </w:r>
      </w:hyperlink>
    </w:p>
    <w:p>
      <w:pPr>
        <w:pStyle w:val="TOC2"/>
        <w:tabs>
          <w:tab w:val="right" w:leader="dot" w:pos="8306"/>
        </w:tabs>
      </w:pPr>
      <w:hyperlink w:anchor="_Toc15469" w:history="1">
        <w:r>
          <w:rPr>
            <w:rFonts w:ascii="仿宋" w:eastAsia="仿宋" w:hAnsi="仿宋" w:cs="仿宋" w:hint="eastAsia"/>
            <w:lang w:eastAsia="zh-CN"/>
          </w:rPr>
          <w:t>(四)、总图布置方案</w:t>
        </w:r>
        <w:r>
          <w:tab/>
        </w:r>
        <w:r>
          <w:fldChar w:fldCharType="begin"/>
        </w:r>
        <w:r>
          <w:instrText xml:space="preserve"> PAGEREF _Toc15469 \h </w:instrText>
        </w:r>
        <w:r>
          <w:fldChar w:fldCharType="separate"/>
        </w:r>
        <w:r>
          <w:t>17</w:t>
        </w:r>
        <w:r>
          <w:fldChar w:fldCharType="end"/>
        </w:r>
      </w:hyperlink>
    </w:p>
    <w:p>
      <w:pPr>
        <w:pStyle w:val="TOC2"/>
        <w:tabs>
          <w:tab w:val="right" w:leader="dot" w:pos="8306"/>
        </w:tabs>
      </w:pPr>
      <w:hyperlink w:anchor="_Toc16709" w:history="1">
        <w:r>
          <w:rPr>
            <w:rFonts w:ascii="仿宋" w:eastAsia="仿宋" w:hAnsi="仿宋" w:cs="仿宋" w:hint="eastAsia"/>
            <w:lang w:eastAsia="zh-CN"/>
          </w:rPr>
          <w:t>(五)、选址综合评价</w:t>
        </w:r>
        <w:r>
          <w:tab/>
        </w:r>
        <w:r>
          <w:fldChar w:fldCharType="begin"/>
        </w:r>
        <w:r>
          <w:instrText xml:space="preserve"> PAGEREF _Toc16709 \h </w:instrText>
        </w:r>
        <w:r>
          <w:fldChar w:fldCharType="separate"/>
        </w:r>
        <w:r>
          <w:t>18</w:t>
        </w:r>
        <w:r>
          <w:fldChar w:fldCharType="end"/>
        </w:r>
      </w:hyperlink>
    </w:p>
    <w:p>
      <w:pPr>
        <w:pStyle w:val="TOC1"/>
        <w:tabs>
          <w:tab w:val="right" w:leader="dot" w:pos="8306"/>
        </w:tabs>
      </w:pPr>
      <w:hyperlink w:anchor="_Toc31430" w:history="1">
        <w:r>
          <w:rPr>
            <w:rFonts w:ascii="仿宋" w:eastAsia="仿宋" w:hAnsi="仿宋" w:cs="仿宋" w:hint="eastAsia"/>
            <w:lang w:eastAsia="zh-CN"/>
          </w:rPr>
          <w:t>六、稀土储氢材料项目可持续发展</w:t>
        </w:r>
        <w:r>
          <w:tab/>
        </w:r>
        <w:r>
          <w:fldChar w:fldCharType="begin"/>
        </w:r>
        <w:r>
          <w:instrText xml:space="preserve"> PAGEREF _Toc31430 \h </w:instrText>
        </w:r>
        <w:r>
          <w:fldChar w:fldCharType="separate"/>
        </w:r>
        <w:r>
          <w:t>19</w:t>
        </w:r>
        <w:r>
          <w:fldChar w:fldCharType="end"/>
        </w:r>
      </w:hyperlink>
    </w:p>
    <w:p>
      <w:pPr>
        <w:pStyle w:val="TOC2"/>
        <w:tabs>
          <w:tab w:val="right" w:leader="dot" w:pos="8306"/>
        </w:tabs>
      </w:pPr>
      <w:hyperlink w:anchor="_Toc5017" w:history="1">
        <w:r>
          <w:rPr>
            <w:rFonts w:ascii="仿宋" w:eastAsia="仿宋" w:hAnsi="仿宋" w:cs="仿宋" w:hint="eastAsia"/>
            <w:lang w:eastAsia="zh-CN"/>
          </w:rPr>
          <w:t>(一)、可持续战略与实践</w:t>
        </w:r>
        <w:r>
          <w:tab/>
        </w:r>
        <w:r>
          <w:fldChar w:fldCharType="begin"/>
        </w:r>
        <w:r>
          <w:instrText xml:space="preserve"> PAGEREF _Toc5017 \h </w:instrText>
        </w:r>
        <w:r>
          <w:fldChar w:fldCharType="separate"/>
        </w:r>
        <w:r>
          <w:t>19</w:t>
        </w:r>
        <w:r>
          <w:fldChar w:fldCharType="end"/>
        </w:r>
      </w:hyperlink>
    </w:p>
    <w:p>
      <w:pPr>
        <w:pStyle w:val="TOC2"/>
        <w:tabs>
          <w:tab w:val="right" w:leader="dot" w:pos="8306"/>
        </w:tabs>
      </w:pPr>
      <w:hyperlink w:anchor="_Toc24782" w:history="1">
        <w:r>
          <w:rPr>
            <w:rFonts w:ascii="仿宋" w:eastAsia="仿宋" w:hAnsi="仿宋" w:cs="仿宋" w:hint="eastAsia"/>
            <w:lang w:eastAsia="zh-CN"/>
          </w:rPr>
          <w:t>(二)、环保与社会责任</w:t>
        </w:r>
        <w:r>
          <w:tab/>
        </w:r>
        <w:r>
          <w:fldChar w:fldCharType="begin"/>
        </w:r>
        <w:r>
          <w:instrText xml:space="preserve"> PAGEREF _Toc24782 \h </w:instrText>
        </w:r>
        <w:r>
          <w:fldChar w:fldCharType="separate"/>
        </w:r>
        <w:r>
          <w:t>20</w:t>
        </w:r>
        <w:r>
          <w:fldChar w:fldCharType="end"/>
        </w:r>
      </w:hyperlink>
    </w:p>
    <w:p>
      <w:pPr>
        <w:pStyle w:val="TOC1"/>
        <w:tabs>
          <w:tab w:val="right" w:leader="dot" w:pos="8306"/>
        </w:tabs>
      </w:pPr>
      <w:hyperlink w:anchor="_Toc15125" w:history="1">
        <w:r>
          <w:rPr>
            <w:rFonts w:ascii="仿宋" w:eastAsia="仿宋" w:hAnsi="仿宋" w:cs="仿宋" w:hint="eastAsia"/>
            <w:lang w:eastAsia="zh-CN"/>
          </w:rPr>
          <w:t>七、稀土储氢材料项目财务管理</w:t>
        </w:r>
        <w:r>
          <w:tab/>
        </w:r>
        <w:r>
          <w:fldChar w:fldCharType="begin"/>
        </w:r>
        <w:r>
          <w:instrText xml:space="preserve"> PAGEREF _Toc15125 \h </w:instrText>
        </w:r>
        <w:r>
          <w:fldChar w:fldCharType="separate"/>
        </w:r>
        <w:r>
          <w:t>21</w:t>
        </w:r>
        <w:r>
          <w:fldChar w:fldCharType="end"/>
        </w:r>
      </w:hyperlink>
    </w:p>
    <w:p>
      <w:pPr>
        <w:pStyle w:val="TOC2"/>
        <w:tabs>
          <w:tab w:val="right" w:leader="dot" w:pos="8306"/>
        </w:tabs>
      </w:pPr>
      <w:hyperlink w:anchor="_Toc3000" w:history="1">
        <w:r>
          <w:rPr>
            <w:rFonts w:ascii="仿宋" w:eastAsia="仿宋" w:hAnsi="仿宋" w:cs="仿宋" w:hint="eastAsia"/>
            <w:lang w:eastAsia="zh-CN"/>
          </w:rPr>
          <w:t>(一)、资金需求大</w:t>
        </w:r>
        <w:r>
          <w:tab/>
        </w:r>
        <w:r>
          <w:fldChar w:fldCharType="begin"/>
        </w:r>
        <w:r>
          <w:instrText xml:space="preserve"> PAGEREF _Toc3000 \h </w:instrText>
        </w:r>
        <w:r>
          <w:fldChar w:fldCharType="separate"/>
        </w:r>
        <w:r>
          <w:t>21</w:t>
        </w:r>
        <w:r>
          <w:fldChar w:fldCharType="end"/>
        </w:r>
      </w:hyperlink>
    </w:p>
    <w:p>
      <w:pPr>
        <w:pStyle w:val="TOC2"/>
        <w:tabs>
          <w:tab w:val="right" w:leader="dot" w:pos="8306"/>
        </w:tabs>
      </w:pPr>
      <w:hyperlink w:anchor="_Toc19411" w:history="1">
        <w:r>
          <w:rPr>
            <w:rFonts w:ascii="仿宋" w:eastAsia="仿宋" w:hAnsi="仿宋" w:cs="仿宋" w:hint="eastAsia"/>
            <w:lang w:eastAsia="zh-CN"/>
          </w:rPr>
          <w:t>(二)、研发周期长</w:t>
        </w:r>
        <w:r>
          <w:tab/>
        </w:r>
        <w:r>
          <w:fldChar w:fldCharType="begin"/>
        </w:r>
        <w:r>
          <w:instrText xml:space="preserve"> PAGEREF _Toc19411 \h </w:instrText>
        </w:r>
        <w:r>
          <w:fldChar w:fldCharType="separate"/>
        </w:r>
        <w:r>
          <w:t>22</w:t>
        </w:r>
        <w:r>
          <w:fldChar w:fldCharType="end"/>
        </w:r>
      </w:hyperlink>
    </w:p>
    <w:p>
      <w:pPr>
        <w:pStyle w:val="TOC2"/>
        <w:tabs>
          <w:tab w:val="right" w:leader="dot" w:pos="8306"/>
        </w:tabs>
      </w:pPr>
      <w:hyperlink w:anchor="_Toc17447" w:history="1">
        <w:r>
          <w:rPr>
            <w:rFonts w:ascii="仿宋" w:eastAsia="仿宋" w:hAnsi="仿宋" w:cs="仿宋" w:hint="eastAsia"/>
            <w:lang w:eastAsia="zh-CN"/>
          </w:rPr>
          <w:t>(三)、市场风险大</w:t>
        </w:r>
        <w:r>
          <w:tab/>
        </w:r>
        <w:r>
          <w:fldChar w:fldCharType="begin"/>
        </w:r>
        <w:r>
          <w:instrText xml:space="preserve"> PAGEREF _Toc17447 \h </w:instrText>
        </w:r>
        <w:r>
          <w:fldChar w:fldCharType="separate"/>
        </w:r>
        <w:r>
          <w:t>23</w:t>
        </w:r>
        <w:r>
          <w:fldChar w:fldCharType="end"/>
        </w:r>
      </w:hyperlink>
    </w:p>
    <w:p>
      <w:pPr>
        <w:pStyle w:val="TOC2"/>
        <w:tabs>
          <w:tab w:val="right" w:leader="dot" w:pos="8306"/>
        </w:tabs>
      </w:pPr>
      <w:hyperlink w:anchor="_Toc1328" w:history="1">
        <w:r>
          <w:rPr>
            <w:rFonts w:ascii="仿宋" w:eastAsia="仿宋" w:hAnsi="仿宋" w:cs="仿宋" w:hint="eastAsia"/>
            <w:lang w:eastAsia="zh-CN"/>
          </w:rPr>
          <w:t>(四)、利润率高</w:t>
        </w:r>
        <w:r>
          <w:tab/>
        </w:r>
        <w:r>
          <w:fldChar w:fldCharType="begin"/>
        </w:r>
        <w:r>
          <w:instrText xml:space="preserve"> PAGEREF _Toc1328 \h </w:instrText>
        </w:r>
        <w:r>
          <w:fldChar w:fldCharType="separate"/>
        </w:r>
        <w:r>
          <w:t>26</w:t>
        </w:r>
        <w:r>
          <w:fldChar w:fldCharType="end"/>
        </w:r>
      </w:hyperlink>
    </w:p>
    <w:p>
      <w:pPr>
        <w:pStyle w:val="TOC1"/>
        <w:tabs>
          <w:tab w:val="right" w:leader="dot" w:pos="8306"/>
        </w:tabs>
      </w:pPr>
      <w:hyperlink w:anchor="_Toc2105" w:history="1">
        <w:r>
          <w:rPr>
            <w:rFonts w:ascii="仿宋" w:eastAsia="仿宋" w:hAnsi="仿宋" w:cs="仿宋" w:hint="eastAsia"/>
            <w:lang w:eastAsia="zh-CN"/>
          </w:rPr>
          <w:t>八、稀土储氢材料项目环境影响分析</w:t>
        </w:r>
        <w:r>
          <w:tab/>
        </w:r>
        <w:r>
          <w:fldChar w:fldCharType="begin"/>
        </w:r>
        <w:r>
          <w:instrText xml:space="preserve"> PAGEREF _Toc2105 \h </w:instrText>
        </w:r>
        <w:r>
          <w:fldChar w:fldCharType="separate"/>
        </w:r>
        <w:r>
          <w:t>28</w:t>
        </w:r>
        <w:r>
          <w:fldChar w:fldCharType="end"/>
        </w:r>
      </w:hyperlink>
    </w:p>
    <w:p>
      <w:pPr>
        <w:pStyle w:val="TOC2"/>
        <w:tabs>
          <w:tab w:val="right" w:leader="dot" w:pos="8306"/>
        </w:tabs>
      </w:pPr>
      <w:hyperlink w:anchor="_Toc8220" w:history="1">
        <w:r>
          <w:rPr>
            <w:rFonts w:ascii="仿宋" w:eastAsia="仿宋" w:hAnsi="仿宋" w:cs="仿宋" w:hint="eastAsia"/>
            <w:lang w:eastAsia="zh-CN"/>
          </w:rPr>
          <w:t>(一)、建设区域环境质量现状</w:t>
        </w:r>
        <w:r>
          <w:tab/>
        </w:r>
        <w:r>
          <w:fldChar w:fldCharType="begin"/>
        </w:r>
        <w:r>
          <w:instrText xml:space="preserve"> PAGEREF _Toc8220 \h </w:instrText>
        </w:r>
        <w:r>
          <w:fldChar w:fldCharType="separate"/>
        </w:r>
        <w:r>
          <w:t>28</w:t>
        </w:r>
        <w:r>
          <w:fldChar w:fldCharType="end"/>
        </w:r>
      </w:hyperlink>
    </w:p>
    <w:p>
      <w:pPr>
        <w:pStyle w:val="TOC2"/>
        <w:tabs>
          <w:tab w:val="right" w:leader="dot" w:pos="8306"/>
        </w:tabs>
      </w:pPr>
      <w:hyperlink w:anchor="_Toc23338" w:history="1">
        <w:r>
          <w:rPr>
            <w:rFonts w:ascii="仿宋" w:eastAsia="仿宋" w:hAnsi="仿宋" w:cs="仿宋" w:hint="eastAsia"/>
            <w:lang w:eastAsia="zh-CN"/>
          </w:rPr>
          <w:t>(二)、建设期环境保护</w:t>
        </w:r>
        <w:r>
          <w:tab/>
        </w:r>
        <w:r>
          <w:fldChar w:fldCharType="begin"/>
        </w:r>
        <w:r>
          <w:instrText xml:space="preserve"> PAGEREF _Toc23338 \h </w:instrText>
        </w:r>
        <w:r>
          <w:fldChar w:fldCharType="separate"/>
        </w:r>
        <w:r>
          <w:t>29</w:t>
        </w:r>
        <w:r>
          <w:fldChar w:fldCharType="end"/>
        </w:r>
      </w:hyperlink>
    </w:p>
    <w:p>
      <w:pPr>
        <w:pStyle w:val="TOC2"/>
        <w:tabs>
          <w:tab w:val="right" w:leader="dot" w:pos="8306"/>
        </w:tabs>
      </w:pPr>
      <w:hyperlink w:anchor="_Toc12491" w:history="1">
        <w:r>
          <w:rPr>
            <w:rFonts w:ascii="仿宋" w:eastAsia="仿宋" w:hAnsi="仿宋" w:cs="仿宋" w:hint="eastAsia"/>
            <w:lang w:eastAsia="zh-CN"/>
          </w:rPr>
          <w:t>(三)、运营期环境保护</w:t>
        </w:r>
        <w:r>
          <w:tab/>
        </w:r>
        <w:r>
          <w:fldChar w:fldCharType="begin"/>
        </w:r>
        <w:r>
          <w:instrText xml:space="preserve"> PAGEREF _Toc12491 \h </w:instrText>
        </w:r>
        <w:r>
          <w:fldChar w:fldCharType="separate"/>
        </w:r>
        <w:r>
          <w:t>31</w:t>
        </w:r>
        <w:r>
          <w:fldChar w:fldCharType="end"/>
        </w:r>
      </w:hyperlink>
    </w:p>
    <w:p>
      <w:pPr>
        <w:pStyle w:val="TOC2"/>
        <w:tabs>
          <w:tab w:val="right" w:leader="dot" w:pos="8306"/>
        </w:tabs>
      </w:pPr>
      <w:hyperlink w:anchor="_Toc11961" w:history="1">
        <w:r>
          <w:rPr>
            <w:rFonts w:ascii="仿宋" w:eastAsia="仿宋" w:hAnsi="仿宋" w:cs="仿宋" w:hint="eastAsia"/>
            <w:lang w:eastAsia="zh-CN"/>
          </w:rPr>
          <w:t>(四)、稀土储氢材料项目建设对区域经济的影响</w:t>
        </w:r>
        <w:r>
          <w:tab/>
        </w:r>
        <w:r>
          <w:fldChar w:fldCharType="begin"/>
        </w:r>
        <w:r>
          <w:instrText xml:space="preserve"> PAGEREF _Toc11961 \h </w:instrText>
        </w:r>
        <w:r>
          <w:fldChar w:fldCharType="separate"/>
        </w:r>
        <w:r>
          <w:t>32</w:t>
        </w:r>
        <w:r>
          <w:fldChar w:fldCharType="end"/>
        </w:r>
      </w:hyperlink>
    </w:p>
    <w:p>
      <w:pPr>
        <w:pStyle w:val="TOC2"/>
        <w:tabs>
          <w:tab w:val="right" w:leader="dot" w:pos="8306"/>
        </w:tabs>
      </w:pPr>
      <w:hyperlink w:anchor="_Toc16114" w:history="1">
        <w:r>
          <w:rPr>
            <w:rFonts w:ascii="仿宋" w:eastAsia="仿宋" w:hAnsi="仿宋" w:cs="仿宋" w:hint="eastAsia"/>
            <w:lang w:eastAsia="zh-CN"/>
          </w:rPr>
          <w:t>(五)、废弃物处理</w:t>
        </w:r>
        <w:r>
          <w:tab/>
        </w:r>
        <w:r>
          <w:fldChar w:fldCharType="begin"/>
        </w:r>
        <w:r>
          <w:instrText xml:space="preserve"> PAGEREF _Toc16114 \h </w:instrText>
        </w:r>
        <w:r>
          <w:fldChar w:fldCharType="separate"/>
        </w:r>
        <w:r>
          <w:t>34</w:t>
        </w:r>
        <w:r>
          <w:fldChar w:fldCharType="end"/>
        </w:r>
      </w:hyperlink>
    </w:p>
    <w:p>
      <w:pPr>
        <w:pStyle w:val="TOC2"/>
        <w:tabs>
          <w:tab w:val="right" w:leader="dot" w:pos="8306"/>
        </w:tabs>
      </w:pPr>
      <w:hyperlink w:anchor="_Toc7403" w:history="1">
        <w:r>
          <w:rPr>
            <w:rFonts w:ascii="仿宋" w:eastAsia="仿宋" w:hAnsi="仿宋" w:cs="仿宋" w:hint="eastAsia"/>
            <w:lang w:eastAsia="zh-CN"/>
          </w:rPr>
          <w:t>(六)、特殊环境影响分析</w:t>
        </w:r>
        <w:r>
          <w:tab/>
        </w:r>
        <w:r>
          <w:fldChar w:fldCharType="begin"/>
        </w:r>
        <w:r>
          <w:instrText xml:space="preserve"> PAGEREF _Toc7403 \h </w:instrText>
        </w:r>
        <w:r>
          <w:fldChar w:fldCharType="separate"/>
        </w:r>
        <w:r>
          <w:t>35</w:t>
        </w:r>
        <w:r>
          <w:fldChar w:fldCharType="end"/>
        </w:r>
      </w:hyperlink>
    </w:p>
    <w:p>
      <w:pPr>
        <w:pStyle w:val="TOC2"/>
        <w:tabs>
          <w:tab w:val="right" w:leader="dot" w:pos="8306"/>
        </w:tabs>
      </w:pPr>
      <w:hyperlink w:anchor="_Toc4351" w:history="1">
        <w:r>
          <w:rPr>
            <w:rFonts w:ascii="仿宋" w:eastAsia="仿宋" w:hAnsi="仿宋" w:cs="仿宋" w:hint="eastAsia"/>
            <w:lang w:eastAsia="zh-CN"/>
          </w:rPr>
          <w:t>(七)、清洁生产</w:t>
        </w:r>
        <w:r>
          <w:tab/>
        </w:r>
        <w:r>
          <w:fldChar w:fldCharType="begin"/>
        </w:r>
        <w:r>
          <w:instrText xml:space="preserve"> PAGEREF _Toc4351 \h </w:instrText>
        </w:r>
        <w:r>
          <w:fldChar w:fldCharType="separate"/>
        </w:r>
        <w:r>
          <w:t>36</w:t>
        </w:r>
        <w:r>
          <w:fldChar w:fldCharType="end"/>
        </w:r>
      </w:hyperlink>
    </w:p>
    <w:p>
      <w:pPr>
        <w:pStyle w:val="TOC2"/>
        <w:tabs>
          <w:tab w:val="right" w:leader="dot" w:pos="8306"/>
        </w:tabs>
      </w:pPr>
      <w:hyperlink w:anchor="_Toc7415" w:history="1">
        <w:r>
          <w:rPr>
            <w:rFonts w:ascii="仿宋" w:eastAsia="仿宋" w:hAnsi="仿宋" w:cs="仿宋" w:hint="eastAsia"/>
            <w:lang w:eastAsia="zh-CN"/>
          </w:rPr>
          <w:t>(八)、环境保护综合评价</w:t>
        </w:r>
        <w:r>
          <w:tab/>
        </w:r>
        <w:r>
          <w:fldChar w:fldCharType="begin"/>
        </w:r>
        <w:r>
          <w:instrText xml:space="preserve"> PAGEREF _Toc7415 \h </w:instrText>
        </w:r>
        <w:r>
          <w:fldChar w:fldCharType="separate"/>
        </w:r>
        <w:r>
          <w:t>37</w:t>
        </w:r>
        <w:r>
          <w:fldChar w:fldCharType="end"/>
        </w:r>
      </w:hyperlink>
    </w:p>
    <w:p>
      <w:pPr>
        <w:pStyle w:val="TOC1"/>
        <w:tabs>
          <w:tab w:val="right" w:leader="dot" w:pos="8306"/>
        </w:tabs>
      </w:pPr>
      <w:hyperlink w:anchor="_Toc18916" w:history="1">
        <w:r>
          <w:rPr>
            <w:rFonts w:ascii="仿宋" w:eastAsia="仿宋" w:hAnsi="仿宋" w:cs="仿宋" w:hint="eastAsia"/>
            <w:lang w:eastAsia="zh-CN"/>
          </w:rPr>
          <w:t>九、稀土储氢材料项目计划安排</w:t>
        </w:r>
        <w:r>
          <w:tab/>
        </w:r>
        <w:r>
          <w:fldChar w:fldCharType="begin"/>
        </w:r>
        <w:r>
          <w:instrText xml:space="preserve"> PAGEREF _Toc18916 \h </w:instrText>
        </w:r>
        <w:r>
          <w:fldChar w:fldCharType="separate"/>
        </w:r>
        <w:r>
          <w:t>39</w:t>
        </w:r>
        <w:r>
          <w:fldChar w:fldCharType="end"/>
        </w:r>
      </w:hyperlink>
    </w:p>
    <w:p>
      <w:pPr>
        <w:pStyle w:val="TOC2"/>
        <w:tabs>
          <w:tab w:val="right" w:leader="dot" w:pos="8306"/>
        </w:tabs>
      </w:pPr>
      <w:hyperlink w:anchor="_Toc29773" w:history="1">
        <w:r>
          <w:rPr>
            <w:rFonts w:ascii="仿宋" w:eastAsia="仿宋" w:hAnsi="仿宋" w:cs="仿宋" w:hint="eastAsia"/>
            <w:lang w:eastAsia="zh-CN"/>
          </w:rPr>
          <w:t>(一)、建设周期</w:t>
        </w:r>
        <w:r>
          <w:tab/>
        </w:r>
        <w:r>
          <w:fldChar w:fldCharType="begin"/>
        </w:r>
        <w:r>
          <w:instrText xml:space="preserve"> PAGEREF _Toc29773 \h </w:instrText>
        </w:r>
        <w:r>
          <w:fldChar w:fldCharType="separate"/>
        </w:r>
        <w:r>
          <w:t>39</w:t>
        </w:r>
        <w:r>
          <w:fldChar w:fldCharType="end"/>
        </w:r>
      </w:hyperlink>
    </w:p>
    <w:p>
      <w:pPr>
        <w:pStyle w:val="TOC2"/>
        <w:tabs>
          <w:tab w:val="right" w:leader="dot" w:pos="8306"/>
        </w:tabs>
      </w:pPr>
      <w:hyperlink w:anchor="_Toc13937" w:history="1">
        <w:r>
          <w:rPr>
            <w:rFonts w:ascii="仿宋" w:eastAsia="仿宋" w:hAnsi="仿宋" w:cs="仿宋" w:hint="eastAsia"/>
            <w:lang w:eastAsia="zh-CN"/>
          </w:rPr>
          <w:t>(二)、建设进度</w:t>
        </w:r>
        <w:r>
          <w:tab/>
        </w:r>
        <w:r>
          <w:fldChar w:fldCharType="begin"/>
        </w:r>
        <w:r>
          <w:instrText xml:space="preserve"> PAGEREF _Toc13937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9" w:history="1">
        <w:r>
          <w:rPr>
            <w:rFonts w:ascii="仿宋" w:eastAsia="仿宋" w:hAnsi="仿宋" w:cs="仿宋" w:hint="eastAsia"/>
            <w:lang w:eastAsia="zh-CN"/>
          </w:rPr>
          <w:t>(三)、进度安排注意事项</w:t>
        </w:r>
        <w:r>
          <w:tab/>
        </w:r>
        <w:r>
          <w:fldChar w:fldCharType="begin"/>
        </w:r>
        <w:r>
          <w:instrText xml:space="preserve"> PAGEREF _Toc27929 \h </w:instrText>
        </w:r>
        <w:r>
          <w:fldChar w:fldCharType="separate"/>
        </w:r>
        <w:r>
          <w:t>40</w:t>
        </w:r>
        <w:r>
          <w:fldChar w:fldCharType="end"/>
        </w:r>
      </w:hyperlink>
    </w:p>
    <w:p>
      <w:pPr>
        <w:pStyle w:val="TOC2"/>
        <w:tabs>
          <w:tab w:val="right" w:leader="dot" w:pos="8306"/>
        </w:tabs>
      </w:pPr>
      <w:hyperlink w:anchor="_Toc20052" w:history="1">
        <w:r>
          <w:rPr>
            <w:rFonts w:ascii="仿宋" w:eastAsia="仿宋" w:hAnsi="仿宋" w:cs="仿宋" w:hint="eastAsia"/>
            <w:lang w:eastAsia="zh-CN"/>
          </w:rPr>
          <w:t>(四)、人力资源配置</w:t>
        </w:r>
        <w:r>
          <w:tab/>
        </w:r>
        <w:r>
          <w:fldChar w:fldCharType="begin"/>
        </w:r>
        <w:r>
          <w:instrText xml:space="preserve"> PAGEREF _Toc20052 \h </w:instrText>
        </w:r>
        <w:r>
          <w:fldChar w:fldCharType="separate"/>
        </w:r>
        <w:r>
          <w:t>42</w:t>
        </w:r>
        <w:r>
          <w:fldChar w:fldCharType="end"/>
        </w:r>
      </w:hyperlink>
    </w:p>
    <w:p>
      <w:pPr>
        <w:pStyle w:val="TOC1"/>
        <w:tabs>
          <w:tab w:val="right" w:leader="dot" w:pos="8306"/>
        </w:tabs>
      </w:pPr>
      <w:hyperlink w:anchor="_Toc26042" w:history="1">
        <w:r>
          <w:rPr>
            <w:rFonts w:ascii="仿宋" w:eastAsia="仿宋" w:hAnsi="仿宋" w:cs="仿宋" w:hint="eastAsia"/>
            <w:lang w:eastAsia="zh-CN"/>
          </w:rPr>
          <w:t>十、稀土储氢材料项目人力资源管理</w:t>
        </w:r>
        <w:r>
          <w:tab/>
        </w:r>
        <w:r>
          <w:fldChar w:fldCharType="begin"/>
        </w:r>
        <w:r>
          <w:instrText xml:space="preserve"> PAGEREF _Toc26042 \h </w:instrText>
        </w:r>
        <w:r>
          <w:fldChar w:fldCharType="separate"/>
        </w:r>
        <w:r>
          <w:t>43</w:t>
        </w:r>
        <w:r>
          <w:fldChar w:fldCharType="end"/>
        </w:r>
      </w:hyperlink>
    </w:p>
    <w:p>
      <w:pPr>
        <w:pStyle w:val="TOC2"/>
        <w:tabs>
          <w:tab w:val="right" w:leader="dot" w:pos="8306"/>
        </w:tabs>
      </w:pPr>
      <w:hyperlink w:anchor="_Toc20018" w:history="1">
        <w:r>
          <w:rPr>
            <w:rFonts w:ascii="仿宋" w:eastAsia="仿宋" w:hAnsi="仿宋" w:cs="仿宋" w:hint="eastAsia"/>
            <w:lang w:eastAsia="zh-CN"/>
          </w:rPr>
          <w:t>(一)、建立健全的预算管理制度</w:t>
        </w:r>
        <w:r>
          <w:tab/>
        </w:r>
        <w:r>
          <w:fldChar w:fldCharType="begin"/>
        </w:r>
        <w:r>
          <w:instrText xml:space="preserve"> PAGEREF _Toc20018 \h </w:instrText>
        </w:r>
        <w:r>
          <w:fldChar w:fldCharType="separate"/>
        </w:r>
        <w:r>
          <w:t>43</w:t>
        </w:r>
        <w:r>
          <w:fldChar w:fldCharType="end"/>
        </w:r>
      </w:hyperlink>
    </w:p>
    <w:p>
      <w:pPr>
        <w:pStyle w:val="TOC2"/>
        <w:tabs>
          <w:tab w:val="right" w:leader="dot" w:pos="8306"/>
        </w:tabs>
      </w:pPr>
      <w:hyperlink w:anchor="_Toc10492" w:history="1">
        <w:r>
          <w:rPr>
            <w:rFonts w:ascii="仿宋" w:eastAsia="仿宋" w:hAnsi="仿宋" w:cs="仿宋" w:hint="eastAsia"/>
            <w:lang w:eastAsia="zh-CN"/>
          </w:rPr>
          <w:t>(二)、加强资金流动监控</w:t>
        </w:r>
        <w:r>
          <w:tab/>
        </w:r>
        <w:r>
          <w:fldChar w:fldCharType="begin"/>
        </w:r>
        <w:r>
          <w:instrText xml:space="preserve"> PAGEREF _Toc10492 \h </w:instrText>
        </w:r>
        <w:r>
          <w:fldChar w:fldCharType="separate"/>
        </w:r>
        <w:r>
          <w:t>45</w:t>
        </w:r>
        <w:r>
          <w:fldChar w:fldCharType="end"/>
        </w:r>
      </w:hyperlink>
    </w:p>
    <w:p>
      <w:pPr>
        <w:pStyle w:val="TOC2"/>
        <w:tabs>
          <w:tab w:val="right" w:leader="dot" w:pos="8306"/>
        </w:tabs>
      </w:pPr>
      <w:hyperlink w:anchor="_Toc15227" w:history="1">
        <w:r>
          <w:rPr>
            <w:rFonts w:ascii="仿宋" w:eastAsia="仿宋" w:hAnsi="仿宋" w:cs="仿宋" w:hint="eastAsia"/>
            <w:lang w:eastAsia="zh-CN"/>
          </w:rPr>
          <w:t>(三)、制定完善的风险控制机制</w:t>
        </w:r>
        <w:r>
          <w:tab/>
        </w:r>
        <w:r>
          <w:fldChar w:fldCharType="begin"/>
        </w:r>
        <w:r>
          <w:instrText xml:space="preserve"> PAGEREF _Toc15227 \h </w:instrText>
        </w:r>
        <w:r>
          <w:fldChar w:fldCharType="separate"/>
        </w:r>
        <w:r>
          <w:t>46</w:t>
        </w:r>
        <w:r>
          <w:fldChar w:fldCharType="end"/>
        </w:r>
      </w:hyperlink>
    </w:p>
    <w:p>
      <w:pPr>
        <w:pStyle w:val="TOC2"/>
        <w:tabs>
          <w:tab w:val="right" w:leader="dot" w:pos="8306"/>
        </w:tabs>
      </w:pPr>
      <w:hyperlink w:anchor="_Toc15640" w:history="1">
        <w:r>
          <w:rPr>
            <w:rFonts w:ascii="仿宋" w:eastAsia="仿宋" w:hAnsi="仿宋" w:cs="仿宋" w:hint="eastAsia"/>
            <w:lang w:eastAsia="zh-CN"/>
          </w:rPr>
          <w:t>(四)、优化成本管理</w:t>
        </w:r>
        <w:r>
          <w:tab/>
        </w:r>
        <w:r>
          <w:fldChar w:fldCharType="begin"/>
        </w:r>
        <w:r>
          <w:instrText xml:space="preserve"> PAGEREF _Toc15640 \h </w:instrText>
        </w:r>
        <w:r>
          <w:fldChar w:fldCharType="separate"/>
        </w:r>
        <w:r>
          <w:t>47</w:t>
        </w:r>
        <w:r>
          <w:fldChar w:fldCharType="end"/>
        </w:r>
      </w:hyperlink>
    </w:p>
    <w:p>
      <w:pPr>
        <w:pStyle w:val="TOC1"/>
        <w:tabs>
          <w:tab w:val="right" w:leader="dot" w:pos="8306"/>
        </w:tabs>
      </w:pPr>
      <w:hyperlink w:anchor="_Toc26596" w:history="1">
        <w:r>
          <w:rPr>
            <w:rFonts w:ascii="仿宋" w:eastAsia="仿宋" w:hAnsi="仿宋" w:cs="仿宋" w:hint="eastAsia"/>
            <w:lang w:eastAsia="zh-CN"/>
          </w:rPr>
          <w:t>十一、稀土储氢材料项目人力资源培养与发展</w:t>
        </w:r>
        <w:r>
          <w:tab/>
        </w:r>
        <w:r>
          <w:fldChar w:fldCharType="begin"/>
        </w:r>
        <w:r>
          <w:instrText xml:space="preserve"> PAGEREF _Toc26596 \h </w:instrText>
        </w:r>
        <w:r>
          <w:fldChar w:fldCharType="separate"/>
        </w:r>
        <w:r>
          <w:t>48</w:t>
        </w:r>
        <w:r>
          <w:fldChar w:fldCharType="end"/>
        </w:r>
      </w:hyperlink>
    </w:p>
    <w:p>
      <w:pPr>
        <w:pStyle w:val="TOC2"/>
        <w:tabs>
          <w:tab w:val="right" w:leader="dot" w:pos="8306"/>
        </w:tabs>
      </w:pPr>
      <w:hyperlink w:anchor="_Toc1993" w:history="1">
        <w:r>
          <w:rPr>
            <w:rFonts w:ascii="仿宋" w:eastAsia="仿宋" w:hAnsi="仿宋" w:cs="仿宋" w:hint="eastAsia"/>
            <w:lang w:eastAsia="zh-CN"/>
          </w:rPr>
          <w:t>(一)、人才需求与规划</w:t>
        </w:r>
        <w:r>
          <w:tab/>
        </w:r>
        <w:r>
          <w:fldChar w:fldCharType="begin"/>
        </w:r>
        <w:r>
          <w:instrText xml:space="preserve"> PAGEREF _Toc1993 \h </w:instrText>
        </w:r>
        <w:r>
          <w:fldChar w:fldCharType="separate"/>
        </w:r>
        <w:r>
          <w:t>48</w:t>
        </w:r>
        <w:r>
          <w:fldChar w:fldCharType="end"/>
        </w:r>
      </w:hyperlink>
    </w:p>
    <w:p>
      <w:pPr>
        <w:pStyle w:val="TOC2"/>
        <w:tabs>
          <w:tab w:val="right" w:leader="dot" w:pos="8306"/>
        </w:tabs>
      </w:pPr>
      <w:hyperlink w:anchor="_Toc31150" w:history="1">
        <w:r>
          <w:rPr>
            <w:rFonts w:ascii="仿宋" w:eastAsia="仿宋" w:hAnsi="仿宋" w:cs="仿宋" w:hint="eastAsia"/>
            <w:lang w:eastAsia="zh-CN"/>
          </w:rPr>
          <w:t>(二)、培训与发展计划</w:t>
        </w:r>
        <w:r>
          <w:tab/>
        </w:r>
        <w:r>
          <w:fldChar w:fldCharType="begin"/>
        </w:r>
        <w:r>
          <w:instrText xml:space="preserve"> PAGEREF _Toc31150 \h </w:instrText>
        </w:r>
        <w:r>
          <w:fldChar w:fldCharType="separate"/>
        </w:r>
        <w:r>
          <w:t>49</w:t>
        </w:r>
        <w:r>
          <w:fldChar w:fldCharType="end"/>
        </w:r>
      </w:hyperlink>
    </w:p>
    <w:p>
      <w:pPr>
        <w:pStyle w:val="TOC1"/>
        <w:tabs>
          <w:tab w:val="right" w:leader="dot" w:pos="8306"/>
        </w:tabs>
      </w:pPr>
      <w:hyperlink w:anchor="_Toc22520" w:history="1">
        <w:r>
          <w:rPr>
            <w:rFonts w:ascii="仿宋" w:eastAsia="仿宋" w:hAnsi="仿宋" w:cs="仿宋" w:hint="eastAsia"/>
            <w:lang w:eastAsia="zh-CN"/>
          </w:rPr>
          <w:t>十二、稀土储氢材料项目创新与研发</w:t>
        </w:r>
        <w:r>
          <w:tab/>
        </w:r>
        <w:r>
          <w:fldChar w:fldCharType="begin"/>
        </w:r>
        <w:r>
          <w:instrText xml:space="preserve"> PAGEREF _Toc22520 \h </w:instrText>
        </w:r>
        <w:r>
          <w:fldChar w:fldCharType="separate"/>
        </w:r>
        <w:r>
          <w:t>50</w:t>
        </w:r>
        <w:r>
          <w:fldChar w:fldCharType="end"/>
        </w:r>
      </w:hyperlink>
    </w:p>
    <w:p>
      <w:pPr>
        <w:pStyle w:val="TOC2"/>
        <w:tabs>
          <w:tab w:val="right" w:leader="dot" w:pos="8306"/>
        </w:tabs>
      </w:pPr>
      <w:hyperlink w:anchor="_Toc26399" w:history="1">
        <w:r>
          <w:rPr>
            <w:rFonts w:ascii="仿宋" w:eastAsia="仿宋" w:hAnsi="仿宋" w:cs="仿宋" w:hint="eastAsia"/>
            <w:lang w:eastAsia="zh-CN"/>
          </w:rPr>
          <w:t>(一)、创新策略与方向</w:t>
        </w:r>
        <w:r>
          <w:tab/>
        </w:r>
        <w:r>
          <w:fldChar w:fldCharType="begin"/>
        </w:r>
        <w:r>
          <w:instrText xml:space="preserve"> PAGEREF _Toc26399 \h </w:instrText>
        </w:r>
        <w:r>
          <w:fldChar w:fldCharType="separate"/>
        </w:r>
        <w:r>
          <w:t>50</w:t>
        </w:r>
        <w:r>
          <w:fldChar w:fldCharType="end"/>
        </w:r>
      </w:hyperlink>
    </w:p>
    <w:p>
      <w:pPr>
        <w:pStyle w:val="TOC2"/>
        <w:tabs>
          <w:tab w:val="right" w:leader="dot" w:pos="8306"/>
        </w:tabs>
      </w:pPr>
      <w:hyperlink w:anchor="_Toc10697" w:history="1">
        <w:r>
          <w:rPr>
            <w:rFonts w:ascii="仿宋" w:eastAsia="仿宋" w:hAnsi="仿宋" w:cs="仿宋" w:hint="eastAsia"/>
            <w:lang w:eastAsia="zh-CN"/>
          </w:rPr>
          <w:t>(二)、研发规划与投入</w:t>
        </w:r>
        <w:r>
          <w:tab/>
        </w:r>
        <w:r>
          <w:fldChar w:fldCharType="begin"/>
        </w:r>
        <w:r>
          <w:instrText xml:space="preserve"> PAGEREF _Toc10697 \h </w:instrText>
        </w:r>
        <w:r>
          <w:fldChar w:fldCharType="separate"/>
        </w:r>
        <w:r>
          <w:t>51</w:t>
        </w:r>
        <w:r>
          <w:fldChar w:fldCharType="end"/>
        </w:r>
      </w:hyperlink>
    </w:p>
    <w:p>
      <w:pPr>
        <w:pStyle w:val="TOC1"/>
        <w:tabs>
          <w:tab w:val="right" w:leader="dot" w:pos="8306"/>
        </w:tabs>
      </w:pPr>
      <w:hyperlink w:anchor="_Toc1759" w:history="1">
        <w:r>
          <w:rPr>
            <w:rFonts w:ascii="仿宋" w:eastAsia="仿宋" w:hAnsi="仿宋" w:cs="仿宋" w:hint="eastAsia"/>
            <w:lang w:eastAsia="zh-CN"/>
          </w:rPr>
          <w:t>十三、稀土储氢材料项目实施时间节点</w:t>
        </w:r>
        <w:r>
          <w:tab/>
        </w:r>
        <w:r>
          <w:fldChar w:fldCharType="begin"/>
        </w:r>
        <w:r>
          <w:instrText xml:space="preserve"> PAGEREF _Toc1759 \h </w:instrText>
        </w:r>
        <w:r>
          <w:fldChar w:fldCharType="separate"/>
        </w:r>
        <w:r>
          <w:t>53</w:t>
        </w:r>
        <w:r>
          <w:fldChar w:fldCharType="end"/>
        </w:r>
      </w:hyperlink>
    </w:p>
    <w:p>
      <w:pPr>
        <w:pStyle w:val="TOC2"/>
        <w:tabs>
          <w:tab w:val="right" w:leader="dot" w:pos="8306"/>
        </w:tabs>
      </w:pPr>
      <w:hyperlink w:anchor="_Toc24592" w:history="1">
        <w:r>
          <w:rPr>
            <w:rFonts w:ascii="仿宋" w:eastAsia="仿宋" w:hAnsi="仿宋" w:cs="仿宋" w:hint="eastAsia"/>
            <w:lang w:eastAsia="zh-CN"/>
          </w:rPr>
          <w:t>(一)、稀土储氢材料项目启动阶段时间节点</w:t>
        </w:r>
        <w:r>
          <w:tab/>
        </w:r>
        <w:r>
          <w:fldChar w:fldCharType="begin"/>
        </w:r>
        <w:r>
          <w:instrText xml:space="preserve"> PAGEREF _Toc24592 \h </w:instrText>
        </w:r>
        <w:r>
          <w:fldChar w:fldCharType="separate"/>
        </w:r>
        <w:r>
          <w:t>53</w:t>
        </w:r>
        <w:r>
          <w:fldChar w:fldCharType="end"/>
        </w:r>
      </w:hyperlink>
    </w:p>
    <w:p>
      <w:pPr>
        <w:pStyle w:val="TOC2"/>
        <w:tabs>
          <w:tab w:val="right" w:leader="dot" w:pos="8306"/>
        </w:tabs>
      </w:pPr>
      <w:hyperlink w:anchor="_Toc9235" w:history="1">
        <w:r>
          <w:rPr>
            <w:rFonts w:ascii="仿宋" w:eastAsia="仿宋" w:hAnsi="仿宋" w:cs="仿宋" w:hint="eastAsia"/>
            <w:lang w:eastAsia="zh-CN"/>
          </w:rPr>
          <w:t>(二)、稀土储氢材料项目执行阶段时间节点</w:t>
        </w:r>
        <w:r>
          <w:tab/>
        </w:r>
        <w:r>
          <w:fldChar w:fldCharType="begin"/>
        </w:r>
        <w:r>
          <w:instrText xml:space="preserve"> PAGEREF _Toc9235 \h </w:instrText>
        </w:r>
        <w:r>
          <w:fldChar w:fldCharType="separate"/>
        </w:r>
        <w:r>
          <w:t>54</w:t>
        </w:r>
        <w:r>
          <w:fldChar w:fldCharType="end"/>
        </w:r>
      </w:hyperlink>
    </w:p>
    <w:p>
      <w:pPr>
        <w:pStyle w:val="TOC2"/>
        <w:tabs>
          <w:tab w:val="right" w:leader="dot" w:pos="8306"/>
        </w:tabs>
      </w:pPr>
      <w:hyperlink w:anchor="_Toc18042" w:history="1">
        <w:r>
          <w:rPr>
            <w:rFonts w:ascii="仿宋" w:eastAsia="仿宋" w:hAnsi="仿宋" w:cs="仿宋" w:hint="eastAsia"/>
            <w:lang w:eastAsia="zh-CN"/>
          </w:rPr>
          <w:t>(三)、稀土储氢材料项目完成阶段时间节点</w:t>
        </w:r>
        <w:r>
          <w:tab/>
        </w:r>
        <w:r>
          <w:fldChar w:fldCharType="begin"/>
        </w:r>
        <w:r>
          <w:instrText xml:space="preserve"> PAGEREF _Toc18042 \h </w:instrText>
        </w:r>
        <w:r>
          <w:fldChar w:fldCharType="separate"/>
        </w:r>
        <w:r>
          <w:t>55</w:t>
        </w:r>
        <w:r>
          <w:fldChar w:fldCharType="end"/>
        </w:r>
      </w:hyperlink>
    </w:p>
    <w:p>
      <w:pPr>
        <w:pStyle w:val="TOC1"/>
        <w:tabs>
          <w:tab w:val="right" w:leader="dot" w:pos="8306"/>
        </w:tabs>
      </w:pPr>
      <w:hyperlink w:anchor="_Toc15462" w:history="1">
        <w:r>
          <w:rPr>
            <w:rFonts w:ascii="仿宋" w:eastAsia="仿宋" w:hAnsi="仿宋" w:cs="仿宋" w:hint="eastAsia"/>
            <w:lang w:eastAsia="zh-CN"/>
          </w:rPr>
          <w:t>十四、利益相关者分析与沟通计划</w:t>
        </w:r>
        <w:r>
          <w:tab/>
        </w:r>
        <w:r>
          <w:fldChar w:fldCharType="begin"/>
        </w:r>
        <w:r>
          <w:instrText xml:space="preserve"> PAGEREF _Toc15462 \h </w:instrText>
        </w:r>
        <w:r>
          <w:fldChar w:fldCharType="separate"/>
        </w:r>
        <w:r>
          <w:t>56</w:t>
        </w:r>
        <w:r>
          <w:fldChar w:fldCharType="end"/>
        </w:r>
      </w:hyperlink>
    </w:p>
    <w:p>
      <w:pPr>
        <w:pStyle w:val="TOC2"/>
        <w:tabs>
          <w:tab w:val="right" w:leader="dot" w:pos="8306"/>
        </w:tabs>
      </w:pPr>
      <w:hyperlink w:anchor="_Toc2539" w:history="1">
        <w:r>
          <w:rPr>
            <w:rFonts w:ascii="仿宋" w:eastAsia="仿宋" w:hAnsi="仿宋" w:cs="仿宋" w:hint="eastAsia"/>
            <w:lang w:eastAsia="zh-CN"/>
          </w:rPr>
          <w:t>(一)、利益相关者分析</w:t>
        </w:r>
        <w:r>
          <w:tab/>
        </w:r>
        <w:r>
          <w:fldChar w:fldCharType="begin"/>
        </w:r>
        <w:r>
          <w:instrText xml:space="preserve"> PAGEREF _Toc2539 \h </w:instrText>
        </w:r>
        <w:r>
          <w:fldChar w:fldCharType="separate"/>
        </w:r>
        <w:r>
          <w:t>56</w:t>
        </w:r>
        <w:r>
          <w:fldChar w:fldCharType="end"/>
        </w:r>
      </w:hyperlink>
    </w:p>
    <w:p>
      <w:pPr>
        <w:pStyle w:val="TOC2"/>
        <w:tabs>
          <w:tab w:val="right" w:leader="dot" w:pos="8306"/>
        </w:tabs>
      </w:pPr>
      <w:hyperlink w:anchor="_Toc32622" w:history="1">
        <w:r>
          <w:rPr>
            <w:rFonts w:ascii="仿宋" w:eastAsia="仿宋" w:hAnsi="仿宋" w:cs="仿宋" w:hint="eastAsia"/>
            <w:lang w:eastAsia="zh-CN"/>
          </w:rPr>
          <w:t>(二)、沟通计划</w:t>
        </w:r>
        <w:r>
          <w:tab/>
        </w:r>
        <w:r>
          <w:fldChar w:fldCharType="begin"/>
        </w:r>
        <w:r>
          <w:instrText xml:space="preserve"> PAGEREF _Toc32622 \h </w:instrText>
        </w:r>
        <w:r>
          <w:fldChar w:fldCharType="separate"/>
        </w:r>
        <w:r>
          <w:t>57</w:t>
        </w:r>
        <w:r>
          <w:fldChar w:fldCharType="end"/>
        </w:r>
      </w:hyperlink>
    </w:p>
    <w:p>
      <w:pPr>
        <w:pStyle w:val="TOC1"/>
        <w:tabs>
          <w:tab w:val="right" w:leader="dot" w:pos="8306"/>
        </w:tabs>
      </w:pPr>
      <w:hyperlink w:anchor="_Toc226" w:history="1">
        <w:r>
          <w:rPr>
            <w:rFonts w:ascii="仿宋" w:eastAsia="仿宋" w:hAnsi="仿宋" w:cs="仿宋" w:hint="eastAsia"/>
            <w:lang w:eastAsia="zh-CN"/>
          </w:rPr>
          <w:t>十五、营销与推广策略</w:t>
        </w:r>
        <w:r>
          <w:tab/>
        </w:r>
        <w:r>
          <w:fldChar w:fldCharType="begin"/>
        </w:r>
        <w:r>
          <w:instrText xml:space="preserve"> PAGEREF _Toc226 \h </w:instrText>
        </w:r>
        <w:r>
          <w:fldChar w:fldCharType="separate"/>
        </w:r>
        <w:r>
          <w:t>58</w:t>
        </w:r>
        <w:r>
          <w:fldChar w:fldCharType="end"/>
        </w:r>
      </w:hyperlink>
    </w:p>
    <w:p>
      <w:pPr>
        <w:pStyle w:val="TOC2"/>
        <w:tabs>
          <w:tab w:val="right" w:leader="dot" w:pos="8306"/>
        </w:tabs>
      </w:pPr>
      <w:hyperlink w:anchor="_Toc8706" w:history="1">
        <w:r>
          <w:rPr>
            <w:rFonts w:ascii="仿宋" w:eastAsia="仿宋" w:hAnsi="仿宋" w:cs="仿宋" w:hint="eastAsia"/>
            <w:lang w:eastAsia="zh-CN"/>
          </w:rPr>
          <w:t>(一)、产品/服务定位与特点</w:t>
        </w:r>
        <w:r>
          <w:tab/>
        </w:r>
        <w:r>
          <w:fldChar w:fldCharType="begin"/>
        </w:r>
        <w:r>
          <w:instrText xml:space="preserve"> PAGEREF _Toc8706 \h </w:instrText>
        </w:r>
        <w:r>
          <w:fldChar w:fldCharType="separate"/>
        </w:r>
        <w:r>
          <w:t>58</w:t>
        </w:r>
        <w:r>
          <w:fldChar w:fldCharType="end"/>
        </w:r>
      </w:hyperlink>
    </w:p>
    <w:p>
      <w:pPr>
        <w:pStyle w:val="TOC2"/>
        <w:tabs>
          <w:tab w:val="right" w:leader="dot" w:pos="8306"/>
        </w:tabs>
      </w:pPr>
      <w:hyperlink w:anchor="_Toc11231" w:history="1">
        <w:r>
          <w:rPr>
            <w:rFonts w:ascii="仿宋" w:eastAsia="仿宋" w:hAnsi="仿宋" w:cs="仿宋" w:hint="eastAsia"/>
            <w:lang w:eastAsia="zh-CN"/>
          </w:rPr>
          <w:t>(二)、市场定位与竞争分析</w:t>
        </w:r>
        <w:r>
          <w:tab/>
        </w:r>
        <w:r>
          <w:fldChar w:fldCharType="begin"/>
        </w:r>
        <w:r>
          <w:instrText xml:space="preserve"> PAGEREF _Toc11231 \h </w:instrText>
        </w:r>
        <w:r>
          <w:fldChar w:fldCharType="separate"/>
        </w:r>
        <w:r>
          <w:t>60</w:t>
        </w:r>
        <w:r>
          <w:fldChar w:fldCharType="end"/>
        </w:r>
      </w:hyperlink>
    </w:p>
    <w:p>
      <w:pPr>
        <w:pStyle w:val="TOC2"/>
        <w:tabs>
          <w:tab w:val="right" w:leader="dot" w:pos="8306"/>
        </w:tabs>
      </w:pPr>
      <w:hyperlink w:anchor="_Toc28032" w:history="1">
        <w:r>
          <w:rPr>
            <w:rFonts w:ascii="仿宋" w:eastAsia="仿宋" w:hAnsi="仿宋" w:cs="仿宋" w:hint="eastAsia"/>
            <w:lang w:eastAsia="zh-CN"/>
          </w:rPr>
          <w:t>(三)、营销渠道与策略</w:t>
        </w:r>
        <w:r>
          <w:tab/>
        </w:r>
        <w:r>
          <w:fldChar w:fldCharType="begin"/>
        </w:r>
        <w:r>
          <w:instrText xml:space="preserve"> PAGEREF _Toc28032 \h </w:instrText>
        </w:r>
        <w:r>
          <w:fldChar w:fldCharType="separate"/>
        </w:r>
        <w:r>
          <w:t>61</w:t>
        </w:r>
        <w:r>
          <w:fldChar w:fldCharType="end"/>
        </w:r>
      </w:hyperlink>
    </w:p>
    <w:p>
      <w:pPr>
        <w:pStyle w:val="TOC2"/>
        <w:tabs>
          <w:tab w:val="right" w:leader="dot" w:pos="8306"/>
        </w:tabs>
      </w:pPr>
      <w:hyperlink w:anchor="_Toc22051" w:history="1">
        <w:r>
          <w:rPr>
            <w:rFonts w:ascii="仿宋" w:eastAsia="仿宋" w:hAnsi="仿宋" w:cs="仿宋" w:hint="eastAsia"/>
            <w:lang w:eastAsia="zh-CN"/>
          </w:rPr>
          <w:t>(四)、推广与宣传活动</w:t>
        </w:r>
        <w:r>
          <w:tab/>
        </w:r>
        <w:r>
          <w:fldChar w:fldCharType="begin"/>
        </w:r>
        <w:r>
          <w:instrText xml:space="preserve"> PAGEREF _Toc22051 \h </w:instrText>
        </w:r>
        <w:r>
          <w:fldChar w:fldCharType="separate"/>
        </w:r>
        <w:r>
          <w:t>62</w:t>
        </w:r>
        <w:r>
          <w:fldChar w:fldCharType="end"/>
        </w:r>
      </w:hyperlink>
    </w:p>
    <w:p>
      <w:pPr>
        <w:pStyle w:val="TOC1"/>
        <w:tabs>
          <w:tab w:val="right" w:leader="dot" w:pos="8306"/>
        </w:tabs>
      </w:pPr>
      <w:hyperlink w:anchor="_Toc29210" w:history="1">
        <w:r>
          <w:rPr>
            <w:rFonts w:ascii="仿宋" w:eastAsia="仿宋" w:hAnsi="仿宋" w:cs="仿宋" w:hint="eastAsia"/>
            <w:lang w:eastAsia="zh-CN"/>
          </w:rPr>
          <w:t>十六、稀土储氢材料项目实施保障措施</w:t>
        </w:r>
        <w:r>
          <w:tab/>
        </w:r>
        <w:r>
          <w:fldChar w:fldCharType="begin"/>
        </w:r>
        <w:r>
          <w:instrText xml:space="preserve"> PAGEREF _Toc29210 \h </w:instrText>
        </w:r>
        <w:r>
          <w:fldChar w:fldCharType="separate"/>
        </w:r>
        <w:r>
          <w:t>67</w:t>
        </w:r>
        <w:r>
          <w:fldChar w:fldCharType="end"/>
        </w:r>
      </w:hyperlink>
    </w:p>
    <w:p>
      <w:pPr>
        <w:pStyle w:val="TOC2"/>
        <w:tabs>
          <w:tab w:val="right" w:leader="dot" w:pos="8306"/>
        </w:tabs>
      </w:pPr>
      <w:hyperlink w:anchor="_Toc16704" w:history="1">
        <w:r>
          <w:rPr>
            <w:rFonts w:ascii="仿宋" w:eastAsia="仿宋" w:hAnsi="仿宋" w:cs="仿宋" w:hint="eastAsia"/>
            <w:lang w:eastAsia="zh-CN"/>
          </w:rPr>
          <w:t>(一)、稀土储氢材料项目实施保障机制</w:t>
        </w:r>
        <w:r>
          <w:tab/>
        </w:r>
        <w:r>
          <w:fldChar w:fldCharType="begin"/>
        </w:r>
        <w:r>
          <w:instrText xml:space="preserve"> PAGEREF _Toc16704 \h </w:instrText>
        </w:r>
        <w:r>
          <w:fldChar w:fldCharType="separate"/>
        </w:r>
        <w:r>
          <w:t>67</w:t>
        </w:r>
        <w:r>
          <w:fldChar w:fldCharType="end"/>
        </w:r>
      </w:hyperlink>
    </w:p>
    <w:p>
      <w:pPr>
        <w:pStyle w:val="TOC2"/>
        <w:tabs>
          <w:tab w:val="right" w:leader="dot" w:pos="8306"/>
        </w:tabs>
      </w:pPr>
      <w:hyperlink w:anchor="_Toc15516" w:history="1">
        <w:r>
          <w:rPr>
            <w:rFonts w:ascii="仿宋" w:eastAsia="仿宋" w:hAnsi="仿宋" w:cs="仿宋" w:hint="eastAsia"/>
            <w:lang w:eastAsia="zh-CN"/>
          </w:rPr>
          <w:t>(二)、稀土储氢材料项目法律合规要求</w:t>
        </w:r>
        <w:r>
          <w:tab/>
        </w:r>
        <w:r>
          <w:fldChar w:fldCharType="begin"/>
        </w:r>
        <w:r>
          <w:instrText xml:space="preserve"> PAGEREF _Toc15516 \h </w:instrText>
        </w:r>
        <w:r>
          <w:fldChar w:fldCharType="separate"/>
        </w:r>
        <w:r>
          <w:t>71</w:t>
        </w:r>
        <w:r>
          <w:fldChar w:fldCharType="end"/>
        </w:r>
      </w:hyperlink>
    </w:p>
    <w:p>
      <w:pPr>
        <w:pStyle w:val="TOC2"/>
        <w:tabs>
          <w:tab w:val="right" w:leader="dot" w:pos="8306"/>
        </w:tabs>
      </w:pPr>
      <w:hyperlink w:anchor="_Toc23120" w:history="1">
        <w:r>
          <w:rPr>
            <w:rFonts w:ascii="仿宋" w:eastAsia="仿宋" w:hAnsi="仿宋" w:cs="仿宋" w:hint="eastAsia"/>
            <w:lang w:eastAsia="zh-CN"/>
          </w:rPr>
          <w:t>(三)、稀土储氢材料项目合同管理与法律事务</w:t>
        </w:r>
        <w:r>
          <w:tab/>
        </w:r>
        <w:r>
          <w:fldChar w:fldCharType="begin"/>
        </w:r>
        <w:r>
          <w:instrText xml:space="preserve"> PAGEREF _Toc23120 \h </w:instrText>
        </w:r>
        <w:r>
          <w:fldChar w:fldCharType="separate"/>
        </w:r>
        <w:r>
          <w:t>75</w:t>
        </w:r>
        <w:r>
          <w:fldChar w:fldCharType="end"/>
        </w:r>
      </w:hyperlink>
    </w:p>
    <w:p>
      <w:pPr>
        <w:pStyle w:val="TOC2"/>
        <w:tabs>
          <w:tab w:val="right" w:leader="dot" w:pos="8306"/>
        </w:tabs>
      </w:pPr>
      <w:hyperlink w:anchor="_Toc13129" w:history="1">
        <w:r>
          <w:rPr>
            <w:rFonts w:ascii="仿宋" w:eastAsia="仿宋" w:hAnsi="仿宋" w:cs="仿宋" w:hint="eastAsia"/>
            <w:lang w:eastAsia="zh-CN"/>
          </w:rPr>
          <w:t>(四)、稀土储氢材料项目知识产权保护策略</w:t>
        </w:r>
        <w:r>
          <w:tab/>
        </w:r>
        <w:r>
          <w:fldChar w:fldCharType="begin"/>
        </w:r>
        <w:r>
          <w:instrText xml:space="preserve"> PAGEREF _Toc13129 \h </w:instrText>
        </w:r>
        <w:r>
          <w:fldChar w:fldCharType="separate"/>
        </w:r>
        <w:r>
          <w:t>82</w:t>
        </w:r>
        <w:r>
          <w:fldChar w:fldCharType="end"/>
        </w:r>
      </w:hyperlink>
    </w:p>
    <w:p>
      <w:pPr>
        <w:pStyle w:val="TOC1"/>
        <w:tabs>
          <w:tab w:val="right" w:leader="dot" w:pos="8306"/>
        </w:tabs>
      </w:pPr>
      <w:hyperlink w:anchor="_Toc11731" w:history="1">
        <w:r>
          <w:rPr>
            <w:rFonts w:ascii="仿宋" w:eastAsia="仿宋" w:hAnsi="仿宋" w:cs="仿宋" w:hint="eastAsia"/>
            <w:lang w:eastAsia="zh-CN"/>
          </w:rPr>
          <w:t>十七、风险识别与分类</w:t>
        </w:r>
        <w:r>
          <w:tab/>
        </w:r>
        <w:r>
          <w:fldChar w:fldCharType="begin"/>
        </w:r>
        <w:r>
          <w:instrText xml:space="preserve"> PAGEREF _Toc11731 \h </w:instrText>
        </w:r>
        <w:r>
          <w:fldChar w:fldCharType="separate"/>
        </w:r>
        <w:r>
          <w:t>84</w:t>
        </w:r>
        <w:r>
          <w:fldChar w:fldCharType="end"/>
        </w:r>
      </w:hyperlink>
    </w:p>
    <w:p>
      <w:pPr>
        <w:pStyle w:val="TOC2"/>
        <w:tabs>
          <w:tab w:val="right" w:leader="dot" w:pos="8306"/>
        </w:tabs>
      </w:pPr>
      <w:hyperlink w:anchor="_Toc6850" w:history="1">
        <w:r>
          <w:rPr>
            <w:rFonts w:ascii="仿宋" w:eastAsia="仿宋" w:hAnsi="仿宋" w:cs="仿宋" w:hint="eastAsia"/>
            <w:lang w:eastAsia="zh-CN"/>
          </w:rPr>
          <w:t>(一)、风险识别</w:t>
        </w:r>
        <w:r>
          <w:tab/>
        </w:r>
        <w:r>
          <w:fldChar w:fldCharType="begin"/>
        </w:r>
        <w:r>
          <w:instrText xml:space="preserve"> PAGEREF _Toc6850 \h </w:instrText>
        </w:r>
        <w:r>
          <w:fldChar w:fldCharType="separate"/>
        </w:r>
        <w:r>
          <w:t>84</w:t>
        </w:r>
        <w:r>
          <w:fldChar w:fldCharType="end"/>
        </w:r>
      </w:hyperlink>
    </w:p>
    <w:p>
      <w:pPr>
        <w:pStyle w:val="TOC2"/>
        <w:tabs>
          <w:tab w:val="right" w:leader="dot" w:pos="8306"/>
        </w:tabs>
      </w:pPr>
      <w:hyperlink w:anchor="_Toc14207" w:history="1">
        <w:r>
          <w:rPr>
            <w:rFonts w:ascii="仿宋" w:eastAsia="仿宋" w:hAnsi="仿宋" w:cs="仿宋" w:hint="eastAsia"/>
            <w:lang w:eastAsia="zh-CN"/>
          </w:rPr>
          <w:t>(二)、风险分类</w:t>
        </w:r>
        <w:r>
          <w:tab/>
        </w:r>
        <w:r>
          <w:fldChar w:fldCharType="begin"/>
        </w:r>
        <w:r>
          <w:instrText xml:space="preserve"> PAGEREF _Toc14207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67"/>
      <w:r>
        <w:rPr>
          <w:rFonts w:ascii="仿宋" w:eastAsia="仿宋" w:hAnsi="仿宋" w:cs="仿宋" w:hint="eastAsia"/>
          <w:sz w:val="28"/>
          <w:lang w:eastAsia="zh-CN"/>
        </w:rPr>
        <w:t>一、稀土储氢材料项目文档管理</w:t>
      </w:r>
      <w:bookmarkEnd w:id="2"/>
    </w:p>
    <w:p>
      <w:pPr>
        <w:pStyle w:val="Heading2"/>
        <w:rPr>
          <w:rFonts w:ascii="仿宋" w:eastAsia="仿宋" w:hAnsi="仿宋" w:cs="仿宋" w:hint="eastAsia"/>
          <w:lang w:eastAsia="zh-CN"/>
        </w:rPr>
      </w:pPr>
      <w:bookmarkStart w:id="3" w:name="_Toc245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稀土储氢材料项目高度重视文档的质量和准确性，以支持稀土储氢材料项目的各项活动和决策。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文档的编制始于稀土储氢材料项目计划的初期，我们制定了详细的文档编制计划，明确了每个文档的内容、格式和编写责任人。在稀土储氢材料项目启动阶段，我们首先编制了稀土储氢材料项目章程，明确定义了稀土储氢材料项目的目标、范围、风险等关键要素。随后，稀土储氢材料项目团队根据计划陆续编制了需求文档、设计文档、测试文档等各类文档，确保稀土储氢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土储氢材料项目管理中的重要环节，旨在确保稀土储氢材料项目文档符合质量标准和稀土储氢材料项目需求。在稀土储氢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稀土储氢材料项目相关利益方和专业领域的专家对文档进行独立审查。这有助于获取更全面、客观的反馈，确保稀土储氢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稀土储氢材料项目在文档编制与审查方面建立了严格的管理机制，通过规范的流程和多维度的审查，确保稀土储氢材料项目文档的质量、准确性和可靠性，为稀土储氢材料项目的顺利推进提供了有力支持。</w:t>
      </w:r>
    </w:p>
    <w:p>
      <w:pPr>
        <w:pStyle w:val="Heading2"/>
        <w:ind w:firstLine="560" w:firstLineChars="200"/>
        <w:rPr>
          <w:rFonts w:ascii="仿宋" w:eastAsia="仿宋" w:hAnsi="仿宋" w:cs="仿宋" w:hint="eastAsia"/>
          <w:sz w:val="28"/>
          <w:lang w:eastAsia="zh-CN"/>
        </w:rPr>
      </w:pPr>
      <w:bookmarkStart w:id="4" w:name="_Toc23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我们通过多渠道发布文档，包括电子邮件、稀土储氢材料项目管理平台、内部网站等，以满足不同团队成员的偏好和需求。多渠道发布确保了信息的全面覆盖。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我们采用了精细的权限控制，确保只有授权人员可以访问敏感信息。这种安全措施保护了稀土储氢材料项目文档的机密性，防止了未经授权的信息泄露。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稀土储氢材料项目生命周期中一个至关重要的环节，直接关系到稀土储氢材料项目信息的长期保存和历史记录的完整性。在稀土储氢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184"/>
      <w:r>
        <w:rPr>
          <w:rFonts w:ascii="仿宋" w:eastAsia="仿宋" w:hAnsi="仿宋" w:cs="仿宋" w:hint="eastAsia"/>
          <w:sz w:val="28"/>
          <w:lang w:eastAsia="zh-CN"/>
        </w:rPr>
        <w:t>二、稀土储氢材料项目危机管理</w:t>
      </w:r>
      <w:bookmarkEnd w:id="6"/>
    </w:p>
    <w:p>
      <w:pPr>
        <w:pStyle w:val="Heading2"/>
        <w:rPr>
          <w:rFonts w:ascii="仿宋" w:eastAsia="仿宋" w:hAnsi="仿宋" w:cs="仿宋" w:hint="eastAsia"/>
          <w:lang w:eastAsia="zh-CN"/>
        </w:rPr>
      </w:pPr>
      <w:bookmarkStart w:id="7" w:name="_Toc2930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危机管理中，危机预警与识别是确保稀土储氢材料项目稳健运行的核心步骤。通过建立全面的监测机制，稀土储氢材料项目团队旨在及时发现和理解潜在的风险和危机因素，以便采取及时的预防和应对措施，确保稀土储氢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首先，通过深入的风险评估，稀土储氢材料项目团队全面分析了整个稀土储氢材料项目和各个阶段可能存在的威胁。这包括准确评估每个潜在风险的发生概率和可能影响的程度，为后续危机预警提供了有力支持。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稀土储氢材料项目团队着重于明确定义稀土储氢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稀土储氢材料项目进展的持续监控，团队能够及时发现潜在问题并作出迅速反应。稀土储氢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在这一阶段，团队的专业素养和反应速度将发挥至关重要的作用，以确保潜在危机能够在初期得到有效的处理，最大程度地减轻负面影响。通过危机预警与识别，稀土储氢材料项目得以更有序、可控地推进。</w:t>
      </w:r>
    </w:p>
    <w:p>
      <w:pPr>
        <w:pStyle w:val="Heading2"/>
        <w:ind w:firstLine="560" w:firstLineChars="200"/>
        <w:rPr>
          <w:rFonts w:ascii="仿宋" w:eastAsia="仿宋" w:hAnsi="仿宋" w:cs="仿宋" w:hint="eastAsia"/>
          <w:sz w:val="28"/>
          <w:lang w:eastAsia="zh-CN"/>
        </w:rPr>
      </w:pPr>
      <w:bookmarkStart w:id="8" w:name="_Toc1384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在危机发生时，稀土储氢材料项目团队立即行动，成立了应急小组。该小组的任务是迅速制定并实施紧急应对措施，以最小化潜在损失。以下是采取的主要措施：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暂停稀土储氢材料项目进度：为遏制危机蔓延，稀土储氢材料项目暂时停止进行，以便全面评估当前状况。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资源重新分配：重新评估稀土储氢材料项目资源的分配，确保最大限度地减小损失。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实时沟通：与关键利益相关者建立实时沟通机制，向他们传递稀土储氢材料项目危机的实际状况，保障稀土储氢材料项目核心利益。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在紧急应对的同时，稀土储氢材料项目团队强调了团队协作和有效沟通的重要性。以下是团队协作的关键举措：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信息共享机制：建立了信息共享平台，确保团队成员能够及时获取稀土储氢材料项目危机的实时信息。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领导者沟通：稀土储氢材料项目领导者通过定期会议和即时沟通工具，指导团队应对危机，保持团队稳定运行。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随着危机得到初步控制，稀土储氢材料项目团队转向制定恢复计划，以确保稀土储氢材料项目能够从中迅速恢复。主要恢复计划包括：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修复受损的进度计划：重新评估稀土储氢材料项目进度，制定修复计划，确保稀土储氢材料项目尽快回归正常进程。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重新调整资源分配：优化资源分配，确保稀土储氢材料项目在有限资源下高效运转。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风险管理机制加强：对稀土储氢材料项目风险进行全面评估，制定更强化的风险管理策略，以预防未来可能的危机。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5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402"/>
      <w:r>
        <w:rPr>
          <w:rFonts w:ascii="仿宋" w:eastAsia="仿宋" w:hAnsi="仿宋" w:cs="仿宋" w:hint="eastAsia"/>
          <w:lang w:eastAsia="zh-CN"/>
        </w:rPr>
        <w:t>(一)、稀土储氢材料行业分析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行业一直以来都是市场的关注焦点。行业内的发展趋势、竞争态势以及潜在机会都对稀土储氢材料项目的推进产生深远的影响。通过深入研究行业的整体概貌，我们将更好地理解行业的核心特征，为稀土储氢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行业，技术一直是推动创新和发展的关键因素。我们将对当前技术趋势进行详尽分析，包括但不限于人工智能、大数据应用、先进制造技术等。这有助于稀土储氢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稀土储氢材料项目成功的基础。我们将对主要竞争对手进行深入研究，包括其市场份额、产品特点、市场定位等。通过全面了解竞争对手的优势和劣势，稀土储氢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1507"/>
      <w:r>
        <w:rPr>
          <w:rFonts w:ascii="仿宋" w:eastAsia="仿宋" w:hAnsi="仿宋" w:cs="仿宋" w:hint="eastAsia"/>
          <w:sz w:val="28"/>
          <w:lang w:eastAsia="zh-CN"/>
        </w:rPr>
        <w:t>(二)、稀土储氢材料市场分析预测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稀土储氢材料市场未来的增长趋势。这包括市场的整体规模、各细分领域的发展趋势等。稀土储氢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稀土储氢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稀土储氢材料项目实施过程中需要充分考虑的因素。我们将对市场风险进行全面评估，包括但不限于政策法规风险、市场竞争风险、技术变革风险等。通过对潜在风险的深入分析，稀土储氢材料项目可以制定相应的风险缓解策略，降低不确定性对稀土储氢材料项目的影响。</w:t>
      </w:r>
    </w:p>
    <w:p>
      <w:pPr>
        <w:pStyle w:val="Heading1"/>
        <w:ind w:firstLine="560" w:firstLineChars="200"/>
        <w:rPr>
          <w:rFonts w:ascii="仿宋" w:eastAsia="仿宋" w:hAnsi="仿宋" w:cs="仿宋" w:hint="eastAsia"/>
          <w:sz w:val="28"/>
          <w:lang w:eastAsia="zh-CN"/>
        </w:rPr>
      </w:pPr>
      <w:bookmarkStart w:id="12" w:name="_Toc20131"/>
      <w:r>
        <w:rPr>
          <w:rFonts w:ascii="仿宋" w:eastAsia="仿宋" w:hAnsi="仿宋" w:cs="仿宋" w:hint="eastAsia"/>
          <w:sz w:val="28"/>
          <w:lang w:eastAsia="zh-CN"/>
        </w:rPr>
        <w:t>四、稀土储氢材料项目绩效评估</w:t>
      </w:r>
      <w:bookmarkEnd w:id="12"/>
    </w:p>
    <w:p>
      <w:pPr>
        <w:pStyle w:val="Heading2"/>
        <w:rPr>
          <w:rFonts w:ascii="仿宋" w:eastAsia="仿宋" w:hAnsi="仿宋" w:cs="仿宋" w:hint="eastAsia"/>
          <w:lang w:eastAsia="zh-CN"/>
        </w:rPr>
      </w:pPr>
      <w:bookmarkStart w:id="13" w:name="_Toc1332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中，我们设计了一套全面的绩效评估指标，以确保稀土储氢材料项目的可控和成功交付。这些指标跨足稀土储氢材料项目目标、成本、进度和质量等多个维度，为我们提供了全面洞察稀土储氢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目标达成率是我们关注的首要指标。我们设定了明确的目标，并通过定期监测和评估，迅速发现并应对潜在的目标偏差。这为稀土储氢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成本绩效是另一个核心关注点。通过实际成本与预算成本的对比分析，我们深入了解成本差异的原因，及时调整资源分配，保持稀土储氢材料项目在经济效益方面的合理水平。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进度作为关键的绩效指标之一，得到了精心的关注。我们制定了详细的稀土储氢材料项目进度计划，并设立了进度符合度指标，确保实际进度与计划进度保持一致。这使我们能够快速发现和解决潜在的进度问题，保持稀土储氢材料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稀土储氢材料项目绩效的不可或缺的一环。我们引入了一系列的质量标准和客户满意度指标，以确保稀土储氢材料项目交付的成果在质量上达到或超越预期水平。通过持续监测这些指标，我们努力提升稀土储氢材料项目整体质量水平，为稀土储氢材料项目的成功交付提供有力保障。通过这些科学且全面的绩效评估，我们能够更好地引导稀土储氢材料项目的持续改进，确保稀土储氢材料项目目标的顺利达成。</w:t>
      </w:r>
    </w:p>
    <w:p>
      <w:pPr>
        <w:pStyle w:val="Heading2"/>
        <w:ind w:firstLine="560" w:firstLineChars="200"/>
        <w:rPr>
          <w:rFonts w:ascii="仿宋" w:eastAsia="仿宋" w:hAnsi="仿宋" w:cs="仿宋" w:hint="eastAsia"/>
          <w:sz w:val="28"/>
          <w:lang w:eastAsia="zh-CN"/>
        </w:rPr>
      </w:pPr>
      <w:bookmarkStart w:id="14" w:name="_Toc1936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绩效评估是稀土储氢材料项目中的关键环节，为确保稀土储氢材料项目达到预期目标，我们采用了多层次、多维度的绩效评估方法。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土储氢材料项目的战略目标对齐，确保每个决策和行动都与稀土储氢材料项目整体目标保持一致。团队会定期召开战略对齐会议，审视当前工作与稀土储氢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土储氢材料项目进度、质量、成本和风险等方面。这些指标通过数据收集和分析，为稀土储氢材料项目管理团队提供了客观的评估依据。例如，我们通过稀土储氢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绩效评估不仅仅停留在稀土储氢材料项目内部，还考虑了稀土储氢材料项目对外部环境的影响。我们定期进行干系人满意度调查，以了解各利益相关方对稀土储氢材料项目的期望和满意度，并及时做出调整。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这种多层次、多角度的绩效评估方法，使得我们能够全面了解稀土储氢材料项目的运行状态，及时做出调整，确保稀土储氢材料项目在不断变化的环境中保持稳健前行。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1350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为了确保稀土储氢材料项目的有效管理和不断优化，我们采用了精心设计的绩效评估周期。这个周期旨在实现灵活、实时和全面的评估，以适应稀土储氢材料项目执行中的各种挑战。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土储氢材料项目的不同需求，分为短期、中期和长期。短期评估关注每个迭代或工作周期，以及时发现和解决当前任务中的问题。中期评估涵盖几个迭代，深入了解整体稀土储氢材料项目的趋势和性能。长期评估则着眼于整个稀土储氢材料项目阶段，确保稀土储氢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土储氢材料项目管理工具和协作平台，团队成员能够随时更新和分享稀土储氢材料项目数据。这种实时性的反馈机制使我们能够及时察觉潜在问题，快速调整，保持稀土储氢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稀土储氢材料项目的决策制定密不可分。每个周期的稀土储氢材料项目回顾会议成为集体总结经验、识别问题深层次原因并找到创新解决方案的平台。这种定期的反思与调整机制使稀土储氢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986"/>
      <w:r>
        <w:rPr>
          <w:rFonts w:ascii="仿宋" w:eastAsia="仿宋" w:hAnsi="仿宋" w:cs="仿宋" w:hint="eastAsia"/>
          <w:sz w:val="28"/>
          <w:lang w:eastAsia="zh-CN"/>
        </w:rPr>
        <w:t>五、稀土储氢材料项目选址可行性分析</w:t>
      </w:r>
      <w:bookmarkEnd w:id="16"/>
    </w:p>
    <w:p>
      <w:pPr>
        <w:pStyle w:val="Heading2"/>
        <w:rPr>
          <w:rFonts w:ascii="仿宋" w:eastAsia="仿宋" w:hAnsi="仿宋" w:cs="仿宋" w:hint="eastAsia"/>
          <w:lang w:eastAsia="zh-CN"/>
        </w:rPr>
      </w:pPr>
      <w:bookmarkStart w:id="17" w:name="_Toc27658"/>
      <w:r>
        <w:rPr>
          <w:rFonts w:ascii="仿宋" w:eastAsia="仿宋" w:hAnsi="仿宋" w:cs="仿宋" w:hint="eastAsia"/>
          <w:lang w:eastAsia="zh-CN"/>
        </w:rPr>
        <w:t>(一)、稀土储氢材料项目选址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该稀土储氢材料项目选址位于XX省XX市XX区XXX街道</w:t>
      </w:r>
    </w:p>
    <w:p>
      <w:pPr>
        <w:pStyle w:val="Heading2"/>
        <w:ind w:firstLine="560" w:firstLineChars="200"/>
        <w:rPr>
          <w:rFonts w:ascii="仿宋" w:eastAsia="仿宋" w:hAnsi="仿宋" w:cs="仿宋" w:hint="eastAsia"/>
          <w:sz w:val="28"/>
          <w:lang w:eastAsia="zh-CN"/>
        </w:rPr>
      </w:pPr>
      <w:bookmarkStart w:id="18" w:name="_Toc3159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稀土储氢材料项目的征地面积将根据稀土储氢材料项目的实际规模和需求进行精确规划。具体面积XXX平方米，旨在确保稀土储氢材料项目不仅能够满足当前的发展需求，还能够预留空间以适应未来的扩展。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净用地面积是在征地面积基础上去除不可利用面积后的实际可开发用地。具体面积XXX平方米，考虑到环保、交通、安全等多方面因素，以确保稀土储氢材料项目在整体利用效率上达到最优。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稀土储氢材料项目计划建设的建筑总规模具体面积XXX平方米。这一规模的确定综合考虑了稀土储氢材料项目的性质、规模，以及城市规划的相关要求，确保建筑布局与周边环境协调一致。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绿地率是稀土储氢材料项目用地中被规划为绿地的比例。具体面积XXX平方米，旨在通过合理规划绿地，改善稀土储氢材料项目周边环境，提升居民生活质量，并符合城市整体绿化规划。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容积率是用地上可以建设的建筑总体积与用地面积之比。具体面积XXX，通过合理的容积率规划，确保稀土储氢材料项目建筑规模与周边环境和谐共生。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土储氢材料项目选址与当地城市规划相一致，具体面积XXX平方米。通过与城市规划部门深入沟通，确保稀土储氢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土储氢材料项目选址符合当地产业政策，具体面积XXX平方米。这包括稀土储氢材料项目对当地经济的促进作用，以及对相关产业的带动效应，确保稀土储氢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用地总体要求必须符合环保和可持续发展的原则，具体面积XXX平方米。通过采用绿色建筑设计、节能减排等措施，确保稀土储氢材料项目在建设和运营过程中对环境的影响最小化，达到可持续发展的要求。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确保稀土储氢材料项目选址具备必要的公共设施配套，具体面积XXX平方米。这包括交通便利性、教育、医疗等基础设施，以提高居民生活品质，使得稀土储氢材料项目选址更具吸引力。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考虑用地总体要求对当地社会稳定性的影响，具体面积XXX平方米。通过深入了解当地社区反馈，确保稀土储氢材料项目的选址和建设过程对当地社会和谐稳定产生积极作用。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土储氢材料项目选址不仅符合法规和规划，还在实际操作中具有可行性。这一全面规划将为稀土储氢材料项目的成功实施提供坚实的基础，确保稀土储氢材料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367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土储氢材料项目的设备规划和空间设计中，我们将采取灵活设备布局的措施。设备布局将根据实际需求进行灵活设计，避免不必要的浪费。通过合理规划设备摆放位置，我们将提高设备的利用率，减少设备间距，以确保稀土储氢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https://d.book118.com/768064103042006031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774B3"/>
    <w:rsid w:val="74A77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6410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2024-01-19T12:52:00Z</dcterms:created>
  <dcterms:modified xsi:type="dcterms:W3CDTF">2024-01-19T12:52:51Z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70BDF7DF6CFB4ED78F085C494C54DDCE_11</vt:lpwstr>
  </property>
  <property fmtid="{D5CDD505-2E9C-101B-9397-08002B2CF9AE}" pid="3" name="KSOProductBuildVer">
    <vt:lpwstr>2052-12.1.0.16120</vt:lpwstr>
  </property>
</Properties>
</file>