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80" w:lineRule="exact"/>
        <w:ind w:left="658"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25" type="#_x0000_t12" style="width:90pt;height:18pt;margin-top:180pt;margin-left:455pt;mso-height-relative:page;mso-position-horizontal-relative:page;mso-position-vertical-relative:page;mso-width-relative:page;position:absolute;z-index:-251657216" coordsize="21600,21600" fillcolor="white" stroked="f">
            <v:stroke joinstyle="miter"/>
          </v:shape>
        </w:pict>
      </w:r>
      <w:r>
        <w:pict>
          <v:shape id="WS_polygon3" o:spid="_x0000_s1026" type="#_x0000_t12" style="width:100pt;height:24pt;margin-top:455pt;margin-left:250pt;mso-height-relative:page;mso-position-horizontal-relative:page;mso-position-vertical-relative:page;mso-width-relative:page;position:absolute;z-index:-251656192" coordsize="21600,21600" fillcolor="white" stroked="f">
            <v:stroke joinstyle="miter"/>
          </v:shape>
        </w:pict>
      </w:r>
      <w:r>
        <w:pict>
          <v:shape id="WS_polygon4" o:spid="_x0000_s1027" type="#_x0000_t12" style="width:150pt;height:20pt;margin-top:772pt;margin-left:230pt;mso-height-relative:page;mso-position-horizontal-relative:page;mso-position-vertical-relative:page;mso-width-relative:page;position:absolute;z-index:-251655168" coordsize="21600,21600" fillcolor="white" stroked="f">
            <v:stroke joinstyle="miter"/>
          </v:shape>
        </w:pict>
      </w:r>
      <w:r>
        <w:pict>
          <v:shape id="WS_polygon5" o:spid="_x0000_s1028" type="#_x0000_t12" style="width:68.25pt;height:15.6pt;margin-top:59.55pt;margin-left:65.6pt;mso-height-relative:page;mso-position-horizontal-relative:page;mso-position-vertical-relative:page;mso-width-relative:page;position:absolute;z-index:-251654144" coordsize="21600,21600" fillcolor="white" stroked="f">
            <v:stroke joinstyle="miter"/>
          </v:shape>
        </w:pict>
      </w:r>
      <w:r>
        <w:pict>
          <v:shape id="WS_polygon18" o:spid="_x0000_s1029" type="#_x0000_t12" style="width:307.95pt;height:69.5pt;margin-top:47pt;margin-left:232.25pt;mso-height-relative:page;mso-position-horizontal-relative:page;mso-position-vertical-relative:page;mso-width-relative:page;position:absolute;z-index:-251653120" coordsize="21600,21600" fillcolor="white" stroked="f">
            <v:stroke joinstyle="miter"/>
          </v:shape>
        </w:pict>
      </w:r>
      <w:r>
        <w:pict>
          <v:shape id="WS_polygon84" o:spid="_x0000_s1030" type="#_x0000_t12" style="width:482.9pt;height:1.75pt;margin-top:212.1pt;margin-left:70.3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13.220.01</w:t>
      </w:r>
    </w:p>
    <w:p>
      <w:pPr>
        <w:spacing w:before="0" w:after="0" w:line="317" w:lineRule="exact"/>
        <w:ind w:left="658" w:firstLine="0"/>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80</w:t>
      </w:r>
    </w:p>
    <w:p>
      <w:pPr>
        <w:spacing w:before="0" w:after="0" w:line="890" w:lineRule="exact"/>
        <w:ind w:left="658" w:firstLine="6378"/>
        <w:jc w:val="left"/>
      </w:pPr>
      <w:r>
        <w:rPr>
          <w:rFonts w:ascii="Times New Roman" w:hAnsi="Times New Roman" w:cs="Times New Roman"/>
          <w:b/>
          <w:color w:val="000000"/>
          <w:spacing w:val="0"/>
          <w:w w:val="159"/>
          <w:position w:val="0"/>
          <w:sz w:val="96"/>
          <w:u w:val="none"/>
        </w:rPr>
        <w:t>DB61</w:t>
      </w:r>
    </w:p>
    <w:p>
      <w:pPr>
        <w:spacing w:before="0" w:after="0" w:line="240" w:lineRule="exact"/>
        <w:ind w:left="658" w:firstLine="6378"/>
      </w:pPr>
    </w:p>
    <w:p>
      <w:pPr>
        <w:tabs>
          <w:tab w:val="left" w:pos="2153"/>
          <w:tab w:val="left" w:pos="3646"/>
          <w:tab w:val="left" w:pos="5140"/>
          <w:tab w:val="left" w:pos="6633"/>
          <w:tab w:val="left" w:pos="8126"/>
          <w:tab w:val="left" w:pos="9619"/>
        </w:tabs>
        <w:spacing w:before="0" w:after="0" w:line="551" w:lineRule="exact"/>
        <w:ind w:left="658" w:firstLine="2"/>
        <w:jc w:val="left"/>
      </w:pPr>
      <w:r>
        <w:rPr>
          <w:rFonts w:ascii="黑体" w:eastAsia="黑体" w:hAnsi="黑体" w:cs="黑体"/>
          <w:color w:val="000000"/>
          <w:spacing w:val="-1"/>
          <w:w w:val="100"/>
          <w:position w:val="0"/>
          <w:sz w:val="48"/>
          <w:u w:val="none"/>
        </w:rPr>
        <w:t>陕</w:t>
      </w:r>
      <w:r>
        <w:rPr>
          <w:rFonts w:cs="Calibri"/>
          <w:color w:val="000000"/>
          <w:spacing w:val="0"/>
          <w:w w:val="100"/>
          <w:u w:val="none"/>
        </w:rPr>
        <w:tab/>
      </w:r>
      <w:r>
        <w:rPr>
          <w:rFonts w:ascii="黑体" w:eastAsia="黑体" w:hAnsi="黑体" w:cs="黑体"/>
          <w:color w:val="000000"/>
          <w:spacing w:val="-1"/>
          <w:w w:val="100"/>
          <w:position w:val="0"/>
          <w:sz w:val="48"/>
          <w:u w:val="none"/>
        </w:rPr>
        <w:t>西</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12"/>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183357120"/>
          <w:w w:val="100"/>
          <w:u w:val="none"/>
        </w:rPr>
        <w:tab/>
      </w:r>
      <w:r>
        <w:rPr>
          <w:rFonts w:ascii="黑体" w:eastAsia="黑体" w:hAnsi="黑体" w:cs="黑体"/>
          <w:color w:val="000000"/>
          <w:spacing w:val="-1"/>
          <w:w w:val="100"/>
          <w:position w:val="0"/>
          <w:sz w:val="48"/>
          <w:u w:val="none"/>
        </w:rPr>
        <w:t>准</w:t>
      </w:r>
    </w:p>
    <w:p>
      <w:pPr>
        <w:spacing w:before="0" w:after="0" w:line="240" w:lineRule="exact"/>
        <w:ind w:left="658" w:firstLine="2"/>
      </w:pPr>
    </w:p>
    <w:p>
      <w:pPr>
        <w:spacing w:before="0" w:after="0" w:line="476" w:lineRule="exact"/>
        <w:ind w:left="658" w:firstLine="7019"/>
        <w:jc w:val="left"/>
      </w:pPr>
      <w:r>
        <w:rPr>
          <w:rFonts w:ascii="Times New Roman" w:hAnsi="Times New Roman" w:cs="Times New Roman"/>
          <w:color w:val="000000"/>
          <w:spacing w:val="0"/>
          <w:w w:val="100"/>
          <w:position w:val="0"/>
          <w:sz w:val="28"/>
          <w:u w:val="none"/>
        </w:rPr>
        <w:t>DB</w:t>
      </w:r>
      <w:r>
        <w:rPr>
          <w:rFonts w:ascii="黑体" w:hAnsi="黑体" w:cs="黑体"/>
          <w:color w:val="000000"/>
          <w:spacing w:val="0"/>
          <w:w w:val="100"/>
          <w:position w:val="2"/>
          <w:sz w:val="28"/>
          <w:u w:val="none"/>
        </w:rPr>
        <w:t>61/T</w:t>
      </w:r>
      <w:r>
        <w:rPr>
          <w:rFonts w:ascii="Calibri" w:hAnsi="Calibri" w:cs="Calibri"/>
          <w:color w:val="000000"/>
          <w:spacing w:val="0"/>
          <w:w w:val="221"/>
          <w:sz w:val="28"/>
          <w:u w:val="none"/>
        </w:rPr>
        <w:t> </w:t>
      </w:r>
      <w:r>
        <w:rPr>
          <w:rFonts w:ascii="黑体" w:hAnsi="黑体" w:cs="黑体"/>
          <w:color w:val="000000"/>
          <w:spacing w:val="0"/>
          <w:w w:val="100"/>
          <w:position w:val="2"/>
          <w:sz w:val="28"/>
          <w:u w:val="none"/>
        </w:rPr>
        <w:t>976—2023</w:t>
      </w:r>
    </w:p>
    <w:p>
      <w:pPr>
        <w:spacing w:before="0" w:after="0" w:line="307" w:lineRule="exact"/>
        <w:ind w:left="658" w:firstLine="7322"/>
        <w:jc w:val="left"/>
      </w:pPr>
      <w:r>
        <w:rPr>
          <w:rFonts w:ascii="宋体" w:eastAsia="宋体" w:hAnsi="宋体" w:cs="宋体"/>
          <w:color w:val="000000"/>
          <w:spacing w:val="0"/>
          <w:w w:val="100"/>
          <w:position w:val="0"/>
          <w:sz w:val="21"/>
          <w:u w:val="none"/>
        </w:rPr>
        <w:t>代替</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DB61/T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976-2015</w:t>
      </w:r>
    </w:p>
    <w:p>
      <w:pPr>
        <w:widowControl/>
        <w:jc w:val="left"/>
        <w:sectPr>
          <w:type w:val="continuous"/>
          <w:pgSz w:w="11906" w:h="16839"/>
          <w:pgMar w:top="558" w:right="399" w:bottom="318" w:left="759" w:header="0" w:footer="0" w:gutter="0"/>
          <w:cols w:num="1" w:space="708" w:equalWidth="0">
            <w:col w:w="10749" w:space="0"/>
          </w:cols>
          <w:docGrid w:type="lines" w:linePitch="312" w:charSpace="0"/>
        </w:sectPr>
      </w:pPr>
    </w:p>
    <w:p>
      <w:pPr>
        <w:spacing w:before="0" w:after="0" w:line="240" w:lineRule="exact"/>
        <w:ind w:left="658" w:firstLine="7322"/>
      </w:pPr>
    </w:p>
    <w:p>
      <w:pPr>
        <w:spacing w:before="0" w:after="0" w:line="240" w:lineRule="exact"/>
        <w:ind w:left="658" w:firstLine="7322"/>
      </w:pPr>
    </w:p>
    <w:p>
      <w:pPr>
        <w:spacing w:before="0" w:after="0" w:line="240" w:lineRule="exact"/>
        <w:ind w:left="658" w:firstLine="7322"/>
      </w:pPr>
    </w:p>
    <w:p>
      <w:pPr>
        <w:spacing w:before="0" w:after="0" w:line="240" w:lineRule="exact"/>
        <w:ind w:left="658" w:firstLine="7322"/>
      </w:pPr>
    </w:p>
    <w:p>
      <w:pPr>
        <w:spacing w:before="0" w:after="0" w:line="240" w:lineRule="exact"/>
        <w:ind w:left="658" w:firstLine="7322"/>
      </w:pPr>
    </w:p>
    <w:p>
      <w:pPr>
        <w:spacing w:before="0" w:after="0" w:line="240" w:lineRule="exact"/>
        <w:ind w:left="658" w:firstLine="7322"/>
      </w:pPr>
    </w:p>
    <w:p>
      <w:pPr>
        <w:spacing w:before="0" w:after="0" w:line="240" w:lineRule="exact"/>
        <w:ind w:left="658" w:firstLine="7322"/>
      </w:pPr>
    </w:p>
    <w:p>
      <w:pPr>
        <w:spacing w:before="0" w:after="0" w:line="240" w:lineRule="exact"/>
        <w:ind w:left="658" w:firstLine="7322"/>
      </w:pPr>
    </w:p>
    <w:p>
      <w:pPr>
        <w:spacing w:before="0" w:after="0" w:line="240" w:lineRule="exact"/>
        <w:ind w:left="658" w:firstLine="7322"/>
      </w:pPr>
    </w:p>
    <w:p>
      <w:pPr>
        <w:spacing w:before="0" w:after="0" w:line="471" w:lineRule="exact"/>
        <w:ind w:left="658" w:firstLine="7322"/>
      </w:pPr>
    </w:p>
    <w:p>
      <w:pPr>
        <w:widowControl/>
        <w:jc w:val="left"/>
        <w:sectPr>
          <w:type w:val="continuous"/>
          <w:pgSz w:w="11906" w:h="16839"/>
          <w:pgMar w:top="558" w:right="399" w:bottom="318" w:left="759" w:header="0" w:footer="0" w:gutter="0"/>
          <w:pgNumType w:start="2"/>
          <w:cols w:num="1" w:space="720"/>
          <w:docGrid w:type="lines" w:linePitch="312" w:charSpace="0"/>
        </w:sectPr>
      </w:pPr>
    </w:p>
    <w:p>
      <w:pPr>
        <w:spacing w:before="0" w:after="0" w:line="521" w:lineRule="exact"/>
        <w:ind w:left="2071" w:firstLine="0"/>
        <w:jc w:val="left"/>
      </w:pPr>
      <w:r>
        <w:rPr>
          <w:rFonts w:ascii="黑体" w:eastAsia="黑体" w:hAnsi="黑体" w:cs="黑体"/>
          <w:color w:val="000000"/>
          <w:spacing w:val="0"/>
          <w:w w:val="100"/>
          <w:position w:val="0"/>
          <w:sz w:val="52"/>
          <w:u w:val="none"/>
        </w:rPr>
        <w:t>社会单位消防安全管理规范</w:t>
      </w:r>
    </w:p>
    <w:p>
      <w:pPr>
        <w:spacing w:before="0" w:after="0" w:line="240" w:lineRule="exact"/>
        <w:ind w:left="2071" w:firstLine="0"/>
      </w:pPr>
    </w:p>
    <w:p>
      <w:pPr>
        <w:spacing w:before="0" w:after="0" w:line="240" w:lineRule="exact"/>
        <w:ind w:left="2071" w:firstLine="0"/>
      </w:pPr>
    </w:p>
    <w:p>
      <w:pPr>
        <w:spacing w:before="0" w:after="0" w:line="321" w:lineRule="exact"/>
        <w:ind w:left="2071" w:firstLine="221"/>
        <w:jc w:val="left"/>
      </w:pPr>
      <w:r>
        <w:rPr>
          <w:rFonts w:ascii="Times New Roman" w:hAnsi="Times New Roman" w:cs="Times New Roman"/>
          <w:color w:val="000000"/>
          <w:spacing w:val="0"/>
          <w:w w:val="100"/>
          <w:position w:val="0"/>
          <w:sz w:val="28"/>
          <w:u w:val="none"/>
        </w:rPr>
        <w:t>Social</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unit</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specification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fire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safety</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management</w:t>
      </w:r>
    </w:p>
    <w:p>
      <w:pPr>
        <w:spacing w:before="0" w:after="0" w:line="1103" w:lineRule="exact"/>
        <w:ind w:left="2071" w:firstLine="3"/>
        <w:jc w:val="left"/>
        <w:rPr>
          <w:rFonts w:hint="eastAsia"/>
        </w:rPr>
      </w:pPr>
    </w:p>
    <w:p>
      <w:pPr>
        <w:widowControl/>
        <w:jc w:val="left"/>
        <w:sectPr>
          <w:type w:val="continuous"/>
          <w:pgSz w:w="11906" w:h="16839"/>
          <w:pgMar w:top="558" w:right="399" w:bottom="318" w:left="759" w:header="0" w:footer="0" w:gutter="0"/>
          <w:pgNumType w:start="3"/>
          <w:cols w:num="1" w:space="708" w:equalWidth="0">
            <w:col w:w="10749" w:space="0"/>
          </w:cols>
          <w:docGrid w:type="lines" w:linePitch="312" w:charSpace="0"/>
        </w:sectPr>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240" w:lineRule="exact"/>
        <w:ind w:left="2071" w:firstLine="3"/>
      </w:pPr>
    </w:p>
    <w:p>
      <w:pPr>
        <w:spacing w:before="0" w:after="0" w:line="314" w:lineRule="exact"/>
        <w:ind w:left="2071" w:firstLine="3"/>
      </w:pPr>
    </w:p>
    <w:p>
      <w:pPr>
        <w:widowControl/>
        <w:jc w:val="left"/>
        <w:sectPr>
          <w:type w:val="continuous"/>
          <w:pgSz w:w="11906" w:h="16839"/>
          <w:pgMar w:top="558" w:right="399" w:bottom="318"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2023 - 11 - 13</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6619252"/>
          <w:w w:val="100"/>
          <w:u w:val="single"/>
        </w:rPr>
        <w:tab/>
      </w:r>
      <w:r>
        <w:rPr>
          <w:rFonts w:ascii="黑体" w:hAnsi="黑体" w:cs="黑体"/>
          <w:color w:val="000000"/>
          <w:spacing w:val="-20"/>
          <w:w w:val="100"/>
          <w:position w:val="0"/>
          <w:sz w:val="28"/>
          <w:u w:val="single"/>
        </w:rPr>
        <w:t>2023 - 12 - 13</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7275"/>
        </w:tabs>
        <w:spacing w:before="0" w:after="0" w:line="394" w:lineRule="exact"/>
        <w:ind w:left="660" w:firstLine="1884"/>
        <w:jc w:val="left"/>
      </w:pPr>
      <w:r>
        <w:rPr>
          <w:rFonts w:ascii="黑体" w:eastAsia="黑体" w:hAnsi="黑体" w:cs="黑体"/>
          <w:color w:val="000000"/>
          <w:spacing w:val="0"/>
          <w:w w:val="195"/>
          <w:position w:val="0"/>
          <w:sz w:val="28"/>
          <w:u w:val="none"/>
        </w:rPr>
        <w:t>陕西省市场监督管理局</w:t>
      </w:r>
      <w:r>
        <w:rPr>
          <w:rFonts w:cs="Calibri"/>
          <w:color w:val="000000"/>
          <w:spacing w:val="0"/>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58" w:right="399" w:bottom="318" w:left="759" w:header="0" w:footer="0" w:gutter="0"/>
          <w:pgNumType w:start="5"/>
          <w:cols w:num="1" w:space="708" w:equalWidth="0">
            <w:col w:w="10749" w:space="0"/>
          </w:cols>
          <w:docGrid w:type="lines" w:linePitch="312" w:charSpace="0"/>
        </w:sectPr>
      </w:pPr>
    </w:p>
    <w:p>
      <w:pPr>
        <w:spacing w:before="0" w:after="0" w:line="341" w:lineRule="exact"/>
        <w:sectPr>
          <w:type w:val="continuous"/>
          <w:pgSz w:w="11906" w:h="16839"/>
          <w:pgMar w:top="1101" w:right="711" w:bottom="861" w:left="1071" w:header="0" w:footer="0" w:gutter="0"/>
          <w:pgNumType w:start="6"/>
          <w:cols w:num="1" w:space="720"/>
          <w:docGrid w:type="lines" w:linePitch="312" w:charSpace="0"/>
        </w:sectPr>
      </w:pPr>
      <w:bookmarkStart w:id="1" w:name="2"/>
      <w:bookmarkEnd w:id="1"/>
      <w:bookmarkStart w:id="2" w:name="3"/>
      <w:bookmarkEnd w:id="2"/>
    </w:p>
    <w:p>
      <w:pPr>
        <w:spacing w:before="0" w:after="0" w:line="341" w:lineRule="exact"/>
      </w:pPr>
      <w:bookmarkStart w:id="3" w:name="_GoBack"/>
      <w:bookmarkEnd w:id="3"/>
    </w:p>
    <w:p>
      <w:pPr>
        <w:widowControl/>
        <w:jc w:val="left"/>
        <w:sectPr>
          <w:type w:val="nextPage"/>
          <w:pgSz w:w="11906" w:h="16839"/>
          <w:pgMar w:top="1101" w:right="711" w:bottom="861" w:left="1071" w:header="0" w:footer="0" w:gutter="0"/>
          <w:pgNumType w:start="7"/>
          <w:cols w:num="1" w:space="720"/>
          <w:titlePg w:val="0"/>
          <w:docGrid w:type="lines" w:linePitch="312" w:charSpace="0"/>
        </w:sectPr>
      </w:pPr>
    </w:p>
    <w:p>
      <w:pPr>
        <w:spacing w:before="0" w:after="0" w:line="234" w:lineRule="exact"/>
        <w:ind w:left="346" w:firstLine="7677"/>
        <w:jc w:val="left"/>
      </w:pPr>
      <w:r>
        <w:pict>
          <v:shapetype id="_x0000_t202" coordsize="21600,21600" o:spt="202" path="m,l,21600r21600,l21600,xe">
            <v:stroke joinstyle="miter"/>
            <v:path gradientshapeok="t" o:connecttype="rect"/>
          </v:shapetype>
          <v:shape id="wondershare_1" o:spid="_x0000_s1031"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13" o:spid="_x0000_s1032" type="#_x0000_t12" style="width:470.7pt;height:23pt;margin-top:127.55pt;margin-left:69.35pt;mso-height-relative:page;mso-position-horizontal-relative:page;mso-position-vertical-relative:page;mso-width-relative:page;position:absolute;z-index:-251652096" coordsize="21600,21600" fillcolor="white" stroked="f">
            <v:stroke joinstyle="miter"/>
          </v:shape>
        </w:pict>
      </w:r>
      <w:r>
        <w:rPr>
          <w:rFonts w:ascii="黑体" w:hAnsi="黑体" w:cs="黑体"/>
          <w:color w:val="000000"/>
          <w:spacing w:val="0"/>
          <w:w w:val="100"/>
          <w:position w:val="0"/>
          <w:sz w:val="21"/>
          <w:u w:val="none"/>
        </w:rPr>
        <w:t>DB61/T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976</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6" w:firstLine="7677"/>
      </w:pPr>
    </w:p>
    <w:p>
      <w:pPr>
        <w:spacing w:before="0" w:after="0" w:line="240" w:lineRule="exact"/>
        <w:ind w:left="346" w:firstLine="7677"/>
      </w:pPr>
    </w:p>
    <w:p>
      <w:pPr>
        <w:spacing w:before="0" w:after="0" w:line="240" w:lineRule="exact"/>
        <w:ind w:left="346" w:firstLine="7677"/>
      </w:pPr>
    </w:p>
    <w:p>
      <w:pPr>
        <w:spacing w:before="0" w:after="0" w:line="240" w:lineRule="exact"/>
        <w:ind w:left="346" w:firstLine="7677"/>
      </w:pPr>
    </w:p>
    <w:p>
      <w:pPr>
        <w:tabs>
          <w:tab w:val="left" w:pos="5185"/>
        </w:tabs>
        <w:spacing w:before="0" w:after="0" w:line="331" w:lineRule="exact"/>
        <w:ind w:left="346" w:firstLine="4198"/>
        <w:jc w:val="left"/>
      </w:pPr>
      <w:r>
        <w:rPr>
          <w:rFonts w:ascii="黑体" w:eastAsia="黑体" w:hAnsi="黑体" w:cs="黑体"/>
          <w:color w:val="000000"/>
          <w:spacing w:val="-1"/>
          <w:w w:val="100"/>
          <w:position w:val="0"/>
          <w:sz w:val="32"/>
          <w:u w:val="none"/>
        </w:rPr>
        <w:t>目</w:t>
      </w:r>
      <w:r>
        <w:rPr>
          <w:rFonts w:cs="Calibri"/>
          <w:color w:val="000000"/>
          <w:spacing w:val="3"/>
          <w:w w:val="100"/>
          <w:u w:val="none"/>
        </w:rPr>
        <w:tab/>
      </w:r>
      <w:r>
        <w:rPr>
          <w:rFonts w:ascii="黑体" w:eastAsia="黑体" w:hAnsi="黑体" w:cs="黑体"/>
          <w:color w:val="000000"/>
          <w:spacing w:val="-1"/>
          <w:w w:val="100"/>
          <w:position w:val="0"/>
          <w:sz w:val="32"/>
          <w:u w:val="none"/>
        </w:rPr>
        <w:t>次</w:t>
      </w:r>
    </w:p>
    <w:p>
      <w:pPr>
        <w:spacing w:before="0" w:after="0" w:line="240" w:lineRule="exact"/>
        <w:ind w:left="346" w:firstLine="4198"/>
      </w:pPr>
    </w:p>
    <w:p>
      <w:pPr>
        <w:spacing w:before="0" w:after="0" w:line="240" w:lineRule="exact"/>
        <w:ind w:left="346" w:firstLine="4198"/>
      </w:pPr>
    </w:p>
    <w:p>
      <w:pPr>
        <w:tabs>
          <w:tab w:val="left" w:pos="9376"/>
        </w:tabs>
        <w:spacing w:before="0" w:after="0" w:line="386" w:lineRule="exact"/>
        <w:ind w:left="346"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482"/>
        </w:tabs>
        <w:spacing w:before="0" w:after="0" w:line="389" w:lineRule="exact"/>
        <w:ind w:left="346" w:firstLine="0"/>
        <w:jc w:val="left"/>
      </w:pPr>
      <w:hyperlink w:anchor="7"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82"/>
        </w:tabs>
        <w:spacing w:before="0" w:after="0" w:line="391" w:lineRule="exact"/>
        <w:ind w:left="346" w:firstLine="0"/>
        <w:jc w:val="left"/>
      </w:pPr>
      <w:hyperlink w:anchor="7"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20"/>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82"/>
        </w:tabs>
        <w:spacing w:before="0" w:after="0" w:line="389" w:lineRule="exact"/>
        <w:ind w:left="346" w:firstLine="0"/>
        <w:jc w:val="left"/>
      </w:pPr>
      <w:hyperlink w:anchor="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82"/>
        </w:tabs>
        <w:spacing w:before="0" w:after="0" w:line="392" w:lineRule="exact"/>
        <w:ind w:left="346" w:firstLine="0"/>
        <w:jc w:val="left"/>
      </w:pPr>
      <w:hyperlink w:anchor="9"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194"/>
          <w:sz w:val="24"/>
          <w:u w:val="none"/>
        </w:rPr>
        <w:t>  </w:t>
      </w:r>
      <w:hyperlink w:anchor="9" w:history="1">
        <w:r>
          <w:rPr>
            <w:rStyle w:val="Hyperlink"/>
            <w:rFonts w:ascii="宋体" w:eastAsia="宋体" w:hAnsi="宋体" w:cs="宋体"/>
            <w:color w:val="000000"/>
            <w:spacing w:val="0"/>
            <w:w w:val="100"/>
            <w:position w:val="0"/>
            <w:sz w:val="21"/>
            <w:u w:val="none"/>
          </w:rPr>
          <w:t>总体要求</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482"/>
        </w:tabs>
        <w:spacing w:before="0" w:after="0" w:line="389" w:lineRule="exact"/>
        <w:ind w:left="346" w:firstLine="0"/>
        <w:jc w:val="left"/>
      </w:pPr>
      <w:hyperlink w:anchor="10"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194"/>
          <w:sz w:val="24"/>
          <w:u w:val="none"/>
        </w:rPr>
        <w:t>  </w:t>
      </w:r>
      <w:hyperlink w:anchor="10" w:history="1">
        <w:r>
          <w:rPr>
            <w:rStyle w:val="Hyperlink"/>
            <w:rFonts w:ascii="宋体" w:eastAsia="宋体" w:hAnsi="宋体" w:cs="宋体"/>
            <w:color w:val="000000"/>
            <w:spacing w:val="0"/>
            <w:w w:val="100"/>
            <w:position w:val="0"/>
            <w:sz w:val="21"/>
            <w:u w:val="none"/>
          </w:rPr>
          <w:t>消防安全职责</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482"/>
        </w:tabs>
        <w:spacing w:before="0" w:after="0" w:line="391" w:lineRule="exact"/>
        <w:ind w:left="346" w:firstLine="0"/>
        <w:jc w:val="left"/>
      </w:pPr>
      <w:hyperlink w:anchor="13"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194"/>
          <w:sz w:val="24"/>
          <w:u w:val="none"/>
        </w:rPr>
        <w:t>  </w:t>
      </w:r>
      <w:hyperlink w:anchor="13" w:history="1">
        <w:r>
          <w:rPr>
            <w:rStyle w:val="Hyperlink"/>
            <w:rFonts w:ascii="宋体" w:eastAsia="宋体" w:hAnsi="宋体" w:cs="宋体"/>
            <w:color w:val="000000"/>
            <w:spacing w:val="0"/>
            <w:w w:val="100"/>
            <w:position w:val="0"/>
            <w:sz w:val="21"/>
            <w:u w:val="none"/>
          </w:rPr>
          <w:t>消防安全标志设置</w:t>
        </w:r>
      </w:hyperlink>
      <w:r>
        <w:rPr>
          <w:rFonts w:ascii="Calibri" w:hAnsi="Calibri" w:cs="Calibri"/>
          <w:color w:val="000000"/>
          <w:spacing w:val="23"/>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9482"/>
        </w:tabs>
        <w:spacing w:before="0" w:after="0" w:line="389" w:lineRule="exact"/>
        <w:ind w:left="346" w:firstLine="0"/>
        <w:jc w:val="left"/>
      </w:pPr>
      <w:hyperlink w:anchor="14"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194"/>
          <w:sz w:val="24"/>
          <w:u w:val="none"/>
        </w:rPr>
        <w:t>  </w:t>
      </w:r>
      <w:hyperlink w:anchor="14" w:history="1">
        <w:r>
          <w:rPr>
            <w:rStyle w:val="Hyperlink"/>
            <w:rFonts w:ascii="宋体" w:hAnsi="宋体" w:cs="宋体"/>
            <w:color w:val="000000"/>
            <w:spacing w:val="0"/>
            <w:w w:val="100"/>
            <w:position w:val="0"/>
            <w:sz w:val="21"/>
            <w:u w:val="none"/>
          </w:rPr>
          <w:t>建筑消防设施、灭火器具维护</w:t>
        </w:r>
      </w:hyperlink>
      <w:r>
        <w:rPr>
          <w:rFonts w:ascii="Calibri" w:hAnsi="Calibri" w:cs="Calibri"/>
          <w:color w:val="000000"/>
          <w:spacing w:val="0"/>
          <w:w w:val="161"/>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482"/>
        </w:tabs>
        <w:spacing w:before="0" w:after="0" w:line="391" w:lineRule="exact"/>
        <w:ind w:left="346" w:firstLine="0"/>
        <w:jc w:val="left"/>
      </w:pPr>
      <w:hyperlink w:anchor="14"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194"/>
          <w:sz w:val="24"/>
          <w:u w:val="none"/>
        </w:rPr>
        <w:t>  </w:t>
      </w:r>
      <w:hyperlink w:anchor="14" w:history="1">
        <w:r>
          <w:rPr>
            <w:rStyle w:val="Hyperlink"/>
            <w:rFonts w:ascii="宋体" w:eastAsia="宋体" w:hAnsi="宋体" w:cs="宋体"/>
            <w:color w:val="000000"/>
            <w:spacing w:val="0"/>
            <w:w w:val="100"/>
            <w:position w:val="0"/>
            <w:sz w:val="21"/>
            <w:u w:val="none"/>
          </w:rPr>
          <w:t>消防控制室</w:t>
        </w:r>
      </w:hyperlink>
      <w:r>
        <w:rPr>
          <w:rFonts w:ascii="Calibri" w:hAnsi="Calibri" w:cs="Calibri"/>
          <w:color w:val="000000"/>
          <w:spacing w:val="18"/>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482"/>
        </w:tabs>
        <w:spacing w:before="0" w:after="0" w:line="389" w:lineRule="exact"/>
        <w:ind w:left="346" w:firstLine="0"/>
        <w:jc w:val="left"/>
      </w:pPr>
      <w:hyperlink w:anchor="15"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194"/>
          <w:sz w:val="24"/>
          <w:u w:val="none"/>
        </w:rPr>
        <w:t>  </w:t>
      </w:r>
      <w:hyperlink w:anchor="15" w:history="1">
        <w:r>
          <w:rPr>
            <w:rStyle w:val="Hyperlink"/>
            <w:rFonts w:ascii="宋体" w:eastAsia="宋体" w:hAnsi="宋体" w:cs="宋体"/>
            <w:color w:val="000000"/>
            <w:spacing w:val="0"/>
            <w:w w:val="100"/>
            <w:position w:val="0"/>
            <w:sz w:val="21"/>
            <w:u w:val="none"/>
          </w:rPr>
          <w:t>消防安全信息化</w:t>
        </w:r>
      </w:hyperlink>
      <w:r>
        <w:rPr>
          <w:rFonts w:ascii="Calibri" w:hAnsi="Calibri" w:cs="Calibri"/>
          <w:color w:val="000000"/>
          <w:spacing w:val="20"/>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482"/>
        </w:tabs>
        <w:spacing w:before="0" w:after="0" w:line="391" w:lineRule="exact"/>
        <w:ind w:left="346" w:firstLine="0"/>
        <w:jc w:val="left"/>
      </w:pPr>
      <w:hyperlink w:anchor="15"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4"/>
          <w:sz w:val="24"/>
          <w:u w:val="none"/>
        </w:rPr>
        <w:t>  </w:t>
      </w:r>
      <w:hyperlink w:anchor="15" w:history="1">
        <w:r>
          <w:rPr>
            <w:rStyle w:val="Hyperlink"/>
            <w:rFonts w:ascii="宋体" w:eastAsia="宋体" w:hAnsi="宋体" w:cs="宋体"/>
            <w:color w:val="000000"/>
            <w:spacing w:val="0"/>
            <w:w w:val="100"/>
            <w:position w:val="0"/>
            <w:sz w:val="21"/>
            <w:u w:val="none"/>
          </w:rPr>
          <w:t>安全疏散</w:t>
        </w:r>
      </w:hyperlink>
      <w:r>
        <w:rPr>
          <w:rFonts w:ascii="Calibri" w:hAnsi="Calibri" w:cs="Calibri"/>
          <w:color w:val="000000"/>
          <w:spacing w:val="18"/>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5" w:history="1">
        <w:r>
          <w:rPr>
            <w:rStyle w:val="Hyperlink"/>
            <w:rFonts w:ascii="宋体" w:hAnsi="宋体" w:cs="宋体"/>
            <w:color w:val="000000"/>
            <w:spacing w:val="0"/>
            <w:w w:val="100"/>
            <w:position w:val="0"/>
            <w:sz w:val="21"/>
            <w:u w:val="none"/>
          </w:rPr>
          <w:t>9</w:t>
        </w:r>
      </w:hyperlink>
    </w:p>
    <w:p>
      <w:pPr>
        <w:tabs>
          <w:tab w:val="left" w:pos="9376"/>
        </w:tabs>
        <w:spacing w:before="0" w:after="0" w:line="389" w:lineRule="exact"/>
        <w:ind w:left="346" w:firstLine="0"/>
        <w:jc w:val="left"/>
      </w:pPr>
      <w:hyperlink w:anchor="16"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4"/>
          <w:sz w:val="24"/>
          <w:u w:val="none"/>
        </w:rPr>
        <w:t>  </w:t>
      </w:r>
      <w:hyperlink w:anchor="16" w:history="1">
        <w:r>
          <w:rPr>
            <w:rStyle w:val="Hyperlink"/>
            <w:rFonts w:ascii="宋体" w:hAnsi="宋体" w:cs="宋体"/>
            <w:color w:val="000000"/>
            <w:spacing w:val="0"/>
            <w:w w:val="100"/>
            <w:position w:val="0"/>
            <w:sz w:val="21"/>
            <w:u w:val="none"/>
          </w:rPr>
          <w:t>用火、用电安全管理</w:t>
        </w:r>
      </w:hyperlink>
      <w:r>
        <w:rPr>
          <w:rFonts w:ascii="Calibri" w:hAnsi="Calibri" w:cs="Calibri"/>
          <w:color w:val="000000"/>
          <w:spacing w:val="23"/>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376"/>
        </w:tabs>
        <w:spacing w:before="0" w:after="0" w:line="391" w:lineRule="exact"/>
        <w:ind w:left="346" w:firstLine="0"/>
        <w:jc w:val="left"/>
      </w:pPr>
      <w:hyperlink w:anchor="17"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194"/>
          <w:sz w:val="24"/>
          <w:u w:val="none"/>
        </w:rPr>
        <w:t>  </w:t>
      </w:r>
      <w:hyperlink w:anchor="17" w:history="1">
        <w:r>
          <w:rPr>
            <w:rStyle w:val="Hyperlink"/>
            <w:rFonts w:ascii="宋体" w:eastAsia="宋体" w:hAnsi="宋体" w:cs="宋体"/>
            <w:color w:val="000000"/>
            <w:spacing w:val="0"/>
            <w:w w:val="100"/>
            <w:position w:val="0"/>
            <w:sz w:val="21"/>
            <w:u w:val="none"/>
          </w:rPr>
          <w:t>用气安全</w:t>
        </w:r>
      </w:hyperlink>
      <w:r>
        <w:rPr>
          <w:rFonts w:ascii="Calibri" w:hAnsi="Calibri" w:cs="Calibri"/>
          <w:color w:val="000000"/>
          <w:spacing w:val="18"/>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376"/>
        </w:tabs>
        <w:spacing w:before="0" w:after="0" w:line="389" w:lineRule="exact"/>
        <w:ind w:left="346" w:firstLine="0"/>
        <w:jc w:val="left"/>
      </w:pPr>
      <w:hyperlink w:anchor="17"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0"/>
          <w:w w:val="194"/>
          <w:sz w:val="24"/>
          <w:u w:val="none"/>
        </w:rPr>
        <w:t>  </w:t>
      </w:r>
      <w:hyperlink w:anchor="17" w:history="1">
        <w:r>
          <w:rPr>
            <w:rStyle w:val="Hyperlink"/>
            <w:rFonts w:ascii="宋体" w:eastAsia="宋体" w:hAnsi="宋体" w:cs="宋体"/>
            <w:color w:val="000000"/>
            <w:spacing w:val="0"/>
            <w:w w:val="100"/>
            <w:position w:val="0"/>
            <w:sz w:val="21"/>
            <w:u w:val="none"/>
          </w:rPr>
          <w:t>易燃易爆危险品及其场所防火防爆</w:t>
        </w:r>
      </w:hyperlink>
      <w:r>
        <w:rPr>
          <w:rFonts w:ascii="Calibri" w:hAnsi="Calibri" w:cs="Calibri"/>
          <w:color w:val="000000"/>
          <w:spacing w:val="0"/>
          <w:w w:val="166"/>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376"/>
        </w:tabs>
        <w:spacing w:before="0" w:after="0" w:line="391" w:lineRule="exact"/>
        <w:ind w:left="346" w:firstLine="0"/>
        <w:jc w:val="left"/>
      </w:pPr>
      <w:hyperlink w:anchor="17" w:history="1">
        <w:r>
          <w:rPr>
            <w:rStyle w:val="Hyperlink"/>
            <w:rFonts w:ascii="宋体" w:hAnsi="宋体" w:cs="宋体"/>
            <w:color w:val="000000"/>
            <w:spacing w:val="0"/>
            <w:w w:val="100"/>
            <w:position w:val="0"/>
            <w:sz w:val="21"/>
            <w:u w:val="none"/>
          </w:rPr>
          <w:t>14</w:t>
        </w:r>
      </w:hyperlink>
      <w:r>
        <w:rPr>
          <w:rFonts w:ascii="Calibri" w:hAnsi="Calibri" w:cs="Calibri"/>
          <w:color w:val="000000"/>
          <w:spacing w:val="0"/>
          <w:w w:val="194"/>
          <w:sz w:val="24"/>
          <w:u w:val="none"/>
        </w:rPr>
        <w:t>  </w:t>
      </w:r>
      <w:hyperlink w:anchor="17" w:history="1">
        <w:r>
          <w:rPr>
            <w:rStyle w:val="Hyperlink"/>
            <w:rFonts w:ascii="宋体" w:hAnsi="宋体" w:cs="宋体"/>
            <w:color w:val="000000"/>
            <w:spacing w:val="0"/>
            <w:w w:val="100"/>
            <w:position w:val="0"/>
            <w:sz w:val="21"/>
            <w:u w:val="none"/>
          </w:rPr>
          <w:t>防火巡查、检查</w:t>
        </w:r>
      </w:hyperlink>
      <w:r>
        <w:rPr>
          <w:rFonts w:ascii="Calibri" w:hAnsi="Calibri" w:cs="Calibri"/>
          <w:color w:val="000000"/>
          <w:spacing w:val="20"/>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376"/>
        </w:tabs>
        <w:spacing w:before="0" w:after="0" w:line="389" w:lineRule="exact"/>
        <w:ind w:left="346" w:firstLine="0"/>
        <w:jc w:val="left"/>
      </w:pPr>
      <w:hyperlink w:anchor="18" w:history="1">
        <w:r>
          <w:rPr>
            <w:rStyle w:val="Hyperlink"/>
            <w:rFonts w:ascii="宋体" w:hAnsi="宋体" w:cs="宋体"/>
            <w:color w:val="000000"/>
            <w:spacing w:val="0"/>
            <w:w w:val="100"/>
            <w:position w:val="0"/>
            <w:sz w:val="21"/>
            <w:u w:val="none"/>
          </w:rPr>
          <w:t>15</w:t>
        </w:r>
      </w:hyperlink>
      <w:r>
        <w:rPr>
          <w:rFonts w:ascii="Calibri" w:hAnsi="Calibri" w:cs="Calibri"/>
          <w:color w:val="000000"/>
          <w:spacing w:val="0"/>
          <w:w w:val="194"/>
          <w:sz w:val="24"/>
          <w:u w:val="none"/>
        </w:rPr>
        <w:t>  </w:t>
      </w:r>
      <w:hyperlink w:anchor="18" w:history="1">
        <w:r>
          <w:rPr>
            <w:rStyle w:val="Hyperlink"/>
            <w:rFonts w:ascii="宋体" w:eastAsia="宋体" w:hAnsi="宋体" w:cs="宋体"/>
            <w:color w:val="000000"/>
            <w:spacing w:val="0"/>
            <w:w w:val="100"/>
            <w:position w:val="0"/>
            <w:sz w:val="21"/>
            <w:u w:val="none"/>
          </w:rPr>
          <w:t>火灾隐患整改</w:t>
        </w:r>
      </w:hyperlink>
      <w:r>
        <w:rPr>
          <w:rFonts w:ascii="Calibri" w:hAnsi="Calibri" w:cs="Calibri"/>
          <w:color w:val="000000"/>
          <w:spacing w:val="20"/>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376"/>
        </w:tabs>
        <w:spacing w:before="0" w:after="0" w:line="391" w:lineRule="exact"/>
        <w:ind w:left="346" w:firstLine="0"/>
        <w:jc w:val="left"/>
      </w:pPr>
      <w:hyperlink w:anchor="18" w:history="1">
        <w:r>
          <w:rPr>
            <w:rStyle w:val="Hyperlink"/>
            <w:rFonts w:ascii="宋体" w:hAnsi="宋体" w:cs="宋体"/>
            <w:color w:val="000000"/>
            <w:spacing w:val="0"/>
            <w:w w:val="100"/>
            <w:position w:val="0"/>
            <w:sz w:val="21"/>
            <w:u w:val="none"/>
          </w:rPr>
          <w:t>16</w:t>
        </w:r>
      </w:hyperlink>
      <w:r>
        <w:rPr>
          <w:rFonts w:ascii="Calibri" w:hAnsi="Calibri" w:cs="Calibri"/>
          <w:color w:val="000000"/>
          <w:spacing w:val="0"/>
          <w:w w:val="194"/>
          <w:sz w:val="24"/>
          <w:u w:val="none"/>
        </w:rPr>
        <w:t>  </w:t>
      </w:r>
      <w:hyperlink w:anchor="18" w:history="1">
        <w:r>
          <w:rPr>
            <w:rStyle w:val="Hyperlink"/>
            <w:rFonts w:ascii="宋体" w:eastAsia="宋体" w:hAnsi="宋体" w:cs="宋体"/>
            <w:color w:val="000000"/>
            <w:spacing w:val="0"/>
            <w:w w:val="100"/>
            <w:position w:val="0"/>
            <w:sz w:val="21"/>
            <w:u w:val="none"/>
          </w:rPr>
          <w:t>消防宣传与培训</w:t>
        </w:r>
      </w:hyperlink>
      <w:r>
        <w:rPr>
          <w:rFonts w:ascii="Calibri" w:hAnsi="Calibri" w:cs="Calibri"/>
          <w:color w:val="000000"/>
          <w:spacing w:val="20"/>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376"/>
        </w:tabs>
        <w:spacing w:before="0" w:after="0" w:line="389" w:lineRule="exact"/>
        <w:ind w:left="346" w:firstLine="0"/>
        <w:jc w:val="left"/>
      </w:pPr>
      <w:hyperlink w:anchor="19" w:history="1">
        <w:r>
          <w:rPr>
            <w:rStyle w:val="Hyperlink"/>
            <w:rFonts w:ascii="宋体" w:hAnsi="宋体" w:cs="宋体"/>
            <w:color w:val="000000"/>
            <w:spacing w:val="0"/>
            <w:w w:val="100"/>
            <w:position w:val="0"/>
            <w:sz w:val="21"/>
            <w:u w:val="none"/>
          </w:rPr>
          <w:t>17</w:t>
        </w:r>
      </w:hyperlink>
      <w:r>
        <w:rPr>
          <w:rFonts w:ascii="Calibri" w:hAnsi="Calibri" w:cs="Calibri"/>
          <w:color w:val="000000"/>
          <w:spacing w:val="0"/>
          <w:w w:val="194"/>
          <w:sz w:val="24"/>
          <w:u w:val="none"/>
        </w:rPr>
        <w:t>  </w:t>
      </w:r>
      <w:hyperlink w:anchor="19" w:history="1">
        <w:r>
          <w:rPr>
            <w:rStyle w:val="Hyperlink"/>
            <w:rFonts w:ascii="宋体" w:eastAsia="宋体" w:hAnsi="宋体" w:cs="宋体"/>
            <w:color w:val="000000"/>
            <w:spacing w:val="0"/>
            <w:w w:val="100"/>
            <w:position w:val="0"/>
            <w:sz w:val="21"/>
            <w:u w:val="none"/>
          </w:rPr>
          <w:t>消防力量管理</w:t>
        </w:r>
      </w:hyperlink>
      <w:r>
        <w:rPr>
          <w:rFonts w:ascii="Calibri" w:hAnsi="Calibri" w:cs="Calibri"/>
          <w:color w:val="000000"/>
          <w:spacing w:val="20"/>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376"/>
        </w:tabs>
        <w:spacing w:before="0" w:after="0" w:line="391" w:lineRule="exact"/>
        <w:ind w:left="346" w:firstLine="0"/>
        <w:jc w:val="left"/>
      </w:pPr>
      <w:hyperlink w:anchor="19" w:history="1">
        <w:r>
          <w:rPr>
            <w:rStyle w:val="Hyperlink"/>
            <w:rFonts w:ascii="宋体" w:hAnsi="宋体" w:cs="宋体"/>
            <w:color w:val="000000"/>
            <w:spacing w:val="0"/>
            <w:w w:val="100"/>
            <w:position w:val="0"/>
            <w:sz w:val="21"/>
            <w:u w:val="none"/>
          </w:rPr>
          <w:t>18</w:t>
        </w:r>
      </w:hyperlink>
      <w:r>
        <w:rPr>
          <w:rFonts w:ascii="Calibri" w:hAnsi="Calibri" w:cs="Calibri"/>
          <w:color w:val="000000"/>
          <w:spacing w:val="0"/>
          <w:w w:val="194"/>
          <w:sz w:val="24"/>
          <w:u w:val="none"/>
        </w:rPr>
        <w:t>  </w:t>
      </w:r>
      <w:hyperlink w:anchor="19" w:history="1">
        <w:r>
          <w:rPr>
            <w:rStyle w:val="Hyperlink"/>
            <w:rFonts w:ascii="宋体" w:hAnsi="宋体" w:cs="宋体"/>
            <w:color w:val="000000"/>
            <w:spacing w:val="0"/>
            <w:w w:val="100"/>
            <w:position w:val="0"/>
            <w:sz w:val="21"/>
            <w:u w:val="none"/>
          </w:rPr>
          <w:t>灭火和应急疏散预案的编制、演练</w:t>
        </w:r>
      </w:hyperlink>
      <w:r>
        <w:rPr>
          <w:rFonts w:ascii="Calibri" w:hAnsi="Calibri" w:cs="Calibri"/>
          <w:color w:val="000000"/>
          <w:spacing w:val="0"/>
          <w:w w:val="166"/>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376"/>
        </w:tabs>
        <w:spacing w:before="0" w:after="0" w:line="389" w:lineRule="exact"/>
        <w:ind w:left="346" w:firstLine="0"/>
        <w:jc w:val="left"/>
      </w:pPr>
      <w:hyperlink w:anchor="20" w:history="1">
        <w:r>
          <w:rPr>
            <w:rStyle w:val="Hyperlink"/>
            <w:rFonts w:ascii="宋体" w:hAnsi="宋体" w:cs="宋体"/>
            <w:color w:val="000000"/>
            <w:spacing w:val="0"/>
            <w:w w:val="100"/>
            <w:position w:val="0"/>
            <w:sz w:val="21"/>
            <w:u w:val="none"/>
          </w:rPr>
          <w:t>19</w:t>
        </w:r>
      </w:hyperlink>
      <w:r>
        <w:rPr>
          <w:rFonts w:ascii="Calibri" w:hAnsi="Calibri" w:cs="Calibri"/>
          <w:color w:val="000000"/>
          <w:spacing w:val="0"/>
          <w:w w:val="194"/>
          <w:sz w:val="24"/>
          <w:u w:val="none"/>
        </w:rPr>
        <w:t>  </w:t>
      </w:r>
      <w:hyperlink w:anchor="20" w:history="1">
        <w:r>
          <w:rPr>
            <w:rStyle w:val="Hyperlink"/>
            <w:rFonts w:ascii="宋体" w:eastAsia="宋体" w:hAnsi="宋体" w:cs="宋体"/>
            <w:color w:val="000000"/>
            <w:spacing w:val="0"/>
            <w:w w:val="100"/>
            <w:position w:val="0"/>
            <w:sz w:val="21"/>
            <w:u w:val="none"/>
          </w:rPr>
          <w:t>消防档案管理</w:t>
        </w:r>
      </w:hyperlink>
      <w:r>
        <w:rPr>
          <w:rFonts w:ascii="Calibri" w:hAnsi="Calibri" w:cs="Calibri"/>
          <w:color w:val="000000"/>
          <w:spacing w:val="20"/>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376"/>
        </w:tabs>
        <w:spacing w:before="0" w:after="0" w:line="391" w:lineRule="exact"/>
        <w:ind w:left="346" w:firstLine="0"/>
        <w:jc w:val="left"/>
      </w:pPr>
      <w:hyperlink w:anchor="20" w:history="1">
        <w:r>
          <w:rPr>
            <w:rStyle w:val="Hyperlink"/>
            <w:rFonts w:ascii="宋体" w:hAnsi="宋体" w:cs="宋体"/>
            <w:color w:val="000000"/>
            <w:spacing w:val="0"/>
            <w:w w:val="100"/>
            <w:position w:val="0"/>
            <w:sz w:val="21"/>
            <w:u w:val="none"/>
          </w:rPr>
          <w:t>20</w:t>
        </w:r>
      </w:hyperlink>
      <w:r>
        <w:rPr>
          <w:rFonts w:ascii="Calibri" w:hAnsi="Calibri" w:cs="Calibri"/>
          <w:color w:val="000000"/>
          <w:spacing w:val="0"/>
          <w:w w:val="194"/>
          <w:sz w:val="24"/>
          <w:u w:val="none"/>
        </w:rPr>
        <w:t>  </w:t>
      </w:r>
      <w:hyperlink w:anchor="20" w:history="1">
        <w:r>
          <w:rPr>
            <w:rStyle w:val="Hyperlink"/>
            <w:rFonts w:ascii="宋体" w:eastAsia="宋体" w:hAnsi="宋体" w:cs="宋体"/>
            <w:color w:val="000000"/>
            <w:spacing w:val="0"/>
            <w:w w:val="100"/>
            <w:position w:val="0"/>
            <w:sz w:val="21"/>
            <w:u w:val="none"/>
          </w:rPr>
          <w:t>检查评估</w:t>
        </w:r>
      </w:hyperlink>
      <w:r>
        <w:rPr>
          <w:rFonts w:ascii="Calibri" w:hAnsi="Calibri" w:cs="Calibri"/>
          <w:color w:val="000000"/>
          <w:spacing w:val="18"/>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1135"/>
          <w:tab w:val="left" w:pos="2395"/>
        </w:tabs>
        <w:spacing w:before="0" w:after="0" w:line="389" w:lineRule="exact"/>
        <w:ind w:left="346" w:firstLine="0"/>
        <w:jc w:val="left"/>
      </w:pPr>
      <w:hyperlink w:anchor="2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0"/>
            <w:w w:val="100"/>
            <w:position w:val="0"/>
            <w:sz w:val="21"/>
            <w:u w:val="none"/>
          </w:rPr>
          <w:t>A</w:t>
        </w:r>
      </w:hyperlink>
      <w:r>
        <w:rPr>
          <w:rFonts w:cs="Calibri"/>
          <w:w w:val="100"/>
        </w:rPr>
        <w:tab/>
      </w:r>
      <w:hyperlink w:anchor="21"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1" w:history="1">
        <w:r>
          <w:rPr>
            <w:rStyle w:val="Hyperlink"/>
            <w:rFonts w:ascii="宋体" w:eastAsia="宋体" w:hAnsi="宋体" w:cs="宋体"/>
            <w:color w:val="000000"/>
            <w:spacing w:val="0"/>
            <w:w w:val="100"/>
            <w:position w:val="0"/>
            <w:sz w:val="21"/>
            <w:u w:val="none"/>
          </w:rPr>
          <w:t>微型消防站装备配备标准</w:t>
        </w:r>
      </w:hyperlink>
      <w:r>
        <w:rPr>
          <w:rFonts w:ascii="Calibri" w:hAnsi="Calibri" w:cs="Calibri"/>
          <w:color w:val="000000"/>
          <w:spacing w:val="-17"/>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1135"/>
          <w:tab w:val="left" w:pos="2395"/>
        </w:tabs>
        <w:spacing w:before="0" w:after="0" w:line="392" w:lineRule="exact"/>
        <w:ind w:left="346" w:firstLine="0"/>
        <w:jc w:val="left"/>
      </w:pPr>
      <w:hyperlink w:anchor="2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0"/>
            <w:w w:val="100"/>
            <w:position w:val="0"/>
            <w:sz w:val="21"/>
            <w:u w:val="none"/>
          </w:rPr>
          <w:t>B</w:t>
        </w:r>
      </w:hyperlink>
      <w:r>
        <w:rPr>
          <w:rFonts w:cs="Calibri"/>
          <w:w w:val="100"/>
        </w:rPr>
        <w:tab/>
      </w:r>
      <w:hyperlink w:anchor="23"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3" w:history="1">
        <w:r>
          <w:rPr>
            <w:rStyle w:val="Hyperlink"/>
            <w:rFonts w:ascii="宋体" w:eastAsia="宋体" w:hAnsi="宋体" w:cs="宋体"/>
            <w:color w:val="000000"/>
            <w:spacing w:val="0"/>
            <w:w w:val="100"/>
            <w:position w:val="0"/>
            <w:sz w:val="21"/>
            <w:u w:val="none"/>
          </w:rPr>
          <w:t>陕西省专职微型消防站装备器材配备标准</w:t>
        </w:r>
      </w:hyperlink>
      <w:r>
        <w:rPr>
          <w:rFonts w:ascii="Calibri" w:hAnsi="Calibri" w:cs="Calibri"/>
          <w:color w:val="000000"/>
          <w:spacing w:val="-9"/>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3" w:history="1">
        <w:r>
          <w:rPr>
            <w:rStyle w:val="Hyperlink"/>
            <w:rFonts w:ascii="宋体" w:hAnsi="宋体" w:cs="宋体"/>
            <w:color w:val="000000"/>
            <w:spacing w:val="0"/>
            <w:w w:val="100"/>
            <w:position w:val="0"/>
            <w:sz w:val="21"/>
            <w:u w:val="none"/>
          </w:rPr>
          <w:t>17</w:t>
        </w:r>
      </w:hyperlink>
    </w:p>
    <w:p>
      <w:pPr>
        <w:tabs>
          <w:tab w:val="left" w:pos="9376"/>
        </w:tabs>
        <w:spacing w:before="0" w:after="0" w:line="389" w:lineRule="exact"/>
        <w:ind w:left="346" w:firstLine="0"/>
        <w:jc w:val="left"/>
      </w:pPr>
      <w:hyperlink w:anchor="24"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6"/>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widowControl/>
        <w:jc w:val="left"/>
        <w:sectPr>
          <w:type w:val="continuous"/>
          <w:pgSz w:w="11906" w:h="16839"/>
          <w:pgMar w:top="1101" w:right="711" w:bottom="861" w:left="1071" w:header="0" w:footer="0" w:gutter="0"/>
          <w:pgNumType w:start="8"/>
          <w:cols w:num="1" w:space="708" w:equalWidth="0">
            <w:col w:w="10125"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96" w:lineRule="exact"/>
        <w:ind w:left="346" w:firstLine="0"/>
      </w:pPr>
    </w:p>
    <w:p>
      <w:pPr>
        <w:widowControl/>
        <w:jc w:val="left"/>
        <w:sectPr>
          <w:type w:val="continuous"/>
          <w:pgSz w:w="11906" w:h="16839"/>
          <w:pgMar w:top="1101" w:right="711" w:bottom="861" w:left="1071" w:header="0" w:footer="0" w:gutter="0"/>
          <w:pgNumType w:start="9"/>
          <w:cols w:num="1" w:space="720"/>
          <w:docGrid w:type="lines" w:linePitch="312" w:charSpace="0"/>
        </w:sectPr>
      </w:pPr>
    </w:p>
    <w:p>
      <w:pPr>
        <w:spacing w:before="0" w:after="0" w:line="180" w:lineRule="exact"/>
        <w:ind w:left="9412"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1" w:bottom="861" w:left="1071" w:header="0" w:footer="0" w:gutter="0"/>
          <w:pgNumType w:start="10"/>
          <w:cols w:num="1" w:space="708" w:equalWidth="0">
            <w:col w:w="10125" w:space="0"/>
          </w:cols>
          <w:docGrid w:type="lines" w:linePitch="312" w:charSpace="0"/>
        </w:sectPr>
      </w:pPr>
    </w:p>
    <w:p>
      <w:pPr>
        <w:spacing w:before="0" w:after="0" w:line="240" w:lineRule="exact"/>
      </w:pPr>
      <w:bookmarkStart w:id="4" w:name="4"/>
      <w:bookmarkEnd w:id="4"/>
    </w:p>
    <w:p>
      <w:pPr>
        <w:spacing w:before="0" w:after="0" w:line="335" w:lineRule="exact"/>
        <w:ind w:left="60" w:firstLine="0"/>
        <w:jc w:val="left"/>
      </w:pPr>
      <w:r>
        <w:pict>
          <v:shape id="_x0000_s2058" o:spid="_x0000_s1033" type="#_x0000_t202" style="width:332pt;height:53pt;margin-top:397.7pt;margin-left:141.6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8" o:spid="_x0000_s1034" type="#_x0000_t12" style="width:470.7pt;height:26pt;margin-top:132.7pt;margin-left:55.2pt;mso-height-relative:page;mso-position-horizontal-relative:page;mso-position-vertical-relative:page;mso-width-relative:page;position:absolute;z-index:-251650048" coordsize="21600,21600" fillcolor="white" stroked="f">
            <v:stroke joinstyle="miter"/>
          </v:shape>
        </w:pict>
      </w:r>
      <w:r>
        <w:rPr>
          <w:rFonts w:ascii="黑体" w:hAnsi="黑体" w:cs="黑体"/>
          <w:color w:val="000000"/>
          <w:spacing w:val="0"/>
          <w:w w:val="100"/>
          <w:position w:val="0"/>
          <w:sz w:val="21"/>
          <w:u w:val="none"/>
        </w:rPr>
        <w:t>DB61/T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976</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4899"/>
        </w:tabs>
        <w:spacing w:before="0" w:after="0" w:line="386" w:lineRule="exact"/>
        <w:ind w:left="60" w:firstLine="419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199"/>
      </w:pPr>
    </w:p>
    <w:p>
      <w:pPr>
        <w:spacing w:before="0" w:after="0" w:line="240" w:lineRule="exact"/>
        <w:ind w:left="60" w:firstLine="4199"/>
      </w:pPr>
    </w:p>
    <w:p>
      <w:pPr>
        <w:spacing w:before="0" w:after="0" w:line="240" w:lineRule="exact"/>
        <w:ind w:left="60" w:firstLine="4199"/>
      </w:pPr>
    </w:p>
    <w:p>
      <w:pPr>
        <w:tabs>
          <w:tab w:val="left" w:pos="4899"/>
        </w:tabs>
        <w:spacing w:before="0" w:after="0" w:line="272" w:lineRule="exact"/>
        <w:ind w:left="60" w:firstLine="420"/>
        <w:jc w:val="left"/>
      </w:pPr>
      <w:r>
        <w:rPr>
          <w:rFonts w:ascii="宋体" w:eastAsia="宋体" w:hAnsi="宋体" w:cs="宋体"/>
          <w:color w:val="000000"/>
          <w:spacing w:val="0"/>
          <w:w w:val="100"/>
          <w:position w:val="0"/>
          <w:sz w:val="21"/>
          <w:u w:val="none"/>
        </w:rPr>
        <w:t>本文件按照</w:t>
      </w:r>
      <w:r>
        <w:rPr>
          <w:rFonts w:ascii="Times New Roman" w:hAnsi="Times New Roman" w:cs="Times New Roman"/>
          <w:color w:val="000000"/>
          <w:spacing w:val="0"/>
          <w:w w:val="100"/>
          <w:position w:val="0"/>
          <w:sz w:val="21"/>
          <w:u w:val="none"/>
        </w:rPr>
        <w:t>GB/T</w:t>
      </w:r>
      <w:r>
        <w:rPr>
          <w:rFonts w:ascii="Calibri" w:hAnsi="Calibri" w:cs="Calibri"/>
          <w:color w:val="000000"/>
          <w:spacing w:val="0"/>
          <w:w w:val="223"/>
          <w:sz w:val="21"/>
          <w:u w:val="none"/>
        </w:rPr>
        <w:t> </w:t>
      </w:r>
      <w:r>
        <w:rPr>
          <w:rFonts w:ascii="Times New Roman" w:hAnsi="Times New Roman" w:cs="Times New Roman"/>
          <w:color w:val="000000"/>
          <w:spacing w:val="-1"/>
          <w:w w:val="100"/>
          <w:position w:val="0"/>
          <w:sz w:val="21"/>
          <w:u w:val="none"/>
        </w:rPr>
        <w:t>1.1</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部分：标准化文件的结构和起草规则》的规定</w:t>
      </w:r>
    </w:p>
    <w:p>
      <w:pPr>
        <w:spacing w:before="0" w:after="0" w:line="296" w:lineRule="exact"/>
        <w:ind w:left="60" w:firstLine="0"/>
        <w:jc w:val="left"/>
      </w:pPr>
      <w:r>
        <w:rPr>
          <w:rFonts w:ascii="宋体" w:hAnsi="宋体" w:cs="宋体"/>
          <w:color w:val="000000"/>
          <w:spacing w:val="0"/>
          <w:w w:val="100"/>
          <w:position w:val="0"/>
          <w:sz w:val="21"/>
          <w:u w:val="none"/>
        </w:rPr>
        <w:t>起草。</w:t>
      </w:r>
    </w:p>
    <w:p>
      <w:pPr>
        <w:spacing w:before="0" w:after="0" w:line="328" w:lineRule="exact"/>
        <w:ind w:left="60" w:firstLine="420"/>
        <w:jc w:val="left"/>
      </w:pPr>
      <w:r>
        <w:rPr>
          <w:rFonts w:ascii="宋体" w:eastAsia="宋体" w:hAnsi="宋体" w:cs="宋体"/>
          <w:color w:val="000000"/>
          <w:spacing w:val="0"/>
          <w:w w:val="100"/>
          <w:position w:val="0"/>
          <w:sz w:val="21"/>
          <w:u w:val="none"/>
        </w:rPr>
        <w:t>本文件代替</w:t>
      </w:r>
      <w:r>
        <w:rPr>
          <w:rFonts w:ascii="Times New Roman" w:hAnsi="Times New Roman" w:cs="Times New Roman"/>
          <w:color w:val="000000"/>
          <w:spacing w:val="-1"/>
          <w:w w:val="100"/>
          <w:position w:val="0"/>
          <w:sz w:val="21"/>
          <w:u w:val="none"/>
        </w:rPr>
        <w:t>DB61/T</w:t>
      </w:r>
      <w:r>
        <w:rPr>
          <w:rFonts w:ascii="Calibri" w:hAnsi="Calibri" w:cs="Calibri"/>
          <w:color w:val="000000"/>
          <w:spacing w:val="0"/>
          <w:w w:val="223"/>
          <w:sz w:val="21"/>
          <w:u w:val="none"/>
        </w:rPr>
        <w:t> </w:t>
      </w:r>
      <w:r>
        <w:rPr>
          <w:rFonts w:ascii="Times New Roman" w:hAnsi="Times New Roman" w:cs="Times New Roman"/>
          <w:color w:val="000000"/>
          <w:spacing w:val="-1"/>
          <w:w w:val="100"/>
          <w:position w:val="0"/>
          <w:sz w:val="21"/>
          <w:u w:val="none"/>
        </w:rPr>
        <w:t>976</w:t>
      </w:r>
      <w:r>
        <w:rPr>
          <w:rFonts w:ascii="Times New Roman" w:hAnsi="Times New Roman" w:cs="Times New Roman"/>
          <w:color w:val="000000"/>
          <w:spacing w:val="0"/>
          <w:w w:val="100"/>
          <w:position w:val="0"/>
          <w:sz w:val="21"/>
          <w:u w:val="none"/>
        </w:rPr>
        <w:t>—2015</w:t>
      </w:r>
      <w:r>
        <w:rPr>
          <w:rFonts w:ascii="宋体" w:hAnsi="宋体" w:cs="宋体"/>
          <w:color w:val="000000"/>
          <w:spacing w:val="0"/>
          <w:w w:val="100"/>
          <w:position w:val="0"/>
          <w:sz w:val="21"/>
          <w:u w:val="none"/>
        </w:rPr>
        <w:t>《社会单位消防安全管理规范》，与</w:t>
      </w:r>
      <w:r>
        <w:rPr>
          <w:rFonts w:ascii="Times New Roman" w:hAnsi="Times New Roman" w:cs="Times New Roman"/>
          <w:color w:val="000000"/>
          <w:spacing w:val="-1"/>
          <w:w w:val="100"/>
          <w:position w:val="0"/>
          <w:sz w:val="21"/>
          <w:u w:val="none"/>
        </w:rPr>
        <w:t>DB61/T</w:t>
      </w:r>
      <w:r>
        <w:rPr>
          <w:rFonts w:ascii="Calibri" w:hAnsi="Calibri" w:cs="Calibri"/>
          <w:color w:val="000000"/>
          <w:spacing w:val="0"/>
          <w:w w:val="223"/>
          <w:sz w:val="21"/>
          <w:u w:val="none"/>
        </w:rPr>
        <w:t> </w:t>
      </w:r>
      <w:r>
        <w:rPr>
          <w:rFonts w:ascii="Times New Roman" w:hAnsi="Times New Roman" w:cs="Times New Roman"/>
          <w:color w:val="000000"/>
          <w:spacing w:val="-1"/>
          <w:w w:val="100"/>
          <w:position w:val="0"/>
          <w:sz w:val="21"/>
          <w:u w:val="none"/>
        </w:rPr>
        <w:t>976</w:t>
      </w:r>
      <w:r>
        <w:rPr>
          <w:rFonts w:ascii="Times New Roman" w:hAnsi="Times New Roman" w:cs="Times New Roman"/>
          <w:color w:val="000000"/>
          <w:spacing w:val="0"/>
          <w:w w:val="100"/>
          <w:position w:val="0"/>
          <w:sz w:val="21"/>
          <w:u w:val="none"/>
        </w:rPr>
        <w:t>—2015</w:t>
      </w:r>
      <w:r>
        <w:rPr>
          <w:rFonts w:ascii="宋体" w:eastAsia="宋体" w:hAnsi="宋体" w:cs="宋体"/>
          <w:color w:val="000000"/>
          <w:spacing w:val="-1"/>
          <w:w w:val="100"/>
          <w:position w:val="0"/>
          <w:sz w:val="21"/>
          <w:u w:val="none"/>
        </w:rPr>
        <w:t>相比，除结</w:t>
      </w:r>
    </w:p>
    <w:p>
      <w:pPr>
        <w:spacing w:before="0" w:after="0" w:line="296" w:lineRule="exact"/>
        <w:ind w:left="60" w:firstLine="0"/>
        <w:jc w:val="left"/>
      </w:pPr>
      <w:r>
        <w:rPr>
          <w:rFonts w:ascii="宋体" w:eastAsia="宋体" w:hAnsi="宋体" w:cs="宋体"/>
          <w:color w:val="000000"/>
          <w:spacing w:val="0"/>
          <w:w w:val="100"/>
          <w:position w:val="0"/>
          <w:sz w:val="21"/>
          <w:u w:val="none"/>
        </w:rPr>
        <w:t>构调整和编辑性改动外，主要技术变化如下：</w:t>
      </w:r>
    </w:p>
    <w:p>
      <w:pPr>
        <w:spacing w:before="0" w:after="0" w:line="240" w:lineRule="exact"/>
        <w:ind w:left="60" w:firstLine="0"/>
      </w:pPr>
    </w:p>
    <w:p>
      <w:pPr>
        <w:spacing w:before="0" w:after="0" w:line="369" w:lineRule="exact"/>
        <w:ind w:left="60" w:firstLine="420"/>
        <w:jc w:val="left"/>
      </w:pPr>
      <w:r>
        <w:rPr>
          <w:rFonts w:ascii="Times New Roman" w:hAnsi="Times New Roman" w:cs="Times New Roman"/>
          <w:color w:val="000000"/>
          <w:spacing w:val="0"/>
          <w:w w:val="100"/>
          <w:position w:val="0"/>
          <w:sz w:val="21"/>
          <w:u w:val="none"/>
        </w:rPr>
        <w:t>1</w:t>
      </w:r>
      <w:r>
        <w:rPr>
          <w:rFonts w:ascii="宋体" w:eastAsia="宋体" w:hAnsi="宋体" w:cs="宋体"/>
          <w:color w:val="000000"/>
          <w:spacing w:val="0"/>
          <w:w w:val="100"/>
          <w:position w:val="0"/>
          <w:sz w:val="21"/>
          <w:u w:val="none"/>
        </w:rPr>
        <w:t>）全文中的公安机关消防机构修改为消防救援机构；</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w:t>
      </w:r>
      <w:r>
        <w:rPr>
          <w:rFonts w:ascii="宋体" w:eastAsia="宋体" w:hAnsi="宋体" w:cs="宋体"/>
          <w:color w:val="000000"/>
          <w:spacing w:val="0"/>
          <w:w w:val="100"/>
          <w:position w:val="0"/>
          <w:sz w:val="21"/>
          <w:u w:val="none"/>
        </w:rPr>
        <w:t>）修改了范围（见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3</w:t>
      </w:r>
      <w:r>
        <w:rPr>
          <w:rFonts w:ascii="宋体" w:eastAsia="宋体" w:hAnsi="宋体" w:cs="宋体"/>
          <w:color w:val="000000"/>
          <w:spacing w:val="0"/>
          <w:w w:val="100"/>
          <w:position w:val="0"/>
          <w:sz w:val="21"/>
          <w:u w:val="none"/>
        </w:rPr>
        <w:t>）增加了规范性引用文件（见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4</w:t>
      </w:r>
      <w:r>
        <w:rPr>
          <w:rFonts w:ascii="宋体" w:eastAsia="宋体" w:hAnsi="宋体" w:cs="宋体"/>
          <w:color w:val="000000"/>
          <w:spacing w:val="0"/>
          <w:w w:val="100"/>
          <w:position w:val="0"/>
          <w:sz w:val="21"/>
          <w:u w:val="none"/>
        </w:rPr>
        <w:t>）增加了术语和定义（见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5</w:t>
      </w:r>
      <w:r>
        <w:rPr>
          <w:rFonts w:ascii="宋体" w:eastAsia="宋体" w:hAnsi="宋体" w:cs="宋体"/>
          <w:color w:val="000000"/>
          <w:spacing w:val="0"/>
          <w:w w:val="100"/>
          <w:position w:val="0"/>
          <w:sz w:val="21"/>
          <w:u w:val="none"/>
        </w:rPr>
        <w:t>）合并</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4.2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4.1</w:t>
      </w:r>
      <w:r>
        <w:rPr>
          <w:rFonts w:ascii="宋体" w:eastAsia="宋体" w:hAnsi="宋体" w:cs="宋体"/>
          <w:color w:val="000000"/>
          <w:spacing w:val="0"/>
          <w:w w:val="100"/>
          <w:position w:val="0"/>
          <w:sz w:val="21"/>
          <w:u w:val="none"/>
        </w:rPr>
        <w:t>（见</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4.2</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6</w:t>
      </w:r>
      <w:r>
        <w:rPr>
          <w:rFonts w:ascii="宋体" w:eastAsia="宋体" w:hAnsi="宋体" w:cs="宋体"/>
          <w:color w:val="000000"/>
          <w:spacing w:val="0"/>
          <w:w w:val="100"/>
          <w:position w:val="0"/>
          <w:sz w:val="21"/>
          <w:u w:val="none"/>
        </w:rPr>
        <w:t>）修改了单位使用建（构）筑物的消防安全要求（见</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4.3</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4.8</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7</w:t>
      </w:r>
      <w:r>
        <w:rPr>
          <w:rFonts w:ascii="宋体" w:eastAsia="宋体" w:hAnsi="宋体" w:cs="宋体"/>
          <w:color w:val="000000"/>
          <w:spacing w:val="0"/>
          <w:w w:val="100"/>
          <w:position w:val="0"/>
          <w:sz w:val="21"/>
          <w:u w:val="none"/>
        </w:rPr>
        <w:t>）删除了</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4.4</w:t>
      </w:r>
      <w:r>
        <w:rPr>
          <w:rFonts w:ascii="宋体" w:eastAsia="宋体" w:hAnsi="宋体" w:cs="宋体"/>
          <w:color w:val="000000"/>
          <w:spacing w:val="-1"/>
          <w:w w:val="100"/>
          <w:position w:val="0"/>
          <w:sz w:val="21"/>
          <w:u w:val="none"/>
        </w:rPr>
        <w:t>（见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4.4</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8</w:t>
      </w:r>
      <w:r>
        <w:rPr>
          <w:rFonts w:ascii="宋体" w:hAnsi="宋体" w:cs="宋体"/>
          <w:color w:val="000000"/>
          <w:spacing w:val="0"/>
          <w:w w:val="100"/>
          <w:position w:val="0"/>
          <w:sz w:val="21"/>
          <w:u w:val="none"/>
        </w:rPr>
        <w:t>）修改了公众聚集场所投入使用、营业前的要求（见</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4.6</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4.9</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9</w:t>
      </w:r>
      <w:r>
        <w:rPr>
          <w:rFonts w:ascii="宋体" w:hAnsi="宋体" w:cs="宋体"/>
          <w:color w:val="000000"/>
          <w:spacing w:val="0"/>
          <w:w w:val="100"/>
          <w:position w:val="0"/>
          <w:sz w:val="21"/>
          <w:u w:val="none"/>
        </w:rPr>
        <w:t>）增加了电焊、气焊和自动消防系统操作人员上岗要求（见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4.8</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10</w:t>
      </w:r>
      <w:r>
        <w:rPr>
          <w:rFonts w:ascii="宋体" w:eastAsia="宋体" w:hAnsi="宋体" w:cs="宋体"/>
          <w:color w:val="000000"/>
          <w:spacing w:val="0"/>
          <w:w w:val="100"/>
          <w:position w:val="0"/>
          <w:sz w:val="21"/>
          <w:u w:val="none"/>
        </w:rPr>
        <w:t>）删除了</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4.10</w:t>
      </w:r>
      <w:r>
        <w:rPr>
          <w:rFonts w:ascii="宋体" w:eastAsia="宋体" w:hAnsi="宋体" w:cs="宋体"/>
          <w:color w:val="000000"/>
          <w:spacing w:val="-1"/>
          <w:w w:val="100"/>
          <w:position w:val="0"/>
          <w:sz w:val="21"/>
          <w:u w:val="none"/>
        </w:rPr>
        <w:t>（见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4.10</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11</w:t>
      </w:r>
      <w:r>
        <w:rPr>
          <w:rFonts w:ascii="宋体" w:eastAsia="宋体" w:hAnsi="宋体" w:cs="宋体"/>
          <w:color w:val="000000"/>
          <w:spacing w:val="0"/>
          <w:w w:val="100"/>
          <w:position w:val="0"/>
          <w:sz w:val="21"/>
          <w:u w:val="none"/>
        </w:rPr>
        <w:t>）删除了</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4.11</w:t>
      </w:r>
      <w:r>
        <w:rPr>
          <w:rFonts w:ascii="宋体" w:eastAsia="宋体" w:hAnsi="宋体" w:cs="宋体"/>
          <w:color w:val="000000"/>
          <w:spacing w:val="-1"/>
          <w:w w:val="100"/>
          <w:position w:val="0"/>
          <w:sz w:val="21"/>
          <w:u w:val="none"/>
        </w:rPr>
        <w:t>（见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4.11</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12</w:t>
      </w:r>
      <w:r>
        <w:rPr>
          <w:rFonts w:ascii="宋体" w:eastAsia="宋体" w:hAnsi="宋体" w:cs="宋体"/>
          <w:color w:val="000000"/>
          <w:spacing w:val="0"/>
          <w:w w:val="100"/>
          <w:position w:val="0"/>
          <w:sz w:val="21"/>
          <w:u w:val="none"/>
        </w:rPr>
        <w:t>）删除了</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4.12</w:t>
      </w:r>
      <w:r>
        <w:rPr>
          <w:rFonts w:ascii="宋体" w:eastAsia="宋体" w:hAnsi="宋体" w:cs="宋体"/>
          <w:color w:val="000000"/>
          <w:spacing w:val="-1"/>
          <w:w w:val="100"/>
          <w:position w:val="0"/>
          <w:sz w:val="21"/>
          <w:u w:val="none"/>
        </w:rPr>
        <w:t>（见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4.12</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13</w:t>
      </w:r>
      <w:r>
        <w:rPr>
          <w:rFonts w:ascii="宋体" w:eastAsia="宋体" w:hAnsi="宋体" w:cs="宋体"/>
          <w:color w:val="000000"/>
          <w:spacing w:val="0"/>
          <w:w w:val="100"/>
          <w:position w:val="0"/>
          <w:sz w:val="21"/>
          <w:u w:val="none"/>
        </w:rPr>
        <w:t>）删除了</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4.13</w:t>
      </w:r>
      <w:r>
        <w:rPr>
          <w:rFonts w:ascii="宋体" w:eastAsia="宋体" w:hAnsi="宋体" w:cs="宋体"/>
          <w:color w:val="000000"/>
          <w:spacing w:val="-1"/>
          <w:w w:val="100"/>
          <w:position w:val="0"/>
          <w:sz w:val="21"/>
          <w:u w:val="none"/>
        </w:rPr>
        <w:t>（见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4.13</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14</w:t>
      </w:r>
      <w:r>
        <w:rPr>
          <w:rFonts w:ascii="宋体" w:hAnsi="宋体" w:cs="宋体"/>
          <w:color w:val="000000"/>
          <w:spacing w:val="0"/>
          <w:w w:val="100"/>
          <w:position w:val="0"/>
          <w:sz w:val="21"/>
          <w:u w:val="none"/>
        </w:rPr>
        <w:t>）增加了火灾高危单位、消防安全重点单位建立微型消防站的要求（见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4.10</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15</w:t>
      </w:r>
      <w:r>
        <w:rPr>
          <w:rFonts w:ascii="宋体" w:hAnsi="宋体" w:cs="宋体"/>
          <w:color w:val="000000"/>
          <w:spacing w:val="0"/>
          <w:w w:val="100"/>
          <w:position w:val="0"/>
          <w:sz w:val="21"/>
          <w:u w:val="none"/>
        </w:rPr>
        <w:t>）增加了超高层建筑、大型商业综合体建立专职微型消防站的要求（见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4.11</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16</w:t>
      </w:r>
      <w:r>
        <w:rPr>
          <w:rFonts w:ascii="宋体" w:eastAsia="宋体" w:hAnsi="宋体" w:cs="宋体"/>
          <w:color w:val="000000"/>
          <w:spacing w:val="0"/>
          <w:w w:val="100"/>
          <w:position w:val="0"/>
          <w:sz w:val="21"/>
          <w:u w:val="none"/>
        </w:rPr>
        <w:t>）增加了建立消防安全区域联防工作机制的要求（见</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4.13</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17</w:t>
      </w:r>
      <w:r>
        <w:rPr>
          <w:rFonts w:ascii="宋体" w:eastAsia="宋体" w:hAnsi="宋体" w:cs="宋体"/>
          <w:color w:val="000000"/>
          <w:spacing w:val="0"/>
          <w:w w:val="100"/>
          <w:position w:val="0"/>
          <w:sz w:val="21"/>
          <w:u w:val="none"/>
        </w:rPr>
        <w:t>）修改了火灾公众责任险投保要求（见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4.14</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4.14</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18</w:t>
      </w:r>
      <w:r>
        <w:rPr>
          <w:rFonts w:ascii="宋体" w:eastAsia="宋体" w:hAnsi="宋体" w:cs="宋体"/>
          <w:color w:val="000000"/>
          <w:spacing w:val="0"/>
          <w:w w:val="100"/>
          <w:position w:val="0"/>
          <w:sz w:val="21"/>
          <w:u w:val="none"/>
        </w:rPr>
        <w:t>）修改了单位消防安全职责（见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5.1.1</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19</w:t>
      </w:r>
      <w:r>
        <w:rPr>
          <w:rFonts w:ascii="宋体" w:eastAsia="宋体" w:hAnsi="宋体" w:cs="宋体"/>
          <w:color w:val="000000"/>
          <w:spacing w:val="0"/>
          <w:w w:val="100"/>
          <w:position w:val="0"/>
          <w:sz w:val="21"/>
          <w:u w:val="none"/>
        </w:rPr>
        <w:t>）修改了消防安全重点单位的消防安全职责（见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5.1.2</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5.1.2</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20</w:t>
      </w:r>
      <w:r>
        <w:rPr>
          <w:rFonts w:ascii="宋体" w:eastAsia="宋体" w:hAnsi="宋体" w:cs="宋体"/>
          <w:color w:val="000000"/>
          <w:spacing w:val="0"/>
          <w:w w:val="100"/>
          <w:position w:val="0"/>
          <w:sz w:val="21"/>
          <w:u w:val="none"/>
        </w:rPr>
        <w:t>）修改了火灾高危单位的消防安全职责（见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5.1.3</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5.1.3</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21</w:t>
      </w:r>
      <w:r>
        <w:rPr>
          <w:rFonts w:ascii="宋体" w:hAnsi="宋体" w:cs="宋体"/>
          <w:color w:val="000000"/>
          <w:spacing w:val="0"/>
          <w:w w:val="100"/>
          <w:position w:val="0"/>
          <w:sz w:val="21"/>
          <w:u w:val="none"/>
        </w:rPr>
        <w:t>）修改了连锁型、集团化企业总部的消防安全职责（见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5.1.4</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5.1.4</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22</w:t>
      </w:r>
      <w:r>
        <w:rPr>
          <w:rFonts w:ascii="宋体" w:eastAsia="宋体" w:hAnsi="宋体" w:cs="宋体"/>
          <w:color w:val="000000"/>
          <w:spacing w:val="0"/>
          <w:w w:val="100"/>
          <w:position w:val="0"/>
          <w:sz w:val="21"/>
          <w:u w:val="none"/>
        </w:rPr>
        <w:t>）增加了消防安全区域联防联勤组织的消防安全职责（见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5.1.5</w:t>
      </w:r>
      <w:r>
        <w:rPr>
          <w:rFonts w:ascii="宋体" w:eastAsia="宋体" w:hAnsi="宋体" w:cs="宋体"/>
          <w:color w:val="000000"/>
          <w:spacing w:val="0"/>
          <w:w w:val="100"/>
          <w:position w:val="0"/>
          <w:sz w:val="21"/>
          <w:u w:val="none"/>
        </w:rPr>
        <w:t>）；</w:t>
      </w:r>
    </w:p>
    <w:p>
      <w:pPr>
        <w:spacing w:before="0" w:after="0" w:line="313" w:lineRule="exact"/>
        <w:ind w:left="60" w:firstLine="420"/>
        <w:jc w:val="left"/>
      </w:pPr>
      <w:r>
        <w:rPr>
          <w:rFonts w:ascii="Times New Roman" w:hAnsi="Times New Roman" w:cs="Times New Roman"/>
          <w:color w:val="000000"/>
          <w:spacing w:val="0"/>
          <w:w w:val="100"/>
          <w:position w:val="0"/>
          <w:sz w:val="21"/>
          <w:u w:val="none"/>
        </w:rPr>
        <w:t>23</w:t>
      </w:r>
      <w:r>
        <w:rPr>
          <w:rFonts w:ascii="宋体" w:eastAsia="宋体" w:hAnsi="宋体" w:cs="宋体"/>
          <w:color w:val="000000"/>
          <w:spacing w:val="0"/>
          <w:w w:val="100"/>
          <w:position w:val="0"/>
          <w:sz w:val="21"/>
          <w:u w:val="none"/>
        </w:rPr>
        <w:t>）修改了消防安全责任人职责（见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5.2.1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5.2.1</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24</w:t>
      </w:r>
      <w:r>
        <w:rPr>
          <w:rFonts w:ascii="宋体" w:eastAsia="宋体" w:hAnsi="宋体" w:cs="宋体"/>
          <w:color w:val="000000"/>
          <w:spacing w:val="-2"/>
          <w:w w:val="100"/>
          <w:position w:val="0"/>
          <w:sz w:val="21"/>
          <w:u w:val="none"/>
        </w:rPr>
        <w:t>）修改了消防控制室值班人员和防火巡查人员职责（见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5.2.6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5.2.7</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5.2.6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5.2.7</w:t>
      </w:r>
      <w:r>
        <w:rPr>
          <w:rFonts w:ascii="宋体" w:eastAsia="宋体" w:hAnsi="宋体" w:cs="宋体"/>
          <w:color w:val="000000"/>
          <w:spacing w:val="-14"/>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25</w:t>
      </w:r>
      <w:r>
        <w:rPr>
          <w:rFonts w:ascii="宋体" w:hAnsi="宋体" w:cs="宋体"/>
          <w:color w:val="000000"/>
          <w:spacing w:val="0"/>
          <w:w w:val="100"/>
          <w:position w:val="0"/>
          <w:sz w:val="21"/>
          <w:u w:val="none"/>
        </w:rPr>
        <w:t>）增加了专职消防队（微型消防站）人员、志愿消防队员和单位员工消防安全职责（见</w:t>
      </w:r>
      <w:r>
        <w:rPr>
          <w:rFonts w:ascii="Calibri" w:hAnsi="Calibri" w:cs="Calibri"/>
          <w:color w:val="000000"/>
          <w:spacing w:val="0"/>
          <w:w w:val="223"/>
          <w:sz w:val="21"/>
          <w:u w:val="none"/>
        </w:rPr>
        <w:t> </w:t>
      </w:r>
      <w:r>
        <w:rPr>
          <w:rFonts w:ascii="Times New Roman" w:hAnsi="Times New Roman" w:cs="Times New Roman"/>
          <w:color w:val="000000"/>
          <w:spacing w:val="0"/>
          <w:w w:val="100"/>
          <w:position w:val="0"/>
          <w:sz w:val="21"/>
          <w:u w:val="none"/>
        </w:rPr>
        <w:t>5.2.8</w:t>
      </w:r>
      <w:r>
        <w:rPr>
          <w:rFonts w:ascii="宋体" w:hAnsi="宋体" w:cs="宋体"/>
          <w:color w:val="000000"/>
          <w:spacing w:val="0"/>
          <w:w w:val="100"/>
          <w:position w:val="0"/>
          <w:sz w:val="21"/>
          <w:u w:val="none"/>
        </w:rPr>
        <w:t>、</w:t>
      </w:r>
    </w:p>
    <w:p>
      <w:pPr>
        <w:spacing w:before="0" w:after="0" w:line="312" w:lineRule="exact"/>
        <w:ind w:left="60" w:firstLine="848"/>
        <w:jc w:val="left"/>
      </w:pPr>
      <w:r>
        <w:rPr>
          <w:rFonts w:ascii="Times New Roman" w:hAnsi="Times New Roman" w:cs="Times New Roman"/>
          <w:color w:val="000000"/>
          <w:spacing w:val="0"/>
          <w:w w:val="100"/>
          <w:position w:val="0"/>
          <w:sz w:val="21"/>
          <w:u w:val="none"/>
        </w:rPr>
        <w:t>5.2.9</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26</w:t>
      </w:r>
      <w:r>
        <w:rPr>
          <w:rFonts w:ascii="宋体" w:eastAsia="宋体" w:hAnsi="宋体" w:cs="宋体"/>
          <w:color w:val="000000"/>
          <w:spacing w:val="0"/>
          <w:w w:val="100"/>
          <w:position w:val="0"/>
          <w:sz w:val="21"/>
          <w:u w:val="none"/>
        </w:rPr>
        <w:t>）修改了消防安全标识化管理工作要求（见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6.1</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27</w:t>
      </w:r>
      <w:r>
        <w:rPr>
          <w:rFonts w:ascii="宋体" w:eastAsia="宋体" w:hAnsi="宋体" w:cs="宋体"/>
          <w:color w:val="000000"/>
          <w:spacing w:val="0"/>
          <w:w w:val="100"/>
          <w:position w:val="0"/>
          <w:sz w:val="21"/>
          <w:u w:val="none"/>
        </w:rPr>
        <w:t>）增加了消防安全提示性和禁止性标识的设置要求（见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6.2</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6.3</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28</w:t>
      </w:r>
      <w:r>
        <w:rPr>
          <w:rFonts w:ascii="宋体" w:hAnsi="宋体" w:cs="宋体"/>
          <w:color w:val="000000"/>
          <w:spacing w:val="-2"/>
          <w:w w:val="100"/>
          <w:position w:val="0"/>
          <w:sz w:val="21"/>
          <w:u w:val="none"/>
        </w:rPr>
        <w:t>）修改了消防安全标识制作、安装要求（见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6.4</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6.5</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6.6</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6.7</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6.8</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6.2</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6.3</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6.4</w:t>
      </w:r>
      <w:r>
        <w:rPr>
          <w:rFonts w:ascii="宋体" w:hAnsi="宋体" w:cs="宋体"/>
          <w:color w:val="000000"/>
          <w:spacing w:val="0"/>
          <w:w w:val="100"/>
          <w:position w:val="0"/>
          <w:sz w:val="21"/>
          <w:u w:val="none"/>
        </w:rPr>
        <w:t>、</w:t>
      </w:r>
    </w:p>
    <w:p>
      <w:pPr>
        <w:spacing w:before="0" w:after="0" w:line="312" w:lineRule="exact"/>
        <w:ind w:left="60" w:firstLine="848"/>
        <w:jc w:val="left"/>
      </w:pPr>
      <w:r>
        <w:rPr>
          <w:rFonts w:ascii="Times New Roman" w:hAnsi="Times New Roman" w:cs="Times New Roman"/>
          <w:color w:val="000000"/>
          <w:spacing w:val="0"/>
          <w:w w:val="100"/>
          <w:position w:val="0"/>
          <w:sz w:val="21"/>
          <w:u w:val="none"/>
        </w:rPr>
        <w:t>6.5</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6.7</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6.8</w:t>
      </w:r>
      <w:r>
        <w:rPr>
          <w:rFonts w:ascii="宋体" w:eastAsia="宋体" w:hAnsi="宋体" w:cs="宋体"/>
          <w:color w:val="000000"/>
          <w:spacing w:val="-1"/>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29</w:t>
      </w:r>
      <w:r>
        <w:rPr>
          <w:rFonts w:ascii="宋体" w:eastAsia="宋体" w:hAnsi="宋体" w:cs="宋体"/>
          <w:color w:val="000000"/>
          <w:spacing w:val="0"/>
          <w:w w:val="100"/>
          <w:position w:val="0"/>
          <w:sz w:val="21"/>
          <w:u w:val="none"/>
        </w:rPr>
        <w:t>）删除了</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6.6</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6.9</w:t>
      </w:r>
      <w:r>
        <w:rPr>
          <w:rFonts w:ascii="宋体" w:eastAsia="宋体" w:hAnsi="宋体" w:cs="宋体"/>
          <w:color w:val="000000"/>
          <w:spacing w:val="0"/>
          <w:w w:val="100"/>
          <w:position w:val="0"/>
          <w:sz w:val="21"/>
          <w:u w:val="none"/>
        </w:rPr>
        <w:t>（见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6.6</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6.9</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30</w:t>
      </w:r>
      <w:r>
        <w:rPr>
          <w:rFonts w:ascii="宋体" w:eastAsia="宋体" w:hAnsi="宋体" w:cs="宋体"/>
          <w:color w:val="000000"/>
          <w:spacing w:val="0"/>
          <w:w w:val="100"/>
          <w:position w:val="0"/>
          <w:sz w:val="21"/>
          <w:u w:val="none"/>
        </w:rPr>
        <w:t>）修改了消防控制室值班人员应持岗位资格证书要求（见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8.2</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8.2</w:t>
      </w:r>
      <w:r>
        <w:rPr>
          <w:rFonts w:ascii="宋体" w:eastAsia="宋体" w:hAnsi="宋体" w:cs="宋体"/>
          <w:color w:val="000000"/>
          <w:spacing w:val="0"/>
          <w:w w:val="100"/>
          <w:position w:val="0"/>
          <w:sz w:val="21"/>
          <w:u w:val="none"/>
        </w:rPr>
        <w:t>）；</w:t>
      </w:r>
    </w:p>
    <w:p>
      <w:pPr>
        <w:spacing w:before="0" w:after="0" w:line="240" w:lineRule="exact"/>
        <w:ind w:left="60" w:firstLine="420"/>
      </w:pPr>
    </w:p>
    <w:p>
      <w:pPr>
        <w:spacing w:before="0" w:after="0" w:line="222" w:lineRule="exact"/>
        <w:ind w:left="60" w:firstLine="221"/>
        <w:jc w:val="left"/>
        <w:sectPr>
          <w:type w:val="continuous"/>
          <w:pgSz w:w="11906" w:h="16838"/>
          <w:pgMar w:top="1101" w:right="713" w:bottom="861" w:left="1073" w:header="0" w:footer="0" w:gutter="0"/>
          <w:pgNumType w:start="11"/>
          <w:cols w:num="1" w:space="720"/>
        </w:sectPr>
      </w:pPr>
      <w:r>
        <w:rPr>
          <w:rFonts w:ascii="宋体" w:hAnsi="宋体" w:cs="宋体"/>
          <w:color w:val="000000"/>
          <w:spacing w:val="0"/>
          <w:w w:val="100"/>
          <w:position w:val="0"/>
          <w:sz w:val="18"/>
          <w:u w:val="none"/>
        </w:rPr>
        <w:t>II</w:t>
      </w:r>
    </w:p>
    <w:p>
      <w:pPr>
        <w:spacing w:before="0" w:after="0" w:line="341" w:lineRule="exact"/>
      </w:pPr>
      <w:bookmarkStart w:id="5" w:name="5"/>
      <w:bookmarkEnd w:id="5"/>
    </w:p>
    <w:p>
      <w:pPr>
        <w:widowControl/>
        <w:jc w:val="left"/>
        <w:sectPr>
          <w:type w:val="continuous"/>
          <w:pgSz w:w="11906" w:h="16839"/>
          <w:pgMar w:top="1101" w:right="603" w:bottom="861" w:left="963" w:header="0" w:footer="0" w:gutter="0"/>
          <w:pgNumType w:start="12"/>
          <w:cols w:num="1" w:space="720"/>
          <w:docGrid w:type="lines" w:linePitch="312" w:charSpace="0"/>
        </w:sectPr>
      </w:pPr>
    </w:p>
    <w:p>
      <w:pPr>
        <w:spacing w:before="0" w:after="0" w:line="234" w:lineRule="exact"/>
        <w:ind w:left="454" w:firstLine="7677"/>
        <w:jc w:val="left"/>
      </w:pPr>
      <w:r>
        <w:pict>
          <v:shape id="_x0000_s2060" o:spid="_x0000_s1035" type="#_x0000_t202" style="width:332pt;height:53pt;margin-top:397.7pt;margin-left:141.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DB61/T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976</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4" w:firstLine="7677"/>
      </w:pPr>
    </w:p>
    <w:p>
      <w:pPr>
        <w:spacing w:before="0" w:after="0" w:line="274" w:lineRule="exact"/>
        <w:ind w:left="454" w:firstLine="420"/>
        <w:jc w:val="left"/>
      </w:pPr>
      <w:r>
        <w:rPr>
          <w:rFonts w:ascii="Times New Roman" w:hAnsi="Times New Roman" w:cs="Times New Roman"/>
          <w:color w:val="000000"/>
          <w:spacing w:val="0"/>
          <w:w w:val="100"/>
          <w:position w:val="0"/>
          <w:sz w:val="21"/>
          <w:u w:val="none"/>
        </w:rPr>
        <w:t>31</w:t>
      </w:r>
      <w:r>
        <w:rPr>
          <w:rFonts w:ascii="宋体" w:eastAsia="宋体" w:hAnsi="宋体" w:cs="宋体"/>
          <w:color w:val="000000"/>
          <w:spacing w:val="0"/>
          <w:w w:val="100"/>
          <w:position w:val="0"/>
          <w:sz w:val="21"/>
          <w:u w:val="none"/>
        </w:rPr>
        <w:t>）调整</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8.11</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至</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8.10</w:t>
      </w:r>
      <w:r>
        <w:rPr>
          <w:rFonts w:ascii="宋体" w:eastAsia="宋体" w:hAnsi="宋体" w:cs="宋体"/>
          <w:color w:val="000000"/>
          <w:spacing w:val="0"/>
          <w:w w:val="100"/>
          <w:position w:val="0"/>
          <w:sz w:val="21"/>
          <w:u w:val="none"/>
        </w:rPr>
        <w:t>（见</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8.10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8.11</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32</w:t>
      </w:r>
      <w:r>
        <w:rPr>
          <w:rFonts w:ascii="宋体" w:eastAsia="宋体" w:hAnsi="宋体" w:cs="宋体"/>
          <w:color w:val="000000"/>
          <w:spacing w:val="0"/>
          <w:w w:val="100"/>
          <w:position w:val="0"/>
          <w:sz w:val="21"/>
          <w:u w:val="none"/>
        </w:rPr>
        <w:t>）调整</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8.10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至</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8.12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并增加了应急处置要求（见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8.12</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8.10</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spacing w:val="4"/>
        </w:rPr>
        <w:pict>
          <v:shape id="wondershare_61" o:spid="_x0000_s1036" type="#_x0000_t202" style="width:24.65pt;height:16.65pt;margin-top:128.95pt;margin-left:426.3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34" w:lineRule="exact"/>
                    <w:jc w:val="left"/>
                  </w:pPr>
                  <w:r>
                    <w:rPr>
                      <w:rFonts w:ascii="Times New Roman" w:hAnsi="Times New Roman" w:cs="Times New Roman"/>
                      <w:color w:val="000000"/>
                      <w:spacing w:val="0"/>
                      <w:w w:val="100"/>
                      <w:position w:val="0"/>
                      <w:sz w:val="21"/>
                      <w:u w:val="none"/>
                    </w:rPr>
                    <w:t>”</w:t>
                  </w:r>
                </w:p>
              </w:txbxContent>
            </v:textbox>
          </v:shape>
        </w:pict>
      </w:r>
      <w:r>
        <w:rPr>
          <w:rFonts w:ascii="Times New Roman" w:hAnsi="Times New Roman" w:cs="Times New Roman"/>
          <w:color w:val="000000"/>
          <w:spacing w:val="0"/>
          <w:w w:val="100"/>
          <w:position w:val="0"/>
          <w:sz w:val="21"/>
          <w:u w:val="none"/>
        </w:rPr>
        <w:t>33</w:t>
      </w:r>
      <w:r>
        <w:rPr>
          <w:rFonts w:ascii="宋体" w:eastAsia="宋体" w:hAnsi="宋体" w:cs="宋体"/>
          <w:color w:val="000000"/>
          <w:spacing w:val="0"/>
          <w:w w:val="100"/>
          <w:position w:val="0"/>
          <w:sz w:val="21"/>
          <w:u w:val="none"/>
        </w:rPr>
        <w:t>）修改</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w:t>
      </w:r>
      <w:r>
        <w:rPr>
          <w:rFonts w:ascii="Times New Roman" w:hAnsi="Times New Roman" w:cs="Times New Roman"/>
          <w:color w:val="000000"/>
          <w:spacing w:val="-1"/>
          <w:w w:val="100"/>
          <w:position w:val="0"/>
          <w:sz w:val="21"/>
          <w:u w:val="none"/>
        </w:rPr>
        <w:t>“9</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消防安全管理网络技术服务</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为</w:t>
      </w:r>
      <w:r>
        <w:rPr>
          <w:rFonts w:ascii="Times New Roman" w:hAnsi="Times New Roman" w:cs="Times New Roman"/>
          <w:color w:val="000000"/>
          <w:spacing w:val="0"/>
          <w:w w:val="100"/>
          <w:position w:val="0"/>
          <w:sz w:val="21"/>
          <w:u w:val="none"/>
        </w:rPr>
        <w:t>“9</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消防安全信息化</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（见</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9</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9</w:t>
      </w:r>
      <w:r>
        <w:rPr>
          <w:rFonts w:ascii="宋体" w:eastAsia="宋体" w:hAnsi="宋体" w:cs="宋体"/>
          <w:color w:val="000000"/>
          <w:spacing w:val="0"/>
          <w:w w:val="83"/>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34</w:t>
      </w:r>
      <w:r>
        <w:rPr>
          <w:rFonts w:ascii="宋体" w:hAnsi="宋体" w:cs="宋体"/>
          <w:color w:val="000000"/>
          <w:spacing w:val="0"/>
          <w:w w:val="100"/>
          <w:position w:val="0"/>
          <w:sz w:val="21"/>
          <w:u w:val="none"/>
        </w:rPr>
        <w:t>）增加了消防安全管理系统录入、管理要求（见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9.3</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9.4</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35</w:t>
      </w:r>
      <w:r>
        <w:rPr>
          <w:rFonts w:ascii="宋体" w:eastAsia="宋体" w:hAnsi="宋体" w:cs="宋体"/>
          <w:color w:val="000000"/>
          <w:spacing w:val="0"/>
          <w:w w:val="100"/>
          <w:position w:val="0"/>
          <w:sz w:val="21"/>
          <w:u w:val="none"/>
        </w:rPr>
        <w:t>）删除了</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10.1</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36</w:t>
      </w:r>
      <w:r>
        <w:rPr>
          <w:rFonts w:ascii="宋体" w:eastAsia="宋体" w:hAnsi="宋体" w:cs="宋体"/>
          <w:color w:val="000000"/>
          <w:spacing w:val="0"/>
          <w:w w:val="100"/>
          <w:position w:val="0"/>
          <w:sz w:val="21"/>
          <w:u w:val="none"/>
        </w:rPr>
        <w:t>）增加了</w:t>
      </w:r>
      <w:r>
        <w:rPr>
          <w:rFonts w:ascii="Times New Roman" w:hAnsi="Times New Roman" w:cs="Times New Roman"/>
          <w:color w:val="000000"/>
          <w:spacing w:val="0"/>
          <w:w w:val="100"/>
          <w:position w:val="0"/>
          <w:sz w:val="21"/>
          <w:u w:val="none"/>
        </w:rPr>
        <w:t>“12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用气安全管理</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12</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37</w:t>
      </w:r>
      <w:r>
        <w:rPr>
          <w:rFonts w:ascii="宋体" w:eastAsia="宋体" w:hAnsi="宋体" w:cs="宋体"/>
          <w:color w:val="000000"/>
          <w:spacing w:val="0"/>
          <w:w w:val="100"/>
          <w:position w:val="0"/>
          <w:sz w:val="21"/>
          <w:u w:val="none"/>
        </w:rPr>
        <w:t>）修改了易燃易爆危险品及其场所应符合要求（见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13.4</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12.4</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38</w:t>
      </w:r>
      <w:r>
        <w:rPr>
          <w:rFonts w:ascii="宋体" w:eastAsia="宋体" w:hAnsi="宋体" w:cs="宋体"/>
          <w:color w:val="000000"/>
          <w:spacing w:val="0"/>
          <w:w w:val="100"/>
          <w:position w:val="0"/>
          <w:sz w:val="21"/>
          <w:u w:val="none"/>
        </w:rPr>
        <w:t>）增加了使用易挥发产生易燃气体的物资进行施工作业的要求（见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13.5</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39</w:t>
      </w:r>
      <w:r>
        <w:rPr>
          <w:rFonts w:ascii="宋体" w:hAnsi="宋体" w:cs="宋体"/>
          <w:color w:val="000000"/>
          <w:spacing w:val="0"/>
          <w:w w:val="100"/>
          <w:position w:val="0"/>
          <w:sz w:val="21"/>
          <w:u w:val="none"/>
        </w:rPr>
        <w:t>）修改了新上岗、转岗岗前消防安全培训要求（见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16.3</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15.3</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40</w:t>
      </w:r>
      <w:r>
        <w:rPr>
          <w:rFonts w:ascii="宋体" w:eastAsia="宋体" w:hAnsi="宋体" w:cs="宋体"/>
          <w:color w:val="000000"/>
          <w:spacing w:val="0"/>
          <w:w w:val="100"/>
          <w:position w:val="0"/>
          <w:sz w:val="21"/>
          <w:u w:val="none"/>
        </w:rPr>
        <w:t>）修改了学校消防安全普及教育要求（见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16.5</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15.5</w:t>
      </w:r>
      <w:r>
        <w:rPr>
          <w:rFonts w:ascii="宋体" w:eastAsia="宋体" w:hAnsi="宋体" w:cs="宋体"/>
          <w:color w:val="000000"/>
          <w:spacing w:val="0"/>
          <w:w w:val="100"/>
          <w:position w:val="0"/>
          <w:sz w:val="21"/>
          <w:u w:val="none"/>
        </w:rPr>
        <w:t>）；</w:t>
      </w:r>
    </w:p>
    <w:p>
      <w:pPr>
        <w:spacing w:before="0" w:after="0" w:line="313" w:lineRule="exact"/>
        <w:ind w:left="454" w:firstLine="420"/>
        <w:jc w:val="left"/>
      </w:pPr>
      <w:r>
        <w:rPr>
          <w:rFonts w:ascii="Times New Roman" w:hAnsi="Times New Roman" w:cs="Times New Roman"/>
          <w:color w:val="000000"/>
          <w:spacing w:val="0"/>
          <w:w w:val="100"/>
          <w:position w:val="0"/>
          <w:sz w:val="21"/>
          <w:u w:val="none"/>
        </w:rPr>
        <w:t>41</w:t>
      </w:r>
      <w:r>
        <w:rPr>
          <w:rFonts w:ascii="宋体" w:eastAsia="宋体" w:hAnsi="宋体" w:cs="宋体"/>
          <w:color w:val="000000"/>
          <w:spacing w:val="0"/>
          <w:w w:val="100"/>
          <w:position w:val="0"/>
          <w:sz w:val="21"/>
          <w:u w:val="none"/>
        </w:rPr>
        <w:t>）增加了消防力量日常管理要求（见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17</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42</w:t>
      </w:r>
      <w:r>
        <w:rPr>
          <w:rFonts w:ascii="宋体" w:hAnsi="宋体" w:cs="宋体"/>
          <w:color w:val="000000"/>
          <w:spacing w:val="0"/>
          <w:w w:val="100"/>
          <w:position w:val="0"/>
          <w:sz w:val="21"/>
          <w:u w:val="none"/>
        </w:rPr>
        <w:t>）修改了预案编制、评估、论证的要求（见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18.1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16.1</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43</w:t>
      </w:r>
      <w:r>
        <w:rPr>
          <w:rFonts w:ascii="宋体" w:eastAsia="宋体" w:hAnsi="宋体" w:cs="宋体"/>
          <w:color w:val="000000"/>
          <w:spacing w:val="0"/>
          <w:w w:val="100"/>
          <w:position w:val="0"/>
          <w:sz w:val="21"/>
          <w:u w:val="none"/>
        </w:rPr>
        <w:t>）修改了预案包括的内容（见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18.2,2015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16.2</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44</w:t>
      </w:r>
      <w:r>
        <w:rPr>
          <w:rFonts w:ascii="宋体" w:hAnsi="宋体" w:cs="宋体"/>
          <w:color w:val="000000"/>
          <w:spacing w:val="0"/>
          <w:w w:val="100"/>
          <w:position w:val="0"/>
          <w:sz w:val="21"/>
          <w:u w:val="none"/>
        </w:rPr>
        <w:t>）修改了火灾高危单位、消防安全重点单位等演练频次的表述（见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18.3</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16.3</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45</w:t>
      </w:r>
      <w:r>
        <w:rPr>
          <w:rFonts w:ascii="宋体" w:eastAsia="宋体" w:hAnsi="宋体" w:cs="宋体"/>
          <w:color w:val="000000"/>
          <w:spacing w:val="0"/>
          <w:w w:val="100"/>
          <w:position w:val="0"/>
          <w:sz w:val="21"/>
          <w:u w:val="none"/>
        </w:rPr>
        <w:t>）修改了预案演练的要求（见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18.4</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16.4</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46</w:t>
      </w:r>
      <w:r>
        <w:rPr>
          <w:rFonts w:ascii="宋体" w:eastAsia="宋体" w:hAnsi="宋体" w:cs="宋体"/>
          <w:color w:val="000000"/>
          <w:spacing w:val="0"/>
          <w:w w:val="100"/>
          <w:position w:val="0"/>
          <w:sz w:val="21"/>
          <w:u w:val="none"/>
        </w:rPr>
        <w:t>）修改了消防档案管理的一般性要求（见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19.1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17.1</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47</w:t>
      </w:r>
      <w:r>
        <w:rPr>
          <w:rFonts w:ascii="宋体" w:hAnsi="宋体" w:cs="宋体"/>
          <w:color w:val="000000"/>
          <w:spacing w:val="0"/>
          <w:w w:val="100"/>
          <w:position w:val="0"/>
          <w:sz w:val="21"/>
          <w:u w:val="none"/>
        </w:rPr>
        <w:t>）增加了消防档案应包括安全基本情况、消防安全管理情况及其内容（见</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19.2</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48</w:t>
      </w:r>
      <w:r>
        <w:rPr>
          <w:rFonts w:ascii="宋体" w:eastAsia="宋体" w:hAnsi="宋体" w:cs="宋体"/>
          <w:color w:val="000000"/>
          <w:spacing w:val="0"/>
          <w:w w:val="100"/>
          <w:position w:val="0"/>
          <w:sz w:val="21"/>
          <w:u w:val="none"/>
        </w:rPr>
        <w:t>）增加了消防档案存档期限要求（见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19.3</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49</w:t>
      </w:r>
      <w:r>
        <w:rPr>
          <w:rFonts w:ascii="宋体" w:hAnsi="宋体" w:cs="宋体"/>
          <w:color w:val="000000"/>
          <w:spacing w:val="0"/>
          <w:w w:val="100"/>
          <w:position w:val="0"/>
          <w:sz w:val="21"/>
          <w:u w:val="none"/>
        </w:rPr>
        <w:t>）增加了电子档案录入、更新等要求（见</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19.4</w:t>
      </w:r>
      <w:r>
        <w:rPr>
          <w:rFonts w:ascii="宋体" w:eastAsia="宋体" w:hAnsi="宋体" w:cs="宋体"/>
          <w:color w:val="000000"/>
          <w:spacing w:val="-1"/>
          <w:w w:val="100"/>
          <w:position w:val="0"/>
          <w:sz w:val="21"/>
          <w:u w:val="none"/>
        </w:rPr>
        <w:t>）；</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50</w:t>
      </w:r>
      <w:r>
        <w:rPr>
          <w:rFonts w:ascii="宋体" w:eastAsia="宋体" w:hAnsi="宋体" w:cs="宋体"/>
          <w:color w:val="000000"/>
          <w:spacing w:val="0"/>
          <w:w w:val="100"/>
          <w:position w:val="0"/>
          <w:sz w:val="21"/>
          <w:u w:val="none"/>
        </w:rPr>
        <w:t>）增加了</w:t>
      </w:r>
      <w:r>
        <w:rPr>
          <w:rFonts w:ascii="Times New Roman" w:hAnsi="Times New Roman" w:cs="Times New Roman"/>
          <w:color w:val="000000"/>
          <w:spacing w:val="0"/>
          <w:w w:val="100"/>
          <w:position w:val="0"/>
          <w:sz w:val="21"/>
          <w:u w:val="none"/>
        </w:rPr>
        <w:t>“20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检查评估</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（见</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20</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spacing w:val="0"/>
        </w:rPr>
        <w:pict>
          <v:shape id="wondershare_237" o:spid="_x0000_s1037" type="#_x0000_t202" style="width:24.65pt;height:16.65pt;margin-top:409.8pt;margin-left:494.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34" w:lineRule="exact"/>
                    <w:jc w:val="left"/>
                  </w:pPr>
                  <w:r>
                    <w:rPr>
                      <w:rFonts w:ascii="Times New Roman" w:hAnsi="Times New Roman" w:cs="Times New Roman"/>
                      <w:color w:val="000000"/>
                      <w:spacing w:val="0"/>
                      <w:w w:val="100"/>
                      <w:position w:val="0"/>
                      <w:sz w:val="21"/>
                      <w:u w:val="none"/>
                    </w:rPr>
                    <w:t>”</w:t>
                  </w:r>
                </w:p>
              </w:txbxContent>
            </v:textbox>
          </v:shape>
        </w:pict>
      </w:r>
      <w:r>
        <w:rPr>
          <w:rFonts w:ascii="Times New Roman" w:hAnsi="Times New Roman" w:cs="Times New Roman"/>
          <w:color w:val="000000"/>
          <w:spacing w:val="0"/>
          <w:w w:val="100"/>
          <w:position w:val="0"/>
          <w:sz w:val="21"/>
          <w:u w:val="none"/>
        </w:rPr>
        <w:t>51</w:t>
      </w:r>
      <w:r>
        <w:rPr>
          <w:rFonts w:ascii="宋体" w:eastAsia="宋体" w:hAnsi="宋体" w:cs="宋体"/>
          <w:color w:val="000000"/>
          <w:spacing w:val="0"/>
          <w:w w:val="100"/>
          <w:position w:val="0"/>
          <w:sz w:val="21"/>
          <w:u w:val="none"/>
        </w:rPr>
        <w:t>）增加了</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微型消防站装备器材配备标准</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和</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陕西省专职微型消防站装备器材配备标准</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（见附录</w:t>
      </w:r>
    </w:p>
    <w:p>
      <w:pPr>
        <w:spacing w:before="0" w:after="0" w:line="312" w:lineRule="exact"/>
        <w:ind w:left="454" w:firstLine="847"/>
        <w:jc w:val="left"/>
      </w:pPr>
      <w:r>
        <w:rPr>
          <w:rFonts w:ascii="Times New Roman" w:hAnsi="Times New Roman" w:cs="Times New Roman"/>
          <w:color w:val="000000"/>
          <w:spacing w:val="0"/>
          <w:w w:val="100"/>
          <w:position w:val="0"/>
          <w:sz w:val="21"/>
          <w:u w:val="none"/>
        </w:rPr>
        <w:t>A</w:t>
      </w:r>
      <w:r>
        <w:rPr>
          <w:rFonts w:ascii="宋体" w:hAnsi="宋体" w:cs="宋体"/>
          <w:color w:val="000000"/>
          <w:spacing w:val="0"/>
          <w:w w:val="100"/>
          <w:position w:val="0"/>
          <w:sz w:val="21"/>
          <w:u w:val="none"/>
        </w:rPr>
        <w:t>、附录</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B</w:t>
      </w:r>
      <w:r>
        <w:rPr>
          <w:rFonts w:ascii="宋体" w:hAnsi="宋体" w:cs="宋体"/>
          <w:color w:val="000000"/>
          <w:spacing w:val="0"/>
          <w:w w:val="100"/>
          <w:position w:val="0"/>
          <w:sz w:val="21"/>
          <w:u w:val="none"/>
        </w:rPr>
        <w:t>）。</w:t>
      </w:r>
    </w:p>
    <w:p>
      <w:pPr>
        <w:spacing w:before="0" w:after="0" w:line="240" w:lineRule="exact"/>
        <w:ind w:left="454" w:firstLine="847"/>
      </w:pPr>
    </w:p>
    <w:p>
      <w:pPr>
        <w:spacing w:before="0" w:after="0" w:line="337" w:lineRule="exact"/>
        <w:ind w:left="454" w:firstLine="420"/>
        <w:jc w:val="left"/>
      </w:pPr>
      <w:r>
        <w:rPr>
          <w:rFonts w:ascii="宋体" w:hAnsi="宋体" w:cs="宋体"/>
          <w:color w:val="000000"/>
          <w:spacing w:val="0"/>
          <w:w w:val="100"/>
          <w:position w:val="0"/>
          <w:sz w:val="21"/>
          <w:u w:val="none"/>
        </w:rPr>
        <w:t>本文件由陕西省消防救援总队提出并归口。</w:t>
      </w:r>
    </w:p>
    <w:p>
      <w:pPr>
        <w:spacing w:before="0" w:after="0" w:line="312" w:lineRule="exact"/>
        <w:ind w:left="454" w:firstLine="420"/>
        <w:jc w:val="left"/>
      </w:pPr>
      <w:r>
        <w:rPr>
          <w:rFonts w:ascii="宋体" w:hAnsi="宋体" w:cs="宋体"/>
          <w:color w:val="000000"/>
          <w:spacing w:val="-3"/>
          <w:w w:val="100"/>
          <w:position w:val="0"/>
          <w:sz w:val="21"/>
          <w:u w:val="none"/>
        </w:rPr>
        <w:t>本文件起草单位：陕西省消防救援总队、华润置地（西安）商业物业管理有限公司、西安捷锐消防</w:t>
      </w:r>
    </w:p>
    <w:p>
      <w:pPr>
        <w:spacing w:before="0" w:after="0" w:line="312" w:lineRule="exact"/>
        <w:ind w:left="454" w:firstLine="0"/>
        <w:jc w:val="left"/>
      </w:pPr>
      <w:r>
        <w:rPr>
          <w:rFonts w:ascii="宋体" w:eastAsia="宋体" w:hAnsi="宋体" w:cs="宋体"/>
          <w:color w:val="000000"/>
          <w:spacing w:val="0"/>
          <w:w w:val="100"/>
          <w:position w:val="0"/>
          <w:sz w:val="21"/>
          <w:u w:val="none"/>
        </w:rPr>
        <w:t>科技有限责任公司</w:t>
      </w:r>
    </w:p>
    <w:p>
      <w:pPr>
        <w:spacing w:before="0" w:after="0" w:line="312" w:lineRule="exact"/>
        <w:ind w:left="454" w:firstLine="420"/>
        <w:jc w:val="left"/>
      </w:pPr>
      <w:r>
        <w:rPr>
          <w:rFonts w:ascii="宋体" w:hAnsi="宋体" w:cs="宋体"/>
          <w:color w:val="000000"/>
          <w:spacing w:val="-3"/>
          <w:w w:val="100"/>
          <w:position w:val="0"/>
          <w:sz w:val="21"/>
          <w:u w:val="none"/>
        </w:rPr>
        <w:t>本文件主要起草人：吴钢、谢景荣、齐应茹、张振国、王毅、刘玮、戈莎莎、张蕾、张欣怡、刘晓</w:t>
      </w:r>
    </w:p>
    <w:p>
      <w:pPr>
        <w:spacing w:before="0" w:after="0" w:line="312" w:lineRule="exact"/>
        <w:ind w:left="454" w:firstLine="0"/>
        <w:jc w:val="left"/>
      </w:pPr>
      <w:r>
        <w:rPr>
          <w:rFonts w:ascii="宋体" w:hAnsi="宋体" w:cs="宋体"/>
          <w:color w:val="000000"/>
          <w:spacing w:val="0"/>
          <w:w w:val="100"/>
          <w:position w:val="0"/>
          <w:sz w:val="21"/>
          <w:u w:val="none"/>
        </w:rPr>
        <w:t>鹏、王刘兵、董钰婷、张柯晗、贺瑞兆、郝文磊、王义云、刘明明、冯硕、申红超、王龙位、周晨。</w:t>
      </w:r>
    </w:p>
    <w:p>
      <w:pPr>
        <w:spacing w:before="0" w:after="0" w:line="312" w:lineRule="exact"/>
        <w:ind w:left="454" w:firstLine="420"/>
        <w:jc w:val="left"/>
      </w:pPr>
      <w:r>
        <w:rPr>
          <w:rFonts w:ascii="宋体" w:eastAsia="宋体" w:hAnsi="宋体" w:cs="宋体"/>
          <w:color w:val="000000"/>
          <w:spacing w:val="0"/>
          <w:w w:val="100"/>
          <w:position w:val="0"/>
          <w:sz w:val="21"/>
          <w:u w:val="none"/>
        </w:rPr>
        <w:t>本文件</w:t>
      </w:r>
      <w:r>
        <w:rPr>
          <w:rFonts w:ascii="宋体" w:hAnsi="宋体" w:cs="宋体"/>
          <w:color w:val="000000"/>
          <w:spacing w:val="0"/>
          <w:w w:val="100"/>
          <w:position w:val="0"/>
          <w:sz w:val="21"/>
          <w:u w:val="none"/>
        </w:rPr>
        <w:t>2015年首次发布，本次为第一次修订。</w:t>
      </w:r>
    </w:p>
    <w:p>
      <w:pPr>
        <w:spacing w:before="0" w:after="0" w:line="312" w:lineRule="exact"/>
        <w:ind w:left="454" w:firstLine="420"/>
        <w:jc w:val="left"/>
      </w:pPr>
      <w:r>
        <w:rPr>
          <w:rFonts w:ascii="宋体" w:hAnsi="宋体" w:cs="宋体"/>
          <w:color w:val="000000"/>
          <w:spacing w:val="0"/>
          <w:w w:val="100"/>
          <w:position w:val="0"/>
          <w:sz w:val="21"/>
          <w:u w:val="none"/>
        </w:rPr>
        <w:t>本文件由陕西省消防救援总队负责解释。</w:t>
      </w:r>
    </w:p>
    <w:p>
      <w:pPr>
        <w:spacing w:before="0" w:after="0" w:line="312" w:lineRule="exact"/>
        <w:ind w:left="454" w:firstLine="420"/>
        <w:jc w:val="left"/>
      </w:pPr>
      <w:r>
        <w:rPr>
          <w:rFonts w:ascii="宋体" w:eastAsia="宋体" w:hAnsi="宋体" w:cs="宋体"/>
          <w:color w:val="000000"/>
          <w:spacing w:val="0"/>
          <w:w w:val="100"/>
          <w:position w:val="0"/>
          <w:sz w:val="21"/>
          <w:u w:val="none"/>
        </w:rPr>
        <w:t>联系信息如下：</w:t>
      </w:r>
    </w:p>
    <w:p>
      <w:pPr>
        <w:spacing w:before="0" w:after="0" w:line="312" w:lineRule="exact"/>
        <w:ind w:left="454" w:firstLine="420"/>
        <w:jc w:val="left"/>
      </w:pPr>
      <w:r>
        <w:rPr>
          <w:rFonts w:ascii="宋体" w:eastAsia="宋体" w:hAnsi="宋体" w:cs="宋体"/>
          <w:color w:val="000000"/>
          <w:spacing w:val="0"/>
          <w:w w:val="100"/>
          <w:position w:val="0"/>
          <w:sz w:val="21"/>
          <w:u w:val="none"/>
        </w:rPr>
        <w:t>单位：陕西省消防救援总队</w:t>
      </w:r>
    </w:p>
    <w:p>
      <w:pPr>
        <w:spacing w:before="0" w:after="0" w:line="328" w:lineRule="exact"/>
        <w:ind w:left="454" w:firstLine="420"/>
        <w:jc w:val="left"/>
      </w:pPr>
      <w:r>
        <w:rPr>
          <w:rFonts w:ascii="宋体" w:eastAsia="宋体" w:hAnsi="宋体" w:cs="宋体"/>
          <w:color w:val="000000"/>
          <w:spacing w:val="0"/>
          <w:w w:val="100"/>
          <w:position w:val="0"/>
          <w:sz w:val="21"/>
          <w:u w:val="none"/>
        </w:rPr>
        <w:t>电话：</w:t>
      </w:r>
      <w:r>
        <w:rPr>
          <w:rFonts w:ascii="Times New Roman" w:hAnsi="Times New Roman" w:cs="Times New Roman"/>
          <w:color w:val="000000"/>
          <w:spacing w:val="0"/>
          <w:w w:val="100"/>
          <w:position w:val="0"/>
          <w:sz w:val="21"/>
          <w:u w:val="none"/>
        </w:rPr>
        <w:t>029-86167598</w:t>
      </w:r>
    </w:p>
    <w:p>
      <w:pPr>
        <w:spacing w:before="0" w:after="0" w:line="313" w:lineRule="exact"/>
        <w:ind w:left="454" w:firstLine="420"/>
        <w:jc w:val="left"/>
      </w:pPr>
      <w:r>
        <w:rPr>
          <w:rFonts w:ascii="宋体" w:eastAsia="宋体" w:hAnsi="宋体" w:cs="宋体"/>
          <w:color w:val="000000"/>
          <w:spacing w:val="0"/>
          <w:w w:val="100"/>
          <w:position w:val="0"/>
          <w:sz w:val="21"/>
          <w:u w:val="none"/>
        </w:rPr>
        <w:t>地址：西安市经济技术开发区凤城二路</w:t>
      </w:r>
      <w:r>
        <w:rPr>
          <w:rFonts w:ascii="Times New Roman" w:hAnsi="Times New Roman" w:cs="Times New Roman"/>
          <w:color w:val="000000"/>
          <w:spacing w:val="0"/>
          <w:w w:val="100"/>
          <w:position w:val="0"/>
          <w:sz w:val="21"/>
          <w:u w:val="none"/>
        </w:rPr>
        <w:t>15</w:t>
      </w:r>
      <w:r>
        <w:rPr>
          <w:rFonts w:ascii="宋体" w:eastAsia="宋体" w:hAnsi="宋体" w:cs="宋体"/>
          <w:color w:val="000000"/>
          <w:spacing w:val="0"/>
          <w:w w:val="100"/>
          <w:position w:val="0"/>
          <w:sz w:val="21"/>
          <w:u w:val="none"/>
        </w:rPr>
        <w:t>号</w:t>
      </w:r>
    </w:p>
    <w:p>
      <w:pPr>
        <w:spacing w:before="0" w:after="0" w:line="312" w:lineRule="exact"/>
        <w:ind w:left="454" w:firstLine="420"/>
        <w:jc w:val="left"/>
      </w:pPr>
      <w:r>
        <w:rPr>
          <w:rFonts w:ascii="宋体" w:eastAsia="宋体" w:hAnsi="宋体" w:cs="宋体"/>
          <w:color w:val="000000"/>
          <w:spacing w:val="0"/>
          <w:w w:val="100"/>
          <w:position w:val="0"/>
          <w:sz w:val="21"/>
          <w:u w:val="none"/>
        </w:rPr>
        <w:t>邮编：</w:t>
      </w:r>
      <w:r>
        <w:rPr>
          <w:rFonts w:ascii="Times New Roman" w:hAnsi="Times New Roman" w:cs="Times New Roman"/>
          <w:color w:val="000000"/>
          <w:spacing w:val="0"/>
          <w:w w:val="100"/>
          <w:position w:val="0"/>
          <w:sz w:val="21"/>
          <w:u w:val="none"/>
        </w:rPr>
        <w:t>710018</w:t>
      </w:r>
      <w:r>
        <w:rPr>
          <w:rFonts w:ascii="宋体" w:hAnsi="宋体" w:cs="宋体"/>
          <w:color w:val="000000"/>
          <w:spacing w:val="0"/>
          <w:w w:val="100"/>
          <w:position w:val="0"/>
          <w:sz w:val="21"/>
          <w:u w:val="none"/>
        </w:rPr>
        <w:t>。</w:t>
      </w:r>
    </w:p>
    <w:p>
      <w:pPr>
        <w:widowControl/>
        <w:jc w:val="left"/>
        <w:sectPr>
          <w:type w:val="continuous"/>
          <w:pgSz w:w="11906" w:h="16839"/>
          <w:pgMar w:top="1101" w:right="603" w:bottom="861" w:left="963" w:header="0" w:footer="0" w:gutter="0"/>
          <w:pgNumType w:start="13"/>
          <w:cols w:num="1" w:space="708" w:equalWidth="0">
            <w:col w:w="10341" w:space="0"/>
          </w:cols>
          <w:docGrid w:type="lines" w:linePitch="312" w:charSpace="0"/>
        </w:sectPr>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330" w:lineRule="exact"/>
        <w:ind w:left="454" w:firstLine="420"/>
      </w:pPr>
    </w:p>
    <w:p>
      <w:pPr>
        <w:widowControl/>
        <w:jc w:val="left"/>
        <w:sectPr>
          <w:type w:val="continuous"/>
          <w:pgSz w:w="11906" w:h="16839"/>
          <w:pgMar w:top="1101" w:right="603" w:bottom="861" w:left="963" w:header="0" w:footer="0" w:gutter="0"/>
          <w:pgNumType w:start="14"/>
          <w:cols w:num="1" w:space="720"/>
          <w:docGrid w:type="lines" w:linePitch="312" w:charSpace="0"/>
        </w:sectPr>
      </w:pPr>
    </w:p>
    <w:p>
      <w:pPr>
        <w:spacing w:before="0" w:after="0" w:line="180" w:lineRule="exact"/>
        <w:ind w:left="9340"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603" w:bottom="861" w:left="963" w:header="0" w:footer="0" w:gutter="0"/>
          <w:pgNumType w:start="15"/>
          <w:cols w:num="1" w:space="708" w:equalWidth="0">
            <w:col w:w="10341"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995" w:lineRule="exact"/>
        <w:ind w:left="1033" w:firstLine="0"/>
        <w:jc w:val="left"/>
        <w:rPr>
          <w:rFonts w:hint="eastAsia"/>
        </w:rPr>
        <w:sectPr>
          <w:type w:val="continuous"/>
          <w:pgSz w:w="11906" w:h="16838"/>
          <w:pgMar w:top="1440" w:right="1440" w:bottom="1200" w:left="1800" w:header="0" w:footer="0" w:gutter="0"/>
          <w:pgNumType w:start="16"/>
          <w:cols w:num="1" w:space="720"/>
        </w:sectPr>
      </w:pPr>
    </w:p>
    <w:p>
      <w:pPr>
        <w:spacing w:before="0" w:after="0" w:line="240" w:lineRule="exact"/>
      </w:pPr>
      <w:bookmarkStart w:id="7" w:name="7"/>
      <w:bookmarkEnd w:id="7"/>
    </w:p>
    <w:p>
      <w:pPr>
        <w:spacing w:before="0" w:after="0" w:line="335" w:lineRule="exact"/>
        <w:ind w:left="454" w:firstLine="7677"/>
        <w:jc w:val="left"/>
      </w:pPr>
      <w:r>
        <w:pict>
          <v:shape id="_x0000_s2063" o:spid="_x0000_s1038" type="#_x0000_t202" style="width:332pt;height:53pt;margin-top:397.7pt;margin-left:141.6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064" o:spid="_x0000_s1039" type="#_x0000_t12" style="width:470.7pt;height:23pt;margin-top:127.55pt;margin-left:69.35pt;mso-height-relative:page;mso-position-horizontal-relative:page;mso-position-vertical-relative:page;mso-width-relative:page;position:absolute;z-index:-251644928" coordsize="21600,21600" fillcolor="white" stroked="f">
            <v:stroke joinstyle="miter"/>
          </v:shape>
        </w:pict>
      </w:r>
      <w:r>
        <w:rPr>
          <w:rFonts w:ascii="黑体" w:hAnsi="黑体" w:cs="黑体"/>
          <w:color w:val="000000"/>
          <w:spacing w:val="0"/>
          <w:w w:val="100"/>
          <w:position w:val="0"/>
          <w:sz w:val="21"/>
          <w:u w:val="none"/>
        </w:rPr>
        <w:t>DB61/T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976</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4" w:firstLine="7677"/>
      </w:pPr>
    </w:p>
    <w:p>
      <w:pPr>
        <w:spacing w:before="0" w:after="0" w:line="240" w:lineRule="exact"/>
        <w:ind w:left="454" w:firstLine="7677"/>
      </w:pPr>
    </w:p>
    <w:p>
      <w:pPr>
        <w:spacing w:before="0" w:after="0" w:line="240" w:lineRule="exact"/>
        <w:ind w:left="454" w:firstLine="7677"/>
      </w:pPr>
    </w:p>
    <w:p>
      <w:pPr>
        <w:spacing w:before="0" w:after="0" w:line="240" w:lineRule="exact"/>
        <w:ind w:left="454" w:firstLine="7677"/>
      </w:pPr>
    </w:p>
    <w:p>
      <w:pPr>
        <w:spacing w:before="0" w:after="0" w:line="331" w:lineRule="exact"/>
        <w:ind w:left="454" w:firstLine="2758"/>
        <w:jc w:val="left"/>
      </w:pPr>
      <w:r>
        <w:rPr>
          <w:rFonts w:ascii="黑体" w:eastAsia="黑体" w:hAnsi="黑体" w:cs="黑体"/>
          <w:color w:val="000000"/>
          <w:spacing w:val="-1"/>
          <w:w w:val="100"/>
          <w:position w:val="0"/>
          <w:sz w:val="32"/>
          <w:u w:val="none"/>
        </w:rPr>
        <w:t>社会单位消防安全管理规范</w:t>
      </w:r>
    </w:p>
    <w:p>
      <w:pPr>
        <w:spacing w:before="0" w:after="0" w:line="240" w:lineRule="exact"/>
        <w:ind w:left="454" w:firstLine="2758"/>
      </w:pPr>
    </w:p>
    <w:p>
      <w:pPr>
        <w:spacing w:before="0" w:after="0" w:line="240" w:lineRule="exact"/>
        <w:ind w:left="454" w:firstLine="2758"/>
      </w:pPr>
    </w:p>
    <w:p>
      <w:pPr>
        <w:tabs>
          <w:tab w:val="left" w:pos="768"/>
        </w:tabs>
        <w:spacing w:before="0" w:after="0" w:line="388" w:lineRule="exact"/>
        <w:ind w:left="454"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4" w:firstLine="0"/>
      </w:pPr>
    </w:p>
    <w:p>
      <w:pPr>
        <w:spacing w:before="0" w:after="0" w:line="384" w:lineRule="exact"/>
        <w:ind w:left="454" w:firstLine="420"/>
        <w:jc w:val="left"/>
      </w:pPr>
      <w:r>
        <w:rPr>
          <w:rFonts w:ascii="宋体" w:hAnsi="宋体" w:cs="宋体"/>
          <w:color w:val="000000"/>
          <w:spacing w:val="-3"/>
          <w:w w:val="100"/>
          <w:position w:val="0"/>
          <w:sz w:val="21"/>
          <w:u w:val="none"/>
        </w:rPr>
        <w:t>本文件规定了社会单位（以下简称“单位”）消防安全管理的具体要求和措施。描述了单位消防安</w:t>
      </w:r>
    </w:p>
    <w:p>
      <w:pPr>
        <w:spacing w:before="0" w:after="0" w:line="312" w:lineRule="exact"/>
        <w:ind w:left="454" w:firstLine="0"/>
        <w:jc w:val="left"/>
      </w:pPr>
      <w:r>
        <w:rPr>
          <w:rFonts w:ascii="宋体" w:hAnsi="宋体" w:cs="宋体"/>
          <w:color w:val="000000"/>
          <w:spacing w:val="-3"/>
          <w:w w:val="100"/>
          <w:position w:val="0"/>
          <w:sz w:val="21"/>
          <w:u w:val="none"/>
        </w:rPr>
        <w:t>全总体要求，消防安全职责，消防安全标志设置，建筑消防设施、灭火器具维护，消防控制室，消防安</w:t>
      </w:r>
    </w:p>
    <w:p>
      <w:pPr>
        <w:spacing w:before="0" w:after="0" w:line="312" w:lineRule="exact"/>
        <w:ind w:left="454" w:firstLine="0"/>
        <w:jc w:val="left"/>
      </w:pPr>
      <w:r>
        <w:rPr>
          <w:rFonts w:ascii="宋体" w:eastAsia="宋体" w:hAnsi="宋体" w:cs="宋体"/>
          <w:color w:val="000000"/>
          <w:spacing w:val="-3"/>
          <w:w w:val="100"/>
          <w:position w:val="0"/>
          <w:sz w:val="21"/>
          <w:u w:val="none"/>
        </w:rPr>
        <w:t>全信息化，安全疏散，用火用电安全管理，用气安全管理，易燃易爆危险品及其场所防火防爆，防火巡</w:t>
      </w:r>
    </w:p>
    <w:p>
      <w:pPr>
        <w:spacing w:before="0" w:after="0" w:line="313" w:lineRule="exact"/>
        <w:ind w:left="454" w:firstLine="0"/>
        <w:jc w:val="left"/>
      </w:pPr>
      <w:r>
        <w:rPr>
          <w:rFonts w:ascii="宋体" w:hAnsi="宋体" w:cs="宋体"/>
          <w:color w:val="000000"/>
          <w:spacing w:val="-3"/>
          <w:w w:val="100"/>
          <w:position w:val="0"/>
          <w:sz w:val="21"/>
          <w:u w:val="none"/>
        </w:rPr>
        <w:t>查、检查，火灾隐患整改，消防宣传与培训，消防力量管理，灭火和应急疏散预案的编制、演练，消防</w:t>
      </w:r>
    </w:p>
    <w:p>
      <w:pPr>
        <w:spacing w:before="0" w:after="0" w:line="312" w:lineRule="exact"/>
        <w:ind w:left="454" w:firstLine="0"/>
        <w:jc w:val="left"/>
      </w:pPr>
      <w:r>
        <w:rPr>
          <w:rFonts w:ascii="宋体" w:hAnsi="宋体" w:cs="宋体"/>
          <w:color w:val="000000"/>
          <w:spacing w:val="0"/>
          <w:w w:val="100"/>
          <w:position w:val="0"/>
          <w:sz w:val="21"/>
          <w:u w:val="none"/>
        </w:rPr>
        <w:t>档案，检查评估的要求。</w:t>
      </w:r>
    </w:p>
    <w:p>
      <w:pPr>
        <w:spacing w:before="0" w:after="0" w:line="312" w:lineRule="exact"/>
        <w:ind w:left="454" w:firstLine="420"/>
        <w:jc w:val="left"/>
      </w:pPr>
      <w:r>
        <w:rPr>
          <w:rFonts w:ascii="宋体" w:hAnsi="宋体" w:cs="宋体"/>
          <w:color w:val="000000"/>
          <w:spacing w:val="0"/>
          <w:w w:val="100"/>
          <w:position w:val="0"/>
          <w:sz w:val="21"/>
          <w:u w:val="none"/>
        </w:rPr>
        <w:t>本文件适用于单位的消防安全管理，有固定生产经营场所且具有一定规模的个体工商户参照执行。</w:t>
      </w:r>
    </w:p>
    <w:p>
      <w:pPr>
        <w:spacing w:before="0" w:after="0" w:line="240" w:lineRule="exact"/>
        <w:ind w:left="454" w:firstLine="420"/>
      </w:pPr>
    </w:p>
    <w:p>
      <w:pPr>
        <w:tabs>
          <w:tab w:val="left" w:pos="768"/>
        </w:tabs>
        <w:spacing w:before="0" w:after="0" w:line="384" w:lineRule="exact"/>
        <w:ind w:left="454"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4" w:firstLine="0"/>
      </w:pPr>
    </w:p>
    <w:p>
      <w:pPr>
        <w:spacing w:before="0" w:after="0" w:line="384" w:lineRule="exact"/>
        <w:ind w:left="454"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4"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4" w:firstLine="0"/>
        <w:jc w:val="left"/>
      </w:pPr>
      <w:r>
        <w:rPr>
          <w:rFonts w:ascii="宋体" w:hAnsi="宋体" w:cs="宋体"/>
          <w:color w:val="000000"/>
          <w:spacing w:val="0"/>
          <w:w w:val="100"/>
          <w:position w:val="0"/>
          <w:sz w:val="21"/>
          <w:u w:val="none"/>
        </w:rPr>
        <w:t>文件。</w:t>
      </w:r>
    </w:p>
    <w:p>
      <w:pPr>
        <w:tabs>
          <w:tab w:val="left" w:pos="2112"/>
        </w:tabs>
        <w:spacing w:before="0" w:after="0" w:line="328"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13495.1</w:t>
      </w:r>
      <w:r>
        <w:rPr>
          <w:rFonts w:cs="Calibri"/>
          <w:spacing w:val="0"/>
          <w:w w:val="100"/>
        </w:rPr>
        <w:tab/>
      </w:r>
      <w:r>
        <w:rPr>
          <w:rFonts w:ascii="宋体" w:eastAsia="宋体" w:hAnsi="宋体" w:cs="宋体"/>
          <w:color w:val="000000"/>
          <w:spacing w:val="0"/>
          <w:w w:val="100"/>
          <w:position w:val="0"/>
          <w:sz w:val="21"/>
          <w:u w:val="none"/>
        </w:rPr>
        <w:t>消防安全标志</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第</w:t>
      </w:r>
      <w:r>
        <w:rPr>
          <w:rFonts w:ascii="Times New Roman" w:hAnsi="Times New Roman" w:cs="Times New Roman"/>
          <w:color w:val="000000"/>
          <w:spacing w:val="0"/>
          <w:w w:val="100"/>
          <w:position w:val="0"/>
          <w:sz w:val="21"/>
          <w:u w:val="none"/>
        </w:rPr>
        <w:t>1</w:t>
      </w:r>
      <w:r>
        <w:rPr>
          <w:rFonts w:ascii="宋体" w:eastAsia="宋体" w:hAnsi="宋体" w:cs="宋体"/>
          <w:color w:val="000000"/>
          <w:spacing w:val="0"/>
          <w:w w:val="100"/>
          <w:position w:val="0"/>
          <w:sz w:val="21"/>
          <w:u w:val="none"/>
        </w:rPr>
        <w:t>部分：标志</w:t>
      </w:r>
    </w:p>
    <w:p>
      <w:pPr>
        <w:tabs>
          <w:tab w:val="left" w:pos="1954"/>
        </w:tabs>
        <w:spacing w:before="0" w:after="0" w:line="312"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15630</w:t>
      </w:r>
      <w:r>
        <w:rPr>
          <w:rFonts w:cs="Calibri"/>
          <w:spacing w:val="0"/>
          <w:w w:val="100"/>
        </w:rPr>
        <w:tab/>
      </w:r>
      <w:r>
        <w:rPr>
          <w:rFonts w:ascii="宋体" w:eastAsia="宋体" w:hAnsi="宋体" w:cs="宋体"/>
          <w:color w:val="000000"/>
          <w:spacing w:val="0"/>
          <w:w w:val="100"/>
          <w:position w:val="0"/>
          <w:sz w:val="21"/>
          <w:u w:val="none"/>
        </w:rPr>
        <w:t>消防安全标志设置要求</w:t>
      </w:r>
    </w:p>
    <w:p>
      <w:pPr>
        <w:tabs>
          <w:tab w:val="left" w:pos="1954"/>
        </w:tabs>
        <w:spacing w:before="0" w:after="0" w:line="312"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17945</w:t>
      </w:r>
      <w:r>
        <w:rPr>
          <w:rFonts w:cs="Calibri"/>
          <w:spacing w:val="0"/>
          <w:w w:val="100"/>
        </w:rPr>
        <w:tab/>
      </w:r>
      <w:r>
        <w:rPr>
          <w:rFonts w:ascii="宋体" w:eastAsia="宋体" w:hAnsi="宋体" w:cs="宋体"/>
          <w:color w:val="000000"/>
          <w:spacing w:val="0"/>
          <w:w w:val="100"/>
          <w:position w:val="0"/>
          <w:sz w:val="21"/>
          <w:u w:val="none"/>
        </w:rPr>
        <w:t>消防应急照明和疏散指示系统</w:t>
      </w:r>
    </w:p>
    <w:p>
      <w:pPr>
        <w:tabs>
          <w:tab w:val="left" w:pos="1954"/>
        </w:tabs>
        <w:spacing w:before="0" w:after="0" w:line="312"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25201</w:t>
      </w:r>
      <w:r>
        <w:rPr>
          <w:rFonts w:cs="Calibri"/>
          <w:spacing w:val="0"/>
          <w:w w:val="100"/>
        </w:rPr>
        <w:tab/>
      </w:r>
      <w:r>
        <w:rPr>
          <w:rFonts w:ascii="宋体" w:eastAsia="宋体" w:hAnsi="宋体" w:cs="宋体"/>
          <w:color w:val="000000"/>
          <w:spacing w:val="0"/>
          <w:w w:val="100"/>
          <w:position w:val="0"/>
          <w:sz w:val="21"/>
          <w:u w:val="none"/>
        </w:rPr>
        <w:t>建筑消防设施的维护管理</w:t>
      </w:r>
    </w:p>
    <w:p>
      <w:pPr>
        <w:tabs>
          <w:tab w:val="left" w:pos="1954"/>
        </w:tabs>
        <w:spacing w:before="0" w:after="0" w:line="312"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25506</w:t>
      </w:r>
      <w:r>
        <w:rPr>
          <w:rFonts w:cs="Calibri"/>
          <w:spacing w:val="0"/>
          <w:w w:val="100"/>
        </w:rPr>
        <w:tab/>
      </w:r>
      <w:r>
        <w:rPr>
          <w:rFonts w:ascii="宋体" w:eastAsia="宋体" w:hAnsi="宋体" w:cs="宋体"/>
          <w:color w:val="000000"/>
          <w:spacing w:val="0"/>
          <w:w w:val="100"/>
          <w:position w:val="0"/>
          <w:sz w:val="21"/>
          <w:u w:val="none"/>
        </w:rPr>
        <w:t>消防控制室通用技术要求</w:t>
      </w:r>
    </w:p>
    <w:p>
      <w:pPr>
        <w:tabs>
          <w:tab w:val="left" w:pos="1954"/>
        </w:tabs>
        <w:spacing w:before="0" w:after="0" w:line="312"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50016</w:t>
      </w:r>
      <w:r>
        <w:rPr>
          <w:rFonts w:cs="Calibri"/>
          <w:spacing w:val="0"/>
          <w:w w:val="100"/>
        </w:rPr>
        <w:tab/>
      </w:r>
      <w:r>
        <w:rPr>
          <w:rFonts w:ascii="宋体" w:eastAsia="宋体" w:hAnsi="宋体" w:cs="宋体"/>
          <w:color w:val="000000"/>
          <w:spacing w:val="0"/>
          <w:w w:val="100"/>
          <w:position w:val="0"/>
          <w:sz w:val="21"/>
          <w:u w:val="none"/>
        </w:rPr>
        <w:t>建筑设计防火规范</w:t>
      </w:r>
    </w:p>
    <w:p>
      <w:pPr>
        <w:tabs>
          <w:tab w:val="left" w:pos="1954"/>
        </w:tabs>
        <w:spacing w:before="0" w:after="0" w:line="312"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50140</w:t>
      </w:r>
      <w:r>
        <w:rPr>
          <w:rFonts w:cs="Calibri"/>
          <w:spacing w:val="-3"/>
          <w:w w:val="100"/>
        </w:rPr>
        <w:tab/>
      </w:r>
      <w:r>
        <w:rPr>
          <w:rFonts w:ascii="宋体" w:eastAsia="宋体" w:hAnsi="宋体" w:cs="宋体"/>
          <w:color w:val="000000"/>
          <w:spacing w:val="0"/>
          <w:w w:val="100"/>
          <w:position w:val="0"/>
          <w:sz w:val="21"/>
          <w:u w:val="none"/>
        </w:rPr>
        <w:t>建筑灭火器配置设计规范</w:t>
      </w:r>
    </w:p>
    <w:p>
      <w:pPr>
        <w:tabs>
          <w:tab w:val="left" w:pos="1954"/>
        </w:tabs>
        <w:spacing w:before="0" w:after="0" w:line="312"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55036</w:t>
      </w:r>
      <w:r>
        <w:rPr>
          <w:rFonts w:cs="Calibri"/>
          <w:spacing w:val="0"/>
          <w:w w:val="100"/>
        </w:rPr>
        <w:tab/>
      </w:r>
      <w:r>
        <w:rPr>
          <w:rFonts w:ascii="宋体" w:eastAsia="宋体" w:hAnsi="宋体" w:cs="宋体"/>
          <w:color w:val="000000"/>
          <w:spacing w:val="0"/>
          <w:w w:val="100"/>
          <w:position w:val="0"/>
          <w:sz w:val="21"/>
          <w:u w:val="none"/>
        </w:rPr>
        <w:t>消防设施通用规范</w:t>
      </w:r>
    </w:p>
    <w:p>
      <w:pPr>
        <w:tabs>
          <w:tab w:val="left" w:pos="1954"/>
        </w:tabs>
        <w:spacing w:before="0" w:after="0" w:line="312"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55037</w:t>
      </w:r>
      <w:r>
        <w:rPr>
          <w:rFonts w:cs="Calibri"/>
          <w:spacing w:val="-3"/>
          <w:w w:val="100"/>
        </w:rPr>
        <w:tab/>
      </w:r>
      <w:r>
        <w:rPr>
          <w:rFonts w:ascii="宋体" w:eastAsia="宋体" w:hAnsi="宋体" w:cs="宋体"/>
          <w:color w:val="000000"/>
          <w:spacing w:val="0"/>
          <w:w w:val="100"/>
          <w:position w:val="0"/>
          <w:sz w:val="21"/>
          <w:u w:val="none"/>
        </w:rPr>
        <w:t>建筑防火通用规范</w:t>
      </w:r>
    </w:p>
    <w:p>
      <w:pPr>
        <w:tabs>
          <w:tab w:val="left" w:pos="2141"/>
        </w:tabs>
        <w:spacing w:before="0" w:after="0" w:line="312" w:lineRule="exact"/>
        <w:ind w:left="454"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25894</w:t>
      </w:r>
      <w:r>
        <w:rPr>
          <w:rFonts w:cs="Calibri"/>
          <w:spacing w:val="2"/>
          <w:w w:val="100"/>
        </w:rPr>
        <w:tab/>
      </w:r>
      <w:r>
        <w:rPr>
          <w:rFonts w:ascii="宋体" w:eastAsia="宋体" w:hAnsi="宋体" w:cs="宋体"/>
          <w:color w:val="000000"/>
          <w:spacing w:val="0"/>
          <w:w w:val="100"/>
          <w:position w:val="0"/>
          <w:sz w:val="21"/>
          <w:u w:val="none"/>
        </w:rPr>
        <w:t>疏散平面图设计原则与要求</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40248</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人员密集场所消防安全管理</w:t>
      </w:r>
    </w:p>
    <w:p>
      <w:pPr>
        <w:tabs>
          <w:tab w:val="left" w:pos="1615"/>
        </w:tabs>
        <w:spacing w:before="0" w:after="0" w:line="312" w:lineRule="exact"/>
        <w:ind w:left="454" w:firstLine="420"/>
        <w:jc w:val="left"/>
      </w:pPr>
      <w:r>
        <w:rPr>
          <w:rFonts w:ascii="Times New Roman" w:hAnsi="Times New Roman" w:cs="Times New Roman"/>
          <w:color w:val="000000"/>
          <w:spacing w:val="0"/>
          <w:w w:val="100"/>
          <w:position w:val="0"/>
          <w:sz w:val="21"/>
          <w:u w:val="none"/>
        </w:rPr>
        <w:t>XF</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95</w:t>
      </w:r>
      <w:r>
        <w:rPr>
          <w:rFonts w:cs="Calibri"/>
          <w:spacing w:val="0"/>
          <w:w w:val="100"/>
        </w:rPr>
        <w:tab/>
      </w:r>
      <w:r>
        <w:rPr>
          <w:rFonts w:ascii="宋体" w:eastAsia="宋体" w:hAnsi="宋体" w:cs="宋体"/>
          <w:color w:val="000000"/>
          <w:spacing w:val="0"/>
          <w:w w:val="100"/>
          <w:position w:val="0"/>
          <w:sz w:val="21"/>
          <w:u w:val="none"/>
        </w:rPr>
        <w:t>灭火器维修</w:t>
      </w:r>
    </w:p>
    <w:p>
      <w:pPr>
        <w:tabs>
          <w:tab w:val="left" w:pos="1721"/>
        </w:tabs>
        <w:spacing w:before="0" w:after="0" w:line="312" w:lineRule="exact"/>
        <w:ind w:left="454" w:firstLine="420"/>
        <w:jc w:val="left"/>
      </w:pPr>
      <w:r>
        <w:rPr>
          <w:rFonts w:ascii="Times New Roman" w:hAnsi="Times New Roman" w:cs="Times New Roman"/>
          <w:color w:val="000000"/>
          <w:spacing w:val="0"/>
          <w:w w:val="100"/>
          <w:position w:val="0"/>
          <w:sz w:val="21"/>
          <w:u w:val="none"/>
        </w:rPr>
        <w:t>XF</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503</w:t>
      </w:r>
      <w:r>
        <w:rPr>
          <w:rFonts w:cs="Calibri"/>
          <w:spacing w:val="-3"/>
          <w:w w:val="100"/>
        </w:rPr>
        <w:tab/>
      </w:r>
      <w:r>
        <w:rPr>
          <w:rFonts w:ascii="宋体" w:eastAsia="宋体" w:hAnsi="宋体" w:cs="宋体"/>
          <w:color w:val="000000"/>
          <w:spacing w:val="0"/>
          <w:w w:val="100"/>
          <w:position w:val="0"/>
          <w:sz w:val="21"/>
          <w:u w:val="none"/>
        </w:rPr>
        <w:t>建筑消防设施检测技术规程</w:t>
      </w:r>
    </w:p>
    <w:p>
      <w:pPr>
        <w:tabs>
          <w:tab w:val="left" w:pos="2014"/>
        </w:tabs>
        <w:spacing w:before="0" w:after="0" w:line="312" w:lineRule="exact"/>
        <w:ind w:left="454" w:firstLine="420"/>
        <w:jc w:val="left"/>
      </w:pPr>
      <w:r>
        <w:rPr>
          <w:rFonts w:ascii="Times New Roman" w:hAnsi="Times New Roman" w:cs="Times New Roman"/>
          <w:color w:val="000000"/>
          <w:spacing w:val="0"/>
          <w:w w:val="100"/>
          <w:position w:val="0"/>
          <w:sz w:val="21"/>
          <w:u w:val="none"/>
        </w:rPr>
        <w:t>XF/T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3005</w:t>
      </w:r>
      <w:r>
        <w:rPr>
          <w:rFonts w:cs="Calibri"/>
          <w:spacing w:val="0"/>
          <w:w w:val="100"/>
        </w:rPr>
        <w:tab/>
      </w:r>
      <w:r>
        <w:rPr>
          <w:rFonts w:ascii="宋体" w:eastAsia="宋体" w:hAnsi="宋体" w:cs="宋体"/>
          <w:color w:val="000000"/>
          <w:spacing w:val="0"/>
          <w:w w:val="100"/>
          <w:position w:val="0"/>
          <w:sz w:val="21"/>
          <w:u w:val="none"/>
        </w:rPr>
        <w:t>单位消防安全评估</w:t>
      </w:r>
    </w:p>
    <w:p>
      <w:pPr>
        <w:tabs>
          <w:tab w:val="left" w:pos="2141"/>
        </w:tabs>
        <w:spacing w:before="0" w:after="0" w:line="313" w:lineRule="exact"/>
        <w:ind w:left="454" w:firstLine="420"/>
        <w:jc w:val="left"/>
      </w:pPr>
      <w:r>
        <w:rPr>
          <w:rFonts w:ascii="Times New Roman" w:hAnsi="Times New Roman" w:cs="Times New Roman"/>
          <w:color w:val="000000"/>
          <w:spacing w:val="0"/>
          <w:w w:val="100"/>
          <w:position w:val="0"/>
          <w:sz w:val="21"/>
          <w:u w:val="none"/>
        </w:rPr>
        <w:t>DB61/T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926</w:t>
      </w:r>
      <w:r>
        <w:rPr>
          <w:rFonts w:cs="Calibri"/>
          <w:spacing w:val="4"/>
          <w:w w:val="100"/>
        </w:rPr>
        <w:tab/>
      </w:r>
      <w:r>
        <w:rPr>
          <w:rFonts w:ascii="宋体" w:eastAsia="宋体" w:hAnsi="宋体" w:cs="宋体"/>
          <w:color w:val="000000"/>
          <w:spacing w:val="0"/>
          <w:w w:val="100"/>
          <w:position w:val="0"/>
          <w:sz w:val="21"/>
          <w:u w:val="none"/>
        </w:rPr>
        <w:t>火灾高危单位消防安全管理与评估规范</w:t>
      </w:r>
    </w:p>
    <w:p>
      <w:pPr>
        <w:spacing w:before="0" w:after="0" w:line="312" w:lineRule="exact"/>
        <w:ind w:left="454" w:firstLine="420"/>
        <w:jc w:val="left"/>
      </w:pPr>
      <w:r>
        <w:rPr>
          <w:rFonts w:ascii="Times New Roman" w:hAnsi="Times New Roman" w:cs="Times New Roman"/>
          <w:color w:val="000000"/>
          <w:spacing w:val="0"/>
          <w:w w:val="100"/>
          <w:position w:val="0"/>
          <w:sz w:val="21"/>
          <w:u w:val="none"/>
        </w:rPr>
        <w:t>DB61/T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1016</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企业、事业单位专职消防站建设技术规范</w:t>
      </w:r>
    </w:p>
    <w:p>
      <w:pPr>
        <w:spacing w:before="0" w:after="0" w:line="240" w:lineRule="exact"/>
        <w:ind w:left="454" w:firstLine="420"/>
      </w:pPr>
    </w:p>
    <w:p>
      <w:pPr>
        <w:tabs>
          <w:tab w:val="left" w:pos="768"/>
        </w:tabs>
        <w:spacing w:before="0" w:after="0" w:line="368" w:lineRule="exact"/>
        <w:ind w:left="454"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4" w:firstLine="0"/>
      </w:pPr>
    </w:p>
    <w:p>
      <w:pPr>
        <w:spacing w:before="0" w:after="0" w:line="400" w:lineRule="exact"/>
        <w:ind w:left="454" w:firstLine="420"/>
        <w:jc w:val="left"/>
      </w:pPr>
      <w:r>
        <w:rPr>
          <w:rFonts w:ascii="Times New Roman" w:hAnsi="Times New Roman" w:cs="Times New Roman"/>
          <w:color w:val="000000"/>
          <w:spacing w:val="0"/>
          <w:w w:val="100"/>
          <w:position w:val="0"/>
          <w:sz w:val="21"/>
          <w:u w:val="none"/>
        </w:rPr>
        <w:t>GB</w:t>
      </w:r>
      <w:r>
        <w:rPr>
          <w:rFonts w:ascii="Calibri" w:hAnsi="Calibri" w:cs="Calibri"/>
          <w:color w:val="000000"/>
          <w:spacing w:val="21"/>
          <w:w w:val="100"/>
          <w:sz w:val="21"/>
          <w:u w:val="none"/>
        </w:rPr>
        <w:t> </w:t>
      </w:r>
      <w:r>
        <w:rPr>
          <w:rFonts w:ascii="Times New Roman" w:hAnsi="Times New Roman" w:cs="Times New Roman"/>
          <w:color w:val="000000"/>
          <w:spacing w:val="-1"/>
          <w:w w:val="100"/>
          <w:position w:val="0"/>
          <w:sz w:val="21"/>
          <w:u w:val="none"/>
        </w:rPr>
        <w:t>13495.1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GB</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15630</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GB</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17945</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GB</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25201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GB</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25506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GB</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50016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GB</w:t>
      </w:r>
      <w:r>
        <w:rPr>
          <w:rFonts w:ascii="Calibri" w:hAnsi="Calibri" w:cs="Calibri"/>
          <w:color w:val="000000"/>
          <w:spacing w:val="18"/>
          <w:w w:val="100"/>
          <w:sz w:val="21"/>
          <w:u w:val="none"/>
        </w:rPr>
        <w:t> </w:t>
      </w:r>
      <w:r>
        <w:rPr>
          <w:rFonts w:ascii="Times New Roman" w:hAnsi="Times New Roman" w:cs="Times New Roman"/>
          <w:color w:val="000000"/>
          <w:spacing w:val="0"/>
          <w:w w:val="100"/>
          <w:position w:val="0"/>
          <w:sz w:val="21"/>
          <w:u w:val="none"/>
        </w:rPr>
        <w:t>55036</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GB</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55037</w:t>
      </w:r>
      <w:r>
        <w:rPr>
          <w:rFonts w:ascii="宋体" w:hAnsi="宋体" w:cs="宋体"/>
          <w:color w:val="000000"/>
          <w:spacing w:val="0"/>
          <w:w w:val="100"/>
          <w:position w:val="0"/>
          <w:sz w:val="21"/>
          <w:u w:val="none"/>
        </w:rPr>
        <w:t>、</w:t>
      </w:r>
    </w:p>
    <w:p>
      <w:pPr>
        <w:spacing w:before="0" w:after="0" w:line="312" w:lineRule="exact"/>
        <w:ind w:left="454" w:firstLine="0"/>
        <w:jc w:val="left"/>
      </w:pPr>
      <w:r>
        <w:rPr>
          <w:rFonts w:ascii="Times New Roman" w:hAnsi="Times New Roman" w:cs="Times New Roman"/>
          <w:color w:val="000000"/>
          <w:spacing w:val="0"/>
          <w:w w:val="100"/>
          <w:position w:val="0"/>
          <w:sz w:val="21"/>
          <w:u w:val="none"/>
        </w:rPr>
        <w:t>XF</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95</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XF</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503</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DB61/T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926</w:t>
      </w:r>
      <w:r>
        <w:rPr>
          <w:rFonts w:ascii="宋体" w:hAnsi="宋体" w:cs="宋体"/>
          <w:color w:val="000000"/>
          <w:spacing w:val="0"/>
          <w:w w:val="100"/>
          <w:position w:val="0"/>
          <w:sz w:val="21"/>
          <w:u w:val="none"/>
        </w:rPr>
        <w:t>中界定的以及下列术语和定义适用于本文件。</w:t>
      </w: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58" w:lineRule="exact"/>
        <w:ind w:left="454" w:firstLine="9066"/>
        <w:jc w:val="left"/>
        <w:sectPr>
          <w:type w:val="continuous"/>
          <w:pgSz w:w="11906" w:h="16839"/>
          <w:pgMar w:top="1101" w:right="603" w:bottom="861" w:left="963" w:header="0" w:footer="0" w:gutter="0"/>
          <w:pgNumType w:start="17"/>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35" w:lineRule="exact"/>
        <w:ind w:left="60" w:firstLine="0"/>
        <w:jc w:val="left"/>
      </w:pPr>
      <w:r>
        <w:pict>
          <v:shape id="_x0000_s2065" o:spid="_x0000_s1040" type="#_x0000_t202" style="width:332pt;height:53pt;margin-top:397.7pt;margin-left:141.6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DB61/T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976</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6" w:lineRule="exact"/>
        <w:ind w:left="60" w:firstLine="0"/>
        <w:jc w:val="left"/>
      </w:pPr>
      <w:r>
        <w:rPr>
          <w:rFonts w:ascii="黑体" w:hAnsi="黑体" w:cs="黑体"/>
          <w:color w:val="000000"/>
          <w:spacing w:val="0"/>
          <w:w w:val="100"/>
          <w:position w:val="0"/>
          <w:sz w:val="21"/>
          <w:u w:val="none"/>
        </w:rPr>
        <w:t>3.1</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社会单位</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social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unit</w:t>
      </w:r>
    </w:p>
    <w:p>
      <w:pPr>
        <w:spacing w:before="0" w:after="0" w:line="312" w:lineRule="exact"/>
        <w:ind w:left="60" w:firstLine="420"/>
        <w:jc w:val="left"/>
      </w:pPr>
      <w:r>
        <w:rPr>
          <w:rFonts w:ascii="宋体" w:hAnsi="宋体" w:cs="宋体"/>
          <w:color w:val="000000"/>
          <w:spacing w:val="0"/>
          <w:w w:val="100"/>
          <w:position w:val="0"/>
          <w:sz w:val="21"/>
          <w:u w:val="none"/>
        </w:rPr>
        <w:t>机关、团体、企业、事业单位的总称。</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3.2</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消防安全重点单位</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fire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safety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key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unit</w:t>
      </w:r>
    </w:p>
    <w:p>
      <w:pPr>
        <w:spacing w:before="0" w:after="0" w:line="312" w:lineRule="exact"/>
        <w:ind w:left="60" w:firstLine="420"/>
        <w:jc w:val="left"/>
      </w:pPr>
      <w:r>
        <w:rPr>
          <w:rFonts w:ascii="宋体" w:hAnsi="宋体" w:cs="宋体"/>
          <w:color w:val="000000"/>
          <w:spacing w:val="0"/>
          <w:w w:val="100"/>
          <w:position w:val="0"/>
          <w:sz w:val="21"/>
          <w:u w:val="none"/>
        </w:rPr>
        <w:t>发生火灾可能性较大以及发生火灾可能造成重大人身伤亡或者财产损失的单位。</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3.3</w:t>
      </w:r>
    </w:p>
    <w:p>
      <w:pPr>
        <w:spacing w:before="0" w:after="0" w:line="240" w:lineRule="exact"/>
        <w:ind w:left="60" w:firstLine="0"/>
      </w:pPr>
    </w:p>
    <w:p>
      <w:pPr>
        <w:spacing w:before="0" w:after="0" w:line="229" w:lineRule="exact"/>
        <w:ind w:left="60" w:firstLine="420"/>
        <w:jc w:val="left"/>
      </w:pPr>
      <w:r>
        <w:rPr>
          <w:rFonts w:ascii="黑体" w:eastAsia="黑体" w:hAnsi="黑体" w:cs="黑体"/>
          <w:color w:val="000000"/>
          <w:spacing w:val="0"/>
          <w:w w:val="100"/>
          <w:position w:val="0"/>
          <w:sz w:val="21"/>
          <w:u w:val="none"/>
        </w:rPr>
        <w:t>火灾高危单位</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high</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fire</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risk</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unit</w:t>
      </w:r>
    </w:p>
    <w:p>
      <w:pPr>
        <w:spacing w:before="0" w:after="0" w:line="312" w:lineRule="exact"/>
        <w:ind w:left="60" w:firstLine="420"/>
        <w:jc w:val="left"/>
      </w:pPr>
      <w:r>
        <w:rPr>
          <w:rFonts w:ascii="宋体" w:hAnsi="宋体" w:cs="宋体"/>
          <w:color w:val="000000"/>
          <w:spacing w:val="0"/>
          <w:w w:val="100"/>
          <w:position w:val="0"/>
          <w:sz w:val="21"/>
          <w:u w:val="none"/>
        </w:rPr>
        <w:t>容易发生火灾，而且发生火灾可能造成重大人员伤亡或者财产损失的人员密集、易燃易爆和高层、</w:t>
      </w:r>
    </w:p>
    <w:p>
      <w:pPr>
        <w:spacing w:before="0" w:after="0" w:line="312" w:lineRule="exact"/>
        <w:ind w:left="60" w:firstLine="0"/>
        <w:jc w:val="left"/>
      </w:pPr>
      <w:r>
        <w:rPr>
          <w:rFonts w:ascii="宋体" w:hAnsi="宋体" w:cs="宋体"/>
          <w:color w:val="000000"/>
          <w:spacing w:val="0"/>
          <w:w w:val="100"/>
          <w:position w:val="0"/>
          <w:sz w:val="21"/>
          <w:u w:val="none"/>
        </w:rPr>
        <w:t>地下公共建筑等单位。</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3.4</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人员密集场所</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assembly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occupancies</w:t>
      </w:r>
    </w:p>
    <w:p>
      <w:pPr>
        <w:spacing w:before="0" w:after="0" w:line="312" w:lineRule="exact"/>
        <w:ind w:left="60" w:firstLine="420"/>
        <w:jc w:val="left"/>
      </w:pPr>
      <w:r>
        <w:rPr>
          <w:rFonts w:ascii="宋体" w:hAnsi="宋体" w:cs="宋体"/>
          <w:color w:val="000000"/>
          <w:spacing w:val="-3"/>
          <w:w w:val="100"/>
          <w:position w:val="0"/>
          <w:sz w:val="21"/>
          <w:u w:val="none"/>
        </w:rPr>
        <w:t>公众聚集场所，医院的门诊楼、病房楼，学校的教学楼、图书馆、食堂和集体宿舍，养老院，福利</w:t>
      </w:r>
    </w:p>
    <w:p>
      <w:pPr>
        <w:spacing w:before="0" w:after="0" w:line="312" w:lineRule="exact"/>
        <w:ind w:left="60" w:firstLine="0"/>
        <w:jc w:val="left"/>
      </w:pPr>
      <w:r>
        <w:rPr>
          <w:rFonts w:ascii="宋体" w:hAnsi="宋体" w:cs="宋体"/>
          <w:color w:val="000000"/>
          <w:spacing w:val="-3"/>
          <w:w w:val="100"/>
          <w:position w:val="0"/>
          <w:sz w:val="21"/>
          <w:u w:val="none"/>
        </w:rPr>
        <w:t>院，托儿所，幼儿园，公共图书馆的阅览室，公共展览馆、博物馆的展示厅，劳动密集型企业的生产加</w:t>
      </w:r>
    </w:p>
    <w:p>
      <w:pPr>
        <w:spacing w:before="0" w:after="0" w:line="312" w:lineRule="exact"/>
        <w:ind w:left="60" w:firstLine="0"/>
        <w:jc w:val="left"/>
      </w:pPr>
      <w:r>
        <w:rPr>
          <w:rFonts w:ascii="宋体" w:hAnsi="宋体" w:cs="宋体"/>
          <w:color w:val="000000"/>
          <w:spacing w:val="0"/>
          <w:w w:val="100"/>
          <w:position w:val="0"/>
          <w:sz w:val="21"/>
          <w:u w:val="none"/>
        </w:rPr>
        <w:t>工车间和员工集体宿舍，旅游、宗教活动场所等。</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3.5</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公众聚集场所</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public</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gathering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occupancies</w:t>
      </w:r>
    </w:p>
    <w:p>
      <w:pPr>
        <w:spacing w:before="0" w:after="0" w:line="312" w:lineRule="exact"/>
        <w:ind w:left="60" w:firstLine="420"/>
        <w:jc w:val="left"/>
      </w:pPr>
      <w:r>
        <w:rPr>
          <w:rFonts w:ascii="宋体" w:hAnsi="宋体" w:cs="宋体"/>
          <w:color w:val="000000"/>
          <w:spacing w:val="0"/>
          <w:w w:val="100"/>
          <w:position w:val="0"/>
          <w:sz w:val="21"/>
          <w:u w:val="none"/>
        </w:rPr>
        <w:t>宾馆、饭店、商场、集贸市场、客运车站候车室、客运码头候船厅、民用机场航站楼、体育场馆、</w:t>
      </w:r>
    </w:p>
    <w:p>
      <w:pPr>
        <w:spacing w:before="0" w:after="0" w:line="312" w:lineRule="exact"/>
        <w:ind w:left="60" w:firstLine="0"/>
        <w:jc w:val="left"/>
      </w:pPr>
      <w:r>
        <w:rPr>
          <w:rFonts w:ascii="宋体" w:hAnsi="宋体" w:cs="宋体"/>
          <w:color w:val="000000"/>
          <w:spacing w:val="0"/>
          <w:w w:val="100"/>
          <w:position w:val="0"/>
          <w:sz w:val="21"/>
          <w:u w:val="none"/>
        </w:rPr>
        <w:t>会堂以及公共娱乐场所等。</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3.6</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公共娱乐场所</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public</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entertainment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occupancies</w:t>
      </w:r>
    </w:p>
    <w:p>
      <w:pPr>
        <w:spacing w:before="0" w:after="0" w:line="312" w:lineRule="exact"/>
        <w:ind w:left="60" w:firstLine="420"/>
        <w:jc w:val="left"/>
      </w:pPr>
      <w:r>
        <w:rPr>
          <w:rFonts w:ascii="宋体" w:hAnsi="宋体" w:cs="宋体"/>
          <w:color w:val="000000"/>
          <w:spacing w:val="-3"/>
          <w:w w:val="100"/>
          <w:position w:val="0"/>
          <w:sz w:val="21"/>
          <w:u w:val="none"/>
        </w:rPr>
        <w:t>具有文化娱乐、健身休闲功能并向公众开放的室内场所，包括影剧院、录像厅、礼堂等演出、放映</w:t>
      </w:r>
    </w:p>
    <w:p>
      <w:pPr>
        <w:spacing w:before="0" w:after="0" w:line="328" w:lineRule="exact"/>
        <w:ind w:left="60" w:firstLine="0"/>
        <w:jc w:val="left"/>
      </w:pPr>
      <w:r>
        <w:rPr>
          <w:rFonts w:ascii="宋体" w:hAnsi="宋体" w:cs="宋体"/>
          <w:color w:val="000000"/>
          <w:spacing w:val="-4"/>
          <w:w w:val="100"/>
          <w:position w:val="0"/>
          <w:sz w:val="21"/>
          <w:u w:val="none"/>
        </w:rPr>
        <w:t>场所，舞厅、卡拉</w:t>
      </w:r>
      <w:r>
        <w:rPr>
          <w:rFonts w:ascii="Times New Roman" w:hAnsi="Times New Roman" w:cs="Times New Roman"/>
          <w:color w:val="000000"/>
          <w:spacing w:val="0"/>
          <w:w w:val="100"/>
          <w:position w:val="0"/>
          <w:sz w:val="21"/>
          <w:u w:val="none"/>
        </w:rPr>
        <w:t>OK</w:t>
      </w:r>
      <w:r>
        <w:rPr>
          <w:rFonts w:ascii="宋体" w:hAnsi="宋体" w:cs="宋体"/>
          <w:color w:val="000000"/>
          <w:spacing w:val="-2"/>
          <w:w w:val="100"/>
          <w:position w:val="0"/>
          <w:sz w:val="21"/>
          <w:u w:val="none"/>
        </w:rPr>
        <w:t>厅等歌舞娱乐场所，具有娱乐功能的夜总会、音乐茶座、酒吧和餐饮场所，游艺、</w:t>
      </w:r>
    </w:p>
    <w:p>
      <w:pPr>
        <w:spacing w:before="0" w:after="0" w:line="296" w:lineRule="exact"/>
        <w:ind w:left="60" w:firstLine="0"/>
        <w:jc w:val="left"/>
      </w:pPr>
      <w:r>
        <w:rPr>
          <w:rFonts w:ascii="宋体" w:hAnsi="宋体" w:cs="宋体"/>
          <w:color w:val="000000"/>
          <w:spacing w:val="0"/>
          <w:w w:val="100"/>
          <w:position w:val="0"/>
          <w:sz w:val="21"/>
          <w:u w:val="none"/>
        </w:rPr>
        <w:t>游乐场所和保龄球馆、旱冰场、桑拿等娱乐、健身、休闲场所和互联网上网服务营业场所。</w:t>
      </w:r>
    </w:p>
    <w:p>
      <w:pPr>
        <w:spacing w:before="0" w:after="0" w:line="328" w:lineRule="exact"/>
        <w:ind w:left="60"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40248-2021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3.1]</w:t>
      </w:r>
    </w:p>
    <w:p>
      <w:pPr>
        <w:spacing w:before="0" w:after="0" w:line="240" w:lineRule="exact"/>
        <w:ind w:left="60" w:firstLine="420"/>
      </w:pPr>
    </w:p>
    <w:p>
      <w:pPr>
        <w:spacing w:before="0" w:after="0" w:line="212" w:lineRule="exact"/>
        <w:ind w:left="60" w:firstLine="0"/>
        <w:jc w:val="left"/>
      </w:pPr>
      <w:r>
        <w:rPr>
          <w:rFonts w:ascii="黑体" w:hAnsi="黑体" w:cs="黑体"/>
          <w:color w:val="000000"/>
          <w:spacing w:val="0"/>
          <w:w w:val="100"/>
          <w:position w:val="0"/>
          <w:sz w:val="21"/>
          <w:u w:val="none"/>
        </w:rPr>
        <w:t>3.7</w:t>
      </w:r>
    </w:p>
    <w:p>
      <w:pPr>
        <w:spacing w:before="0" w:after="0" w:line="240" w:lineRule="exact"/>
        <w:ind w:left="60" w:firstLine="0"/>
      </w:pPr>
    </w:p>
    <w:p>
      <w:pPr>
        <w:spacing w:before="0" w:after="0" w:line="229" w:lineRule="exact"/>
        <w:ind w:left="60" w:firstLine="420"/>
        <w:jc w:val="left"/>
      </w:pPr>
      <w:r>
        <w:rPr>
          <w:rFonts w:ascii="黑体" w:eastAsia="黑体" w:hAnsi="黑体" w:cs="黑体"/>
          <w:color w:val="000000"/>
          <w:spacing w:val="0"/>
          <w:w w:val="100"/>
          <w:position w:val="0"/>
          <w:sz w:val="21"/>
          <w:u w:val="none"/>
        </w:rPr>
        <w:t>火灾隐患</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fire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potential</w:t>
      </w:r>
    </w:p>
    <w:p>
      <w:pPr>
        <w:spacing w:before="0" w:after="0" w:line="312" w:lineRule="exact"/>
        <w:ind w:left="60" w:firstLine="420"/>
        <w:jc w:val="left"/>
      </w:pPr>
      <w:r>
        <w:rPr>
          <w:rFonts w:ascii="宋体" w:hAnsi="宋体" w:cs="宋体"/>
          <w:color w:val="000000"/>
          <w:spacing w:val="0"/>
          <w:w w:val="100"/>
          <w:position w:val="0"/>
          <w:sz w:val="21"/>
          <w:u w:val="none"/>
        </w:rPr>
        <w:t>可能导致火灾发生或火灾危害增大的各类潜在不安全因素。</w:t>
      </w:r>
    </w:p>
    <w:p>
      <w:pPr>
        <w:spacing w:before="0" w:after="0" w:line="328" w:lineRule="exact"/>
        <w:ind w:left="60"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40248-2021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3.7]</w:t>
      </w:r>
    </w:p>
    <w:p>
      <w:pPr>
        <w:spacing w:before="0" w:after="0" w:line="240" w:lineRule="exact"/>
        <w:ind w:left="60" w:firstLine="420"/>
      </w:pPr>
    </w:p>
    <w:p>
      <w:pPr>
        <w:spacing w:before="0" w:after="0" w:line="212" w:lineRule="exact"/>
        <w:ind w:left="60" w:firstLine="0"/>
        <w:jc w:val="left"/>
      </w:pPr>
      <w:r>
        <w:rPr>
          <w:rFonts w:ascii="黑体" w:hAnsi="黑体" w:cs="黑体"/>
          <w:color w:val="000000"/>
          <w:spacing w:val="0"/>
          <w:w w:val="100"/>
          <w:position w:val="0"/>
          <w:sz w:val="21"/>
          <w:u w:val="none"/>
        </w:rPr>
        <w:t>3.8</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重大火灾隐患</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major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fire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potential</w:t>
      </w:r>
    </w:p>
    <w:p>
      <w:pPr>
        <w:spacing w:before="0" w:after="0" w:line="312" w:lineRule="exact"/>
        <w:ind w:left="60" w:firstLine="420"/>
        <w:jc w:val="left"/>
      </w:pPr>
      <w:r>
        <w:rPr>
          <w:rFonts w:ascii="宋体" w:hAnsi="宋体" w:cs="宋体"/>
          <w:color w:val="000000"/>
          <w:spacing w:val="-3"/>
          <w:w w:val="100"/>
          <w:position w:val="0"/>
          <w:sz w:val="21"/>
          <w:u w:val="none"/>
        </w:rPr>
        <w:t>违反消防法律法规、不符合消防技术标准，可能导致火灾发生或火灾危害增大，并由此可能造成重</w:t>
      </w:r>
    </w:p>
    <w:p>
      <w:pPr>
        <w:spacing w:before="0" w:after="0" w:line="312" w:lineRule="exact"/>
        <w:ind w:left="60" w:firstLine="0"/>
        <w:jc w:val="left"/>
      </w:pPr>
      <w:r>
        <w:rPr>
          <w:rFonts w:ascii="宋体" w:hAnsi="宋体" w:cs="宋体"/>
          <w:color w:val="000000"/>
          <w:spacing w:val="0"/>
          <w:w w:val="100"/>
          <w:position w:val="0"/>
          <w:sz w:val="21"/>
          <w:u w:val="none"/>
        </w:rPr>
        <w:t>大、特别重大火灾事故或严重社会影响的各类潜在不安全因素。</w:t>
      </w:r>
    </w:p>
    <w:p>
      <w:pPr>
        <w:spacing w:before="0" w:after="0" w:line="328" w:lineRule="exact"/>
        <w:ind w:left="60"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40248-2021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3.8]</w:t>
      </w:r>
    </w:p>
    <w:p>
      <w:pPr>
        <w:spacing w:before="0" w:after="0" w:line="383" w:lineRule="exact"/>
        <w:ind w:left="60" w:firstLine="221"/>
        <w:jc w:val="left"/>
        <w:sectPr>
          <w:type w:val="continuous"/>
          <w:pgSz w:w="11906" w:h="16838"/>
          <w:pgMar w:top="1101" w:right="713" w:bottom="861" w:left="1073" w:header="0" w:footer="0" w:gutter="0"/>
          <w:pgNumType w:start="18"/>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335" w:lineRule="exact"/>
        <w:ind w:left="454" w:firstLine="7677"/>
        <w:jc w:val="left"/>
      </w:pPr>
      <w:r>
        <w:pict>
          <v:shape id="_x0000_s2066" o:spid="_x0000_s1041" type="#_x0000_t202" style="width:332pt;height:53pt;margin-top:397.7pt;margin-left:141.6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DB61/T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976</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4" w:firstLine="7677"/>
      </w:pPr>
    </w:p>
    <w:p>
      <w:pPr>
        <w:spacing w:before="0" w:after="0" w:line="258" w:lineRule="exact"/>
        <w:ind w:left="454" w:firstLine="0"/>
        <w:jc w:val="left"/>
      </w:pPr>
      <w:r>
        <w:rPr>
          <w:rFonts w:ascii="黑体" w:hAnsi="黑体" w:cs="黑体"/>
          <w:color w:val="000000"/>
          <w:spacing w:val="0"/>
          <w:w w:val="100"/>
          <w:position w:val="0"/>
          <w:sz w:val="21"/>
          <w:u w:val="none"/>
        </w:rPr>
        <w:t>3.9</w:t>
      </w:r>
    </w:p>
    <w:p>
      <w:pPr>
        <w:spacing w:before="0" w:after="0" w:line="240" w:lineRule="exact"/>
        <w:ind w:left="454" w:firstLine="0"/>
      </w:pPr>
    </w:p>
    <w:p>
      <w:pPr>
        <w:spacing w:before="0" w:after="0" w:line="228" w:lineRule="exact"/>
        <w:ind w:left="454" w:firstLine="420"/>
        <w:jc w:val="left"/>
      </w:pPr>
      <w:r>
        <w:rPr>
          <w:rFonts w:ascii="黑体" w:eastAsia="黑体" w:hAnsi="黑体" w:cs="黑体"/>
          <w:color w:val="000000"/>
          <w:spacing w:val="0"/>
          <w:w w:val="100"/>
          <w:position w:val="0"/>
          <w:sz w:val="21"/>
          <w:u w:val="none"/>
        </w:rPr>
        <w:t>消防安全区域联防联勤组织</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regional</w:t>
      </w:r>
      <w:r>
        <w:rPr>
          <w:rFonts w:ascii="Calibri" w:hAnsi="Calibri" w:cs="Calibri"/>
          <w:color w:val="000000"/>
          <w:spacing w:val="18"/>
          <w:w w:val="100"/>
          <w:sz w:val="21"/>
          <w:u w:val="none"/>
        </w:rPr>
        <w:t> </w:t>
      </w:r>
      <w:r>
        <w:rPr>
          <w:rFonts w:ascii="黑体" w:hAnsi="黑体" w:cs="黑体"/>
          <w:color w:val="000000"/>
          <w:spacing w:val="0"/>
          <w:w w:val="100"/>
          <w:position w:val="0"/>
          <w:sz w:val="21"/>
          <w:u w:val="none"/>
        </w:rPr>
        <w:t>joint</w:t>
      </w:r>
      <w:r>
        <w:rPr>
          <w:rFonts w:ascii="Calibri" w:hAnsi="Calibri" w:cs="Calibri"/>
          <w:color w:val="000000"/>
          <w:spacing w:val="18"/>
          <w:w w:val="100"/>
          <w:sz w:val="21"/>
          <w:u w:val="none"/>
        </w:rPr>
        <w:t> </w:t>
      </w:r>
      <w:r>
        <w:rPr>
          <w:rFonts w:ascii="黑体" w:hAnsi="黑体" w:cs="黑体"/>
          <w:color w:val="000000"/>
          <w:spacing w:val="-1"/>
          <w:w w:val="100"/>
          <w:position w:val="0"/>
          <w:sz w:val="21"/>
          <w:u w:val="none"/>
        </w:rPr>
        <w:t>defense</w:t>
      </w:r>
      <w:r>
        <w:rPr>
          <w:rFonts w:ascii="Calibri" w:hAnsi="Calibri" w:cs="Calibri"/>
          <w:color w:val="000000"/>
          <w:spacing w:val="18"/>
          <w:w w:val="100"/>
          <w:sz w:val="21"/>
          <w:u w:val="none"/>
        </w:rPr>
        <w:t> </w:t>
      </w:r>
      <w:r>
        <w:rPr>
          <w:rFonts w:ascii="黑体" w:hAnsi="黑体" w:cs="黑体"/>
          <w:color w:val="000000"/>
          <w:spacing w:val="0"/>
          <w:w w:val="100"/>
          <w:position w:val="0"/>
          <w:sz w:val="21"/>
          <w:u w:val="none"/>
        </w:rPr>
        <w:t>and</w:t>
      </w:r>
      <w:r>
        <w:rPr>
          <w:rFonts w:ascii="Calibri" w:hAnsi="Calibri" w:cs="Calibri"/>
          <w:color w:val="000000"/>
          <w:spacing w:val="18"/>
          <w:w w:val="100"/>
          <w:sz w:val="21"/>
          <w:u w:val="none"/>
        </w:rPr>
        <w:t> </w:t>
      </w:r>
      <w:r>
        <w:rPr>
          <w:rFonts w:ascii="黑体" w:hAnsi="黑体" w:cs="黑体"/>
          <w:color w:val="000000"/>
          <w:spacing w:val="-1"/>
          <w:w w:val="100"/>
          <w:position w:val="0"/>
          <w:sz w:val="21"/>
          <w:u w:val="none"/>
        </w:rPr>
        <w:t>service</w:t>
      </w:r>
      <w:r>
        <w:rPr>
          <w:rFonts w:ascii="Calibri" w:hAnsi="Calibri" w:cs="Calibri"/>
          <w:color w:val="000000"/>
          <w:spacing w:val="18"/>
          <w:w w:val="100"/>
          <w:sz w:val="21"/>
          <w:u w:val="none"/>
        </w:rPr>
        <w:t> </w:t>
      </w:r>
      <w:r>
        <w:rPr>
          <w:rFonts w:ascii="黑体" w:hAnsi="黑体" w:cs="黑体"/>
          <w:color w:val="000000"/>
          <w:spacing w:val="-1"/>
          <w:w w:val="100"/>
          <w:position w:val="0"/>
          <w:sz w:val="21"/>
          <w:u w:val="none"/>
        </w:rPr>
        <w:t>organization</w:t>
      </w:r>
      <w:r>
        <w:rPr>
          <w:rFonts w:ascii="Calibri" w:hAnsi="Calibri" w:cs="Calibri"/>
          <w:color w:val="000000"/>
          <w:spacing w:val="18"/>
          <w:w w:val="100"/>
          <w:sz w:val="21"/>
          <w:u w:val="none"/>
        </w:rPr>
        <w:t> </w:t>
      </w:r>
      <w:r>
        <w:rPr>
          <w:rFonts w:ascii="黑体" w:hAnsi="黑体" w:cs="黑体"/>
          <w:color w:val="000000"/>
          <w:spacing w:val="0"/>
          <w:w w:val="100"/>
          <w:position w:val="0"/>
          <w:sz w:val="21"/>
          <w:u w:val="none"/>
        </w:rPr>
        <w:t>for</w:t>
      </w:r>
      <w:r>
        <w:rPr>
          <w:rFonts w:ascii="Calibri" w:hAnsi="Calibri" w:cs="Calibri"/>
          <w:color w:val="000000"/>
          <w:spacing w:val="16"/>
          <w:w w:val="100"/>
          <w:sz w:val="21"/>
          <w:u w:val="none"/>
        </w:rPr>
        <w:t> </w:t>
      </w:r>
      <w:r>
        <w:rPr>
          <w:rFonts w:ascii="黑体" w:hAnsi="黑体" w:cs="黑体"/>
          <w:color w:val="000000"/>
          <w:spacing w:val="0"/>
          <w:w w:val="100"/>
          <w:position w:val="0"/>
          <w:sz w:val="21"/>
          <w:u w:val="none"/>
        </w:rPr>
        <w:t>fire</w:t>
      </w:r>
      <w:r>
        <w:rPr>
          <w:rFonts w:ascii="Calibri" w:hAnsi="Calibri" w:cs="Calibri"/>
          <w:color w:val="000000"/>
          <w:spacing w:val="16"/>
          <w:w w:val="100"/>
          <w:sz w:val="21"/>
          <w:u w:val="none"/>
        </w:rPr>
        <w:t> </w:t>
      </w:r>
      <w:r>
        <w:rPr>
          <w:rFonts w:ascii="黑体" w:hAnsi="黑体" w:cs="黑体"/>
          <w:color w:val="000000"/>
          <w:spacing w:val="0"/>
          <w:w w:val="100"/>
          <w:position w:val="0"/>
          <w:sz w:val="21"/>
          <w:u w:val="none"/>
        </w:rPr>
        <w:t>safety</w:t>
      </w:r>
    </w:p>
    <w:p>
      <w:pPr>
        <w:spacing w:before="0" w:after="0" w:line="328" w:lineRule="exact"/>
        <w:ind w:left="454" w:firstLine="420"/>
        <w:jc w:val="left"/>
      </w:pPr>
      <w:r>
        <w:rPr>
          <w:rFonts w:ascii="宋体" w:hAnsi="宋体" w:cs="宋体"/>
          <w:color w:val="000000"/>
          <w:spacing w:val="-3"/>
          <w:w w:val="100"/>
          <w:position w:val="0"/>
          <w:sz w:val="21"/>
          <w:u w:val="none"/>
        </w:rPr>
        <w:t>在一定区域或者行业内，按照位置相邻、行业相近、业态相似的原则，由</w:t>
      </w:r>
      <w:r>
        <w:rPr>
          <w:rFonts w:ascii="Times New Roman" w:hAnsi="Times New Roman" w:cs="Times New Roman"/>
          <w:color w:val="000000"/>
          <w:spacing w:val="0"/>
          <w:w w:val="100"/>
          <w:position w:val="0"/>
          <w:sz w:val="21"/>
          <w:u w:val="none"/>
        </w:rPr>
        <w:t>2</w:t>
      </w:r>
      <w:r>
        <w:rPr>
          <w:rFonts w:ascii="宋体" w:eastAsia="宋体" w:hAnsi="宋体" w:cs="宋体"/>
          <w:color w:val="000000"/>
          <w:spacing w:val="-1"/>
          <w:w w:val="100"/>
          <w:position w:val="0"/>
          <w:sz w:val="21"/>
          <w:u w:val="none"/>
        </w:rPr>
        <w:t>家及</w:t>
      </w:r>
      <w:r>
        <w:rPr>
          <w:rFonts w:ascii="Times New Roman" w:hAnsi="Times New Roman" w:cs="Times New Roman"/>
          <w:color w:val="000000"/>
          <w:spacing w:val="0"/>
          <w:w w:val="100"/>
          <w:position w:val="0"/>
          <w:sz w:val="21"/>
          <w:u w:val="none"/>
        </w:rPr>
        <w:t>2</w:t>
      </w:r>
      <w:r>
        <w:rPr>
          <w:rFonts w:ascii="宋体" w:eastAsia="宋体" w:hAnsi="宋体" w:cs="宋体"/>
          <w:color w:val="000000"/>
          <w:spacing w:val="0"/>
          <w:w w:val="100"/>
          <w:position w:val="0"/>
          <w:sz w:val="21"/>
          <w:u w:val="none"/>
        </w:rPr>
        <w:t>家以上单位自愿组</w:t>
      </w:r>
    </w:p>
    <w:p>
      <w:pPr>
        <w:spacing w:before="0" w:after="0" w:line="296" w:lineRule="exact"/>
        <w:ind w:left="454" w:firstLine="0"/>
        <w:jc w:val="left"/>
      </w:pPr>
      <w:r>
        <w:rPr>
          <w:rFonts w:ascii="宋体" w:hAnsi="宋体" w:cs="宋体"/>
          <w:color w:val="000000"/>
          <w:spacing w:val="0"/>
          <w:w w:val="100"/>
          <w:position w:val="0"/>
          <w:sz w:val="21"/>
          <w:u w:val="none"/>
        </w:rPr>
        <w:t>成的定期开展消防安全自查、初起火灾处置互助等活动的消防安全组织。</w:t>
      </w:r>
    </w:p>
    <w:p>
      <w:pPr>
        <w:spacing w:before="0" w:after="0" w:line="240" w:lineRule="exact"/>
        <w:ind w:left="454" w:firstLine="0"/>
      </w:pPr>
    </w:p>
    <w:p>
      <w:pPr>
        <w:spacing w:before="0" w:after="0" w:line="228" w:lineRule="exact"/>
        <w:ind w:left="454" w:firstLine="0"/>
        <w:jc w:val="left"/>
      </w:pPr>
      <w:r>
        <w:rPr>
          <w:rFonts w:ascii="黑体" w:hAnsi="黑体" w:cs="黑体"/>
          <w:color w:val="000000"/>
          <w:spacing w:val="0"/>
          <w:w w:val="100"/>
          <w:position w:val="0"/>
          <w:sz w:val="21"/>
          <w:u w:val="none"/>
        </w:rPr>
        <w:t>3.10</w:t>
      </w:r>
    </w:p>
    <w:p>
      <w:pPr>
        <w:spacing w:before="0" w:after="0" w:line="240" w:lineRule="exact"/>
        <w:ind w:left="454" w:firstLine="0"/>
      </w:pPr>
    </w:p>
    <w:p>
      <w:pPr>
        <w:spacing w:before="0" w:after="0" w:line="228" w:lineRule="exact"/>
        <w:ind w:left="454" w:firstLine="420"/>
        <w:jc w:val="left"/>
      </w:pPr>
      <w:r>
        <w:rPr>
          <w:rFonts w:ascii="黑体" w:eastAsia="黑体" w:hAnsi="黑体" w:cs="黑体"/>
          <w:color w:val="000000"/>
          <w:spacing w:val="0"/>
          <w:w w:val="100"/>
          <w:position w:val="0"/>
          <w:sz w:val="21"/>
          <w:u w:val="none"/>
        </w:rPr>
        <w:t>专职消防队</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full-time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fire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brigade</w:t>
      </w:r>
    </w:p>
    <w:p>
      <w:pPr>
        <w:spacing w:before="0" w:after="0" w:line="328" w:lineRule="exact"/>
        <w:ind w:left="454" w:firstLine="420"/>
        <w:jc w:val="left"/>
      </w:pPr>
      <w:r>
        <w:rPr>
          <w:rFonts w:ascii="宋体" w:hAnsi="宋体" w:cs="宋体"/>
          <w:color w:val="000000"/>
          <w:spacing w:val="-2"/>
          <w:w w:val="100"/>
          <w:position w:val="0"/>
          <w:sz w:val="21"/>
          <w:u w:val="none"/>
        </w:rPr>
        <w:t>由专职人员组成，有固定的消防站用房，配备消防车辆、装备、通信器材，定期组织消防训练，</w:t>
      </w:r>
      <w:r>
        <w:rPr>
          <w:rFonts w:ascii="Times New Roman" w:hAnsi="Times New Roman" w:cs="Times New Roman"/>
          <w:color w:val="000000"/>
          <w:spacing w:val="-1"/>
          <w:w w:val="100"/>
          <w:position w:val="0"/>
          <w:sz w:val="21"/>
          <w:u w:val="none"/>
        </w:rPr>
        <w:t>24</w:t>
      </w:r>
    </w:p>
    <w:p>
      <w:pPr>
        <w:spacing w:before="0" w:after="0" w:line="296" w:lineRule="exact"/>
        <w:ind w:left="454" w:firstLine="0"/>
        <w:jc w:val="left"/>
      </w:pPr>
      <w:r>
        <w:rPr>
          <w:rFonts w:ascii="宋体" w:hAnsi="宋体" w:cs="宋体"/>
          <w:color w:val="000000"/>
          <w:spacing w:val="0"/>
          <w:w w:val="100"/>
          <w:position w:val="0"/>
          <w:sz w:val="21"/>
          <w:u w:val="none"/>
        </w:rPr>
        <w:t>小时备勤的消防组织。</w:t>
      </w:r>
    </w:p>
    <w:p>
      <w:pPr>
        <w:spacing w:before="0" w:after="0" w:line="328" w:lineRule="exact"/>
        <w:ind w:left="454"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40248-2021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3.5]</w:t>
      </w:r>
    </w:p>
    <w:p>
      <w:pPr>
        <w:spacing w:before="0" w:after="0" w:line="240" w:lineRule="exact"/>
        <w:ind w:left="454" w:firstLine="420"/>
      </w:pPr>
    </w:p>
    <w:p>
      <w:pPr>
        <w:spacing w:before="0" w:after="0" w:line="213" w:lineRule="exact"/>
        <w:ind w:left="454" w:firstLine="0"/>
        <w:jc w:val="left"/>
      </w:pPr>
      <w:r>
        <w:rPr>
          <w:rFonts w:ascii="黑体" w:hAnsi="黑体" w:cs="黑体"/>
          <w:color w:val="000000"/>
          <w:spacing w:val="0"/>
          <w:w w:val="100"/>
          <w:position w:val="0"/>
          <w:sz w:val="21"/>
          <w:u w:val="none"/>
        </w:rPr>
        <w:t>3.11</w:t>
      </w:r>
    </w:p>
    <w:p>
      <w:pPr>
        <w:spacing w:before="0" w:after="0" w:line="240" w:lineRule="exact"/>
        <w:ind w:left="454" w:firstLine="0"/>
      </w:pPr>
    </w:p>
    <w:p>
      <w:pPr>
        <w:spacing w:before="0" w:after="0" w:line="228" w:lineRule="exact"/>
        <w:ind w:left="454" w:firstLine="420"/>
        <w:jc w:val="left"/>
      </w:pPr>
      <w:r>
        <w:rPr>
          <w:rFonts w:ascii="黑体" w:eastAsia="黑体" w:hAnsi="黑体" w:cs="黑体"/>
          <w:color w:val="000000"/>
          <w:spacing w:val="0"/>
          <w:w w:val="100"/>
          <w:position w:val="0"/>
          <w:sz w:val="21"/>
          <w:u w:val="none"/>
        </w:rPr>
        <w:t>志愿消防队</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volunteer</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fire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brigade</w:t>
      </w:r>
    </w:p>
    <w:p>
      <w:pPr>
        <w:spacing w:before="0" w:after="0" w:line="312" w:lineRule="exact"/>
        <w:ind w:left="454" w:firstLine="420"/>
        <w:jc w:val="left"/>
      </w:pPr>
      <w:r>
        <w:rPr>
          <w:rFonts w:ascii="宋体" w:hAnsi="宋体" w:cs="宋体"/>
          <w:color w:val="000000"/>
          <w:spacing w:val="-3"/>
          <w:w w:val="100"/>
          <w:position w:val="0"/>
          <w:sz w:val="21"/>
          <w:u w:val="none"/>
        </w:rPr>
        <w:t>由志愿人员组成，平时有自己的主要职业、不在消防站备勤，但配备消防装备、通信器材，定期组</w:t>
      </w:r>
    </w:p>
    <w:p>
      <w:pPr>
        <w:spacing w:before="0" w:after="0" w:line="312" w:lineRule="exact"/>
        <w:ind w:left="454" w:firstLine="0"/>
        <w:jc w:val="left"/>
      </w:pPr>
      <w:r>
        <w:rPr>
          <w:rFonts w:ascii="宋体" w:hAnsi="宋体" w:cs="宋体"/>
          <w:color w:val="000000"/>
          <w:spacing w:val="0"/>
          <w:w w:val="100"/>
          <w:position w:val="0"/>
          <w:sz w:val="21"/>
          <w:u w:val="none"/>
        </w:rPr>
        <w:t>织消防训练，能够在接到火警出动信息后迅速集结、参加灭火救援的消防组织。</w:t>
      </w:r>
    </w:p>
    <w:p>
      <w:pPr>
        <w:spacing w:before="0" w:after="0" w:line="328" w:lineRule="exact"/>
        <w:ind w:left="454" w:firstLine="420"/>
        <w:jc w:val="left"/>
      </w:pP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Times New Roman" w:hAnsi="Times New Roman" w:cs="Times New Roman"/>
          <w:color w:val="000000"/>
          <w:spacing w:val="0"/>
          <w:w w:val="100"/>
          <w:position w:val="0"/>
          <w:sz w:val="21"/>
          <w:u w:val="none"/>
        </w:rPr>
        <w:t>GB/T</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40248-2021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3.6]</w:t>
      </w:r>
    </w:p>
    <w:p>
      <w:pPr>
        <w:spacing w:before="0" w:after="0" w:line="240" w:lineRule="exact"/>
        <w:ind w:left="454" w:firstLine="420"/>
      </w:pPr>
    </w:p>
    <w:p>
      <w:pPr>
        <w:spacing w:before="0" w:after="0" w:line="212" w:lineRule="exact"/>
        <w:ind w:left="454" w:firstLine="0"/>
        <w:jc w:val="left"/>
      </w:pPr>
      <w:r>
        <w:rPr>
          <w:rFonts w:ascii="黑体" w:hAnsi="黑体" w:cs="黑体"/>
          <w:color w:val="000000"/>
          <w:spacing w:val="0"/>
          <w:w w:val="100"/>
          <w:position w:val="0"/>
          <w:sz w:val="21"/>
          <w:u w:val="none"/>
        </w:rPr>
        <w:t>3.12</w:t>
      </w:r>
    </w:p>
    <w:p>
      <w:pPr>
        <w:spacing w:before="0" w:after="0" w:line="240" w:lineRule="exact"/>
        <w:ind w:left="454" w:firstLine="0"/>
      </w:pPr>
    </w:p>
    <w:p>
      <w:pPr>
        <w:spacing w:before="0" w:after="0" w:line="228" w:lineRule="exact"/>
        <w:ind w:left="454" w:firstLine="420"/>
        <w:jc w:val="left"/>
      </w:pPr>
      <w:r>
        <w:rPr>
          <w:rFonts w:ascii="黑体" w:eastAsia="黑体" w:hAnsi="黑体" w:cs="黑体"/>
          <w:color w:val="000000"/>
          <w:spacing w:val="0"/>
          <w:w w:val="100"/>
          <w:position w:val="0"/>
          <w:sz w:val="21"/>
          <w:u w:val="none"/>
        </w:rPr>
        <w:t>微型消防站</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miniature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fire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station</w:t>
      </w:r>
    </w:p>
    <w:p>
      <w:pPr>
        <w:spacing w:before="0" w:after="0" w:line="328" w:lineRule="exact"/>
        <w:ind w:left="454" w:firstLine="420"/>
        <w:jc w:val="left"/>
      </w:pPr>
      <w:r>
        <w:rPr>
          <w:rFonts w:ascii="宋体" w:hAnsi="宋体" w:cs="宋体"/>
          <w:color w:val="000000"/>
          <w:spacing w:val="0"/>
          <w:w w:val="100"/>
          <w:position w:val="0"/>
          <w:sz w:val="21"/>
          <w:u w:val="none"/>
        </w:rPr>
        <w:t>以“</w:t>
      </w:r>
      <w:r>
        <w:rPr>
          <w:rFonts w:ascii="Times New Roman" w:hAnsi="Times New Roman" w:cs="Times New Roman"/>
          <w:color w:val="000000"/>
          <w:spacing w:val="0"/>
          <w:w w:val="100"/>
          <w:position w:val="0"/>
          <w:sz w:val="21"/>
          <w:u w:val="none"/>
        </w:rPr>
        <w:t>3</w:t>
      </w:r>
      <w:r>
        <w:rPr>
          <w:rFonts w:ascii="宋体" w:hAnsi="宋体" w:cs="宋体"/>
          <w:color w:val="000000"/>
          <w:spacing w:val="0"/>
          <w:w w:val="100"/>
          <w:position w:val="0"/>
          <w:sz w:val="21"/>
          <w:u w:val="none"/>
        </w:rPr>
        <w:t>分钟到场”扑救初期火灾为目标，依托志愿消防队建成的“有人员、有站房、有器材、有战</w:t>
      </w:r>
    </w:p>
    <w:p>
      <w:pPr>
        <w:spacing w:before="0" w:after="0" w:line="296" w:lineRule="exact"/>
        <w:ind w:left="454" w:firstLine="0"/>
        <w:jc w:val="left"/>
      </w:pPr>
      <w:r>
        <w:rPr>
          <w:rFonts w:ascii="宋体" w:hAnsi="宋体" w:cs="宋体"/>
          <w:color w:val="000000"/>
          <w:spacing w:val="0"/>
          <w:w w:val="100"/>
          <w:position w:val="0"/>
          <w:sz w:val="21"/>
          <w:u w:val="none"/>
        </w:rPr>
        <w:t>斗力”的灭火救援力量值班备勤场所。</w:t>
      </w:r>
    </w:p>
    <w:p>
      <w:pPr>
        <w:spacing w:before="0" w:after="0" w:line="240" w:lineRule="exact"/>
        <w:ind w:left="454" w:firstLine="0"/>
      </w:pPr>
    </w:p>
    <w:p>
      <w:pPr>
        <w:spacing w:before="0" w:after="0" w:line="228" w:lineRule="exact"/>
        <w:ind w:left="454" w:firstLine="0"/>
        <w:jc w:val="left"/>
      </w:pPr>
      <w:r>
        <w:rPr>
          <w:rFonts w:ascii="黑体" w:hAnsi="黑体" w:cs="黑体"/>
          <w:color w:val="000000"/>
          <w:spacing w:val="0"/>
          <w:w w:val="100"/>
          <w:position w:val="0"/>
          <w:sz w:val="21"/>
          <w:u w:val="none"/>
        </w:rPr>
        <w:t>3.13</w:t>
      </w:r>
    </w:p>
    <w:p>
      <w:pPr>
        <w:spacing w:before="0" w:after="0" w:line="240" w:lineRule="exact"/>
        <w:ind w:left="454" w:firstLine="0"/>
      </w:pPr>
    </w:p>
    <w:p>
      <w:pPr>
        <w:spacing w:before="0" w:after="0" w:line="228" w:lineRule="exact"/>
        <w:ind w:left="454" w:firstLine="420"/>
        <w:jc w:val="left"/>
      </w:pPr>
      <w:r>
        <w:rPr>
          <w:rFonts w:ascii="黑体" w:eastAsia="黑体" w:hAnsi="黑体" w:cs="黑体"/>
          <w:color w:val="000000"/>
          <w:spacing w:val="0"/>
          <w:w w:val="100"/>
          <w:position w:val="0"/>
          <w:sz w:val="21"/>
          <w:u w:val="none"/>
        </w:rPr>
        <w:t>消防设施</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fire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facility</w:t>
      </w:r>
    </w:p>
    <w:p>
      <w:pPr>
        <w:spacing w:before="0" w:after="0" w:line="312" w:lineRule="exact"/>
        <w:ind w:left="454" w:firstLine="420"/>
        <w:jc w:val="left"/>
      </w:pPr>
      <w:r>
        <w:rPr>
          <w:rFonts w:ascii="宋体" w:hAnsi="宋体" w:cs="宋体"/>
          <w:color w:val="000000"/>
          <w:spacing w:val="-3"/>
          <w:w w:val="100"/>
          <w:position w:val="0"/>
          <w:sz w:val="21"/>
          <w:u w:val="none"/>
        </w:rPr>
        <w:t>是指火灾自动报警系统、自动灭火系统、消火栓系统、防烟排烟系统以及应急广播和应急照明、安</w:t>
      </w:r>
    </w:p>
    <w:p>
      <w:pPr>
        <w:spacing w:before="0" w:after="0" w:line="312" w:lineRule="exact"/>
        <w:ind w:left="454" w:firstLine="0"/>
        <w:jc w:val="left"/>
      </w:pPr>
      <w:r>
        <w:rPr>
          <w:rFonts w:ascii="宋体" w:hAnsi="宋体" w:cs="宋体"/>
          <w:color w:val="000000"/>
          <w:spacing w:val="0"/>
          <w:w w:val="100"/>
          <w:position w:val="0"/>
          <w:sz w:val="21"/>
          <w:u w:val="none"/>
        </w:rPr>
        <w:t>全疏散设施等。</w:t>
      </w:r>
    </w:p>
    <w:p>
      <w:pPr>
        <w:spacing w:before="0" w:after="0" w:line="240" w:lineRule="exact"/>
        <w:ind w:left="454" w:firstLine="0"/>
      </w:pPr>
    </w:p>
    <w:p>
      <w:pPr>
        <w:spacing w:before="0" w:after="0" w:line="228" w:lineRule="exact"/>
        <w:ind w:left="454" w:firstLine="0"/>
        <w:jc w:val="left"/>
      </w:pPr>
      <w:r>
        <w:rPr>
          <w:rFonts w:ascii="黑体" w:hAnsi="黑体" w:cs="黑体"/>
          <w:color w:val="000000"/>
          <w:spacing w:val="0"/>
          <w:w w:val="100"/>
          <w:position w:val="0"/>
          <w:sz w:val="21"/>
          <w:u w:val="none"/>
        </w:rPr>
        <w:t>3.14</w:t>
      </w:r>
    </w:p>
    <w:p>
      <w:pPr>
        <w:spacing w:before="0" w:after="0" w:line="240" w:lineRule="exact"/>
        <w:ind w:left="454" w:firstLine="0"/>
      </w:pPr>
    </w:p>
    <w:p>
      <w:pPr>
        <w:spacing w:before="0" w:after="0" w:line="228" w:lineRule="exact"/>
        <w:ind w:left="454" w:firstLine="420"/>
        <w:jc w:val="left"/>
      </w:pPr>
      <w:r>
        <w:rPr>
          <w:rFonts w:ascii="黑体" w:eastAsia="黑体" w:hAnsi="黑体" w:cs="黑体"/>
          <w:color w:val="000000"/>
          <w:spacing w:val="0"/>
          <w:w w:val="100"/>
          <w:position w:val="0"/>
          <w:sz w:val="21"/>
          <w:u w:val="none"/>
        </w:rPr>
        <w:t>消防设施操作员</w:t>
      </w:r>
      <w:r>
        <w:rPr>
          <w:rFonts w:ascii="Calibri" w:hAnsi="Calibri" w:cs="Calibri"/>
          <w:color w:val="000000"/>
          <w:spacing w:val="0"/>
          <w:w w:val="216"/>
          <w:sz w:val="21"/>
          <w:u w:val="none"/>
        </w:rPr>
        <w:t> </w:t>
      </w:r>
      <w:r>
        <w:rPr>
          <w:rFonts w:ascii="黑体" w:hAnsi="黑体" w:cs="黑体"/>
          <w:color w:val="000000"/>
          <w:spacing w:val="0"/>
          <w:w w:val="100"/>
          <w:position w:val="0"/>
          <w:sz w:val="21"/>
          <w:u w:val="none"/>
        </w:rPr>
        <w:t>fire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facility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operator</w:t>
      </w:r>
    </w:p>
    <w:p>
      <w:pPr>
        <w:spacing w:before="0" w:after="0" w:line="312" w:lineRule="exact"/>
        <w:ind w:left="454" w:firstLine="420"/>
        <w:jc w:val="left"/>
      </w:pPr>
      <w:r>
        <w:rPr>
          <w:rFonts w:ascii="宋体" w:hAnsi="宋体" w:cs="宋体"/>
          <w:color w:val="000000"/>
          <w:spacing w:val="0"/>
          <w:w w:val="100"/>
          <w:position w:val="0"/>
          <w:sz w:val="21"/>
          <w:u w:val="none"/>
        </w:rPr>
        <w:t>是指从事建（构）筑物消防设施运行、操作和维修、保养、检测等工作的人员。</w:t>
      </w:r>
    </w:p>
    <w:p>
      <w:pPr>
        <w:spacing w:before="0" w:after="0" w:line="240" w:lineRule="exact"/>
        <w:ind w:left="454" w:firstLine="420"/>
      </w:pPr>
    </w:p>
    <w:p>
      <w:pPr>
        <w:tabs>
          <w:tab w:val="left" w:pos="768"/>
        </w:tabs>
        <w:spacing w:before="0" w:after="0" w:line="384" w:lineRule="exact"/>
        <w:ind w:left="454"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总体要求</w:t>
      </w:r>
    </w:p>
    <w:p>
      <w:pPr>
        <w:spacing w:before="0" w:after="0" w:line="240" w:lineRule="exact"/>
        <w:ind w:left="454" w:firstLine="0"/>
      </w:pPr>
    </w:p>
    <w:p>
      <w:pPr>
        <w:tabs>
          <w:tab w:val="left" w:pos="979"/>
        </w:tabs>
        <w:spacing w:before="0" w:after="0" w:line="385" w:lineRule="exact"/>
        <w:ind w:left="454" w:firstLine="0"/>
        <w:jc w:val="left"/>
      </w:pPr>
      <w:r>
        <w:rPr>
          <w:rFonts w:ascii="黑体" w:hAnsi="黑体" w:cs="黑体"/>
          <w:color w:val="000000"/>
          <w:spacing w:val="0"/>
          <w:w w:val="100"/>
          <w:position w:val="0"/>
          <w:sz w:val="21"/>
          <w:u w:val="none"/>
        </w:rPr>
        <w:t>4.1</w:t>
      </w:r>
      <w:r>
        <w:rPr>
          <w:rFonts w:cs="Calibri"/>
          <w:spacing w:val="0"/>
          <w:w w:val="100"/>
        </w:rPr>
        <w:tab/>
      </w:r>
      <w:r>
        <w:rPr>
          <w:rFonts w:ascii="宋体" w:hAnsi="宋体" w:cs="宋体"/>
          <w:color w:val="000000"/>
          <w:spacing w:val="-3"/>
          <w:w w:val="100"/>
          <w:position w:val="0"/>
          <w:sz w:val="21"/>
          <w:u w:val="none"/>
        </w:rPr>
        <w:t>单位是消防安全的责任主体，应遵守消防法律、法规、规章，履行消防安全职责，保障消防安全。</w:t>
      </w:r>
    </w:p>
    <w:p>
      <w:pPr>
        <w:tabs>
          <w:tab w:val="left" w:pos="979"/>
        </w:tabs>
        <w:spacing w:before="0" w:after="0" w:line="312" w:lineRule="exact"/>
        <w:ind w:left="454" w:firstLine="0"/>
        <w:jc w:val="left"/>
      </w:pPr>
      <w:r>
        <w:rPr>
          <w:rFonts w:ascii="黑体" w:hAnsi="黑体" w:cs="黑体"/>
          <w:color w:val="000000"/>
          <w:spacing w:val="0"/>
          <w:w w:val="100"/>
          <w:position w:val="0"/>
          <w:sz w:val="21"/>
          <w:u w:val="none"/>
        </w:rPr>
        <w:t>4.2</w:t>
      </w:r>
      <w:r>
        <w:rPr>
          <w:rFonts w:cs="Calibri"/>
          <w:spacing w:val="0"/>
          <w:w w:val="100"/>
        </w:rPr>
        <w:tab/>
      </w:r>
      <w:r>
        <w:rPr>
          <w:rFonts w:ascii="宋体" w:hAnsi="宋体" w:cs="宋体"/>
          <w:color w:val="000000"/>
          <w:spacing w:val="0"/>
          <w:w w:val="100"/>
          <w:position w:val="0"/>
          <w:sz w:val="21"/>
          <w:u w:val="none"/>
        </w:rPr>
        <w:t>单位应落实消防安全责任制，明确逐级消防安全责任和岗位消防安全职责，确定各级、各岗位的</w:t>
      </w:r>
    </w:p>
    <w:p>
      <w:pPr>
        <w:spacing w:before="0" w:after="0" w:line="312" w:lineRule="exact"/>
        <w:ind w:left="454" w:firstLine="0"/>
        <w:jc w:val="left"/>
      </w:pPr>
      <w:r>
        <w:rPr>
          <w:rFonts w:ascii="宋体" w:hAnsi="宋体" w:cs="宋体"/>
          <w:color w:val="000000"/>
          <w:spacing w:val="0"/>
          <w:w w:val="100"/>
          <w:position w:val="0"/>
          <w:sz w:val="21"/>
          <w:u w:val="none"/>
        </w:rPr>
        <w:t>消防安全责任人。</w:t>
      </w:r>
    </w:p>
    <w:p>
      <w:pPr>
        <w:tabs>
          <w:tab w:val="left" w:pos="979"/>
        </w:tabs>
        <w:spacing w:before="0" w:after="0" w:line="312" w:lineRule="exact"/>
        <w:ind w:left="454" w:firstLine="0"/>
        <w:jc w:val="left"/>
      </w:pPr>
      <w:r>
        <w:rPr>
          <w:rFonts w:ascii="黑体" w:hAnsi="黑体" w:cs="黑体"/>
          <w:color w:val="000000"/>
          <w:spacing w:val="0"/>
          <w:w w:val="100"/>
          <w:position w:val="0"/>
          <w:sz w:val="21"/>
          <w:u w:val="none"/>
        </w:rPr>
        <w:t>4.3</w:t>
      </w:r>
      <w:r>
        <w:rPr>
          <w:rFonts w:cs="Calibri"/>
          <w:spacing w:val="0"/>
          <w:w w:val="100"/>
        </w:rPr>
        <w:tab/>
      </w:r>
      <w:r>
        <w:rPr>
          <w:rFonts w:ascii="宋体" w:hAnsi="宋体" w:cs="宋体"/>
          <w:color w:val="000000"/>
          <w:spacing w:val="0"/>
          <w:w w:val="100"/>
          <w:position w:val="0"/>
          <w:sz w:val="21"/>
          <w:u w:val="none"/>
        </w:rPr>
        <w:t>单位使用的建（构）筑物、场所，应符合消防法规和消防技术标准要求。</w:t>
      </w:r>
    </w:p>
    <w:p>
      <w:pPr>
        <w:tabs>
          <w:tab w:val="left" w:pos="979"/>
        </w:tabs>
        <w:spacing w:before="0" w:after="0" w:line="312" w:lineRule="exact"/>
        <w:ind w:left="454" w:firstLine="0"/>
        <w:jc w:val="left"/>
      </w:pPr>
      <w:r>
        <w:rPr>
          <w:rFonts w:ascii="黑体" w:hAnsi="黑体" w:cs="黑体"/>
          <w:color w:val="000000"/>
          <w:spacing w:val="0"/>
          <w:w w:val="100"/>
          <w:position w:val="0"/>
          <w:sz w:val="21"/>
          <w:u w:val="none"/>
        </w:rPr>
        <w:t>4.4</w:t>
      </w:r>
      <w:r>
        <w:rPr>
          <w:rFonts w:cs="Calibri"/>
          <w:spacing w:val="-3"/>
          <w:w w:val="100"/>
        </w:rPr>
        <w:tab/>
      </w:r>
      <w:r>
        <w:rPr>
          <w:rFonts w:ascii="宋体" w:hAnsi="宋体" w:cs="宋体"/>
          <w:color w:val="000000"/>
          <w:spacing w:val="0"/>
          <w:w w:val="100"/>
          <w:position w:val="0"/>
          <w:sz w:val="21"/>
          <w:u w:val="none"/>
        </w:rPr>
        <w:t>实行承包、租赁或者委托经营、管理时，产权单位应提供符合消防安全要求的建筑物、场所，当</w:t>
      </w:r>
    </w:p>
    <w:p>
      <w:pPr>
        <w:spacing w:before="0" w:after="0" w:line="312" w:lineRule="exact"/>
        <w:ind w:left="454" w:firstLine="0"/>
        <w:jc w:val="left"/>
      </w:pPr>
      <w:r>
        <w:rPr>
          <w:rFonts w:ascii="宋体" w:hAnsi="宋体" w:cs="宋体"/>
          <w:color w:val="000000"/>
          <w:spacing w:val="-5"/>
          <w:w w:val="100"/>
          <w:position w:val="0"/>
          <w:sz w:val="21"/>
          <w:u w:val="none"/>
        </w:rPr>
        <w:t>事人在订立合同时应依照有关规定明确各方的消防安全责任，在其使用、管理范围内履行消防安全职责。</w:t>
      </w:r>
    </w:p>
    <w:p>
      <w:pPr>
        <w:tabs>
          <w:tab w:val="left" w:pos="979"/>
        </w:tabs>
        <w:spacing w:before="0" w:after="0" w:line="312" w:lineRule="exact"/>
        <w:ind w:left="454" w:firstLine="0"/>
        <w:jc w:val="left"/>
      </w:pPr>
      <w:r>
        <w:rPr>
          <w:rFonts w:ascii="黑体" w:hAnsi="黑体" w:cs="黑体"/>
          <w:color w:val="000000"/>
          <w:spacing w:val="0"/>
          <w:w w:val="100"/>
          <w:position w:val="0"/>
          <w:sz w:val="21"/>
          <w:u w:val="none"/>
        </w:rPr>
        <w:t>4.5</w:t>
      </w:r>
      <w:r>
        <w:rPr>
          <w:rFonts w:cs="Calibri"/>
          <w:spacing w:val="0"/>
          <w:w w:val="100"/>
        </w:rPr>
        <w:tab/>
      </w:r>
      <w:r>
        <w:rPr>
          <w:rFonts w:ascii="宋体" w:eastAsia="宋体" w:hAnsi="宋体" w:cs="宋体"/>
          <w:color w:val="000000"/>
          <w:spacing w:val="0"/>
          <w:w w:val="100"/>
          <w:position w:val="0"/>
          <w:sz w:val="21"/>
          <w:u w:val="none"/>
        </w:rPr>
        <w:t>同一建筑物由两个以上单位管理或者使用的，应当明确各方的消防安全责任，并确定责任人对共</w:t>
      </w:r>
    </w:p>
    <w:p>
      <w:pPr>
        <w:spacing w:before="0" w:after="0" w:line="312" w:lineRule="exact"/>
        <w:ind w:left="454" w:firstLine="0"/>
        <w:jc w:val="left"/>
      </w:pPr>
      <w:r>
        <w:rPr>
          <w:rFonts w:ascii="宋体" w:hAnsi="宋体" w:cs="宋体"/>
          <w:color w:val="000000"/>
          <w:spacing w:val="0"/>
          <w:w w:val="100"/>
          <w:position w:val="0"/>
          <w:sz w:val="21"/>
          <w:u w:val="none"/>
        </w:rPr>
        <w:t>用的疏散通道、安全出口、建筑消防设施和消防车通道进行统一管理。</w:t>
      </w:r>
    </w:p>
    <w:p>
      <w:pPr>
        <w:spacing w:before="0" w:after="0" w:line="240" w:lineRule="exact"/>
        <w:ind w:left="454" w:firstLine="0"/>
      </w:pPr>
    </w:p>
    <w:p>
      <w:pPr>
        <w:spacing w:before="0" w:after="0" w:line="240" w:lineRule="exact"/>
        <w:ind w:left="454" w:firstLine="0"/>
      </w:pPr>
    </w:p>
    <w:p>
      <w:pPr>
        <w:spacing w:before="0" w:after="0" w:line="387" w:lineRule="exact"/>
        <w:ind w:left="454" w:firstLine="9066"/>
        <w:jc w:val="left"/>
        <w:sectPr>
          <w:type w:val="continuous"/>
          <w:pgSz w:w="11906" w:h="16839"/>
          <w:pgMar w:top="1101" w:right="603" w:bottom="861" w:left="963" w:header="0" w:footer="0" w:gutter="0"/>
          <w:pgNumType w:start="19"/>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335" w:lineRule="exact"/>
        <w:ind w:left="60" w:firstLine="0"/>
        <w:jc w:val="left"/>
      </w:pPr>
      <w:r>
        <w:pict>
          <v:shape id="_x0000_s2067" o:spid="_x0000_s1042"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DB61/T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976</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586"/>
        </w:tabs>
        <w:spacing w:before="0" w:after="0" w:line="258" w:lineRule="exact"/>
        <w:ind w:left="60" w:firstLine="0"/>
        <w:jc w:val="left"/>
      </w:pPr>
      <w:r>
        <w:rPr>
          <w:rFonts w:ascii="黑体" w:hAnsi="黑体" w:cs="黑体"/>
          <w:color w:val="000000"/>
          <w:spacing w:val="0"/>
          <w:w w:val="100"/>
          <w:position w:val="0"/>
          <w:sz w:val="21"/>
          <w:u w:val="none"/>
        </w:rPr>
        <w:t>4.6</w:t>
      </w:r>
      <w:r>
        <w:rPr>
          <w:rFonts w:cs="Calibri"/>
          <w:spacing w:val="0"/>
          <w:w w:val="100"/>
        </w:rPr>
        <w:tab/>
      </w:r>
      <w:r>
        <w:rPr>
          <w:rFonts w:ascii="宋体" w:hAnsi="宋体" w:cs="宋体"/>
          <w:color w:val="000000"/>
          <w:spacing w:val="0"/>
          <w:w w:val="100"/>
          <w:position w:val="0"/>
          <w:sz w:val="21"/>
          <w:u w:val="none"/>
        </w:rPr>
        <w:t>公众聚集场所在投入使用、营业前，应取得《公众聚集场所投入使用、营业前消防安全检查意见</w:t>
      </w:r>
    </w:p>
    <w:p>
      <w:pPr>
        <w:spacing w:before="0" w:after="0" w:line="312" w:lineRule="exact"/>
        <w:ind w:left="60" w:firstLine="0"/>
        <w:jc w:val="left"/>
      </w:pPr>
      <w:r>
        <w:rPr>
          <w:rFonts w:ascii="宋体" w:hAnsi="宋体" w:cs="宋体"/>
          <w:color w:val="000000"/>
          <w:spacing w:val="0"/>
          <w:w w:val="100"/>
          <w:position w:val="0"/>
          <w:sz w:val="21"/>
          <w:u w:val="none"/>
        </w:rPr>
        <w:t>书》。</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4.7</w:t>
      </w:r>
      <w:r>
        <w:rPr>
          <w:rFonts w:cs="Calibri"/>
          <w:spacing w:val="0"/>
          <w:w w:val="100"/>
        </w:rPr>
        <w:tab/>
      </w:r>
      <w:r>
        <w:rPr>
          <w:rFonts w:ascii="宋体" w:hAnsi="宋体" w:cs="宋体"/>
          <w:color w:val="000000"/>
          <w:spacing w:val="0"/>
          <w:w w:val="100"/>
          <w:position w:val="0"/>
          <w:sz w:val="21"/>
          <w:u w:val="none"/>
        </w:rPr>
        <w:t>举办集会、焰火晚会、灯会以及展览、展销等具有火灾危险的大型活动的主办单位、承办单位以</w:t>
      </w:r>
    </w:p>
    <w:p>
      <w:pPr>
        <w:spacing w:before="0" w:after="0" w:line="312" w:lineRule="exact"/>
        <w:ind w:left="60" w:firstLine="0"/>
        <w:jc w:val="left"/>
      </w:pPr>
      <w:r>
        <w:rPr>
          <w:rFonts w:ascii="宋体" w:hAnsi="宋体" w:cs="宋体"/>
          <w:color w:val="000000"/>
          <w:spacing w:val="0"/>
          <w:w w:val="100"/>
          <w:position w:val="0"/>
          <w:sz w:val="21"/>
          <w:u w:val="none"/>
        </w:rPr>
        <w:t>及提供场地的单位，应在订立的合同中明确各方的消防安全责任。</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4.8</w:t>
      </w:r>
      <w:r>
        <w:rPr>
          <w:rFonts w:cs="Calibri"/>
          <w:spacing w:val="0"/>
          <w:w w:val="100"/>
        </w:rPr>
        <w:tab/>
      </w:r>
      <w:r>
        <w:rPr>
          <w:rFonts w:ascii="宋体" w:hAnsi="宋体" w:cs="宋体"/>
          <w:color w:val="000000"/>
          <w:spacing w:val="0"/>
          <w:w w:val="100"/>
          <w:position w:val="0"/>
          <w:sz w:val="21"/>
          <w:u w:val="none"/>
        </w:rPr>
        <w:t>进行电焊、气焊等具有火灾危险作业的人员和自动消防系统的操作人员，必须持证上岗，并遵守</w:t>
      </w:r>
    </w:p>
    <w:p>
      <w:pPr>
        <w:spacing w:before="0" w:after="0" w:line="312" w:lineRule="exact"/>
        <w:ind w:left="60" w:firstLine="0"/>
        <w:jc w:val="left"/>
      </w:pPr>
      <w:r>
        <w:rPr>
          <w:rFonts w:ascii="宋体" w:hAnsi="宋体" w:cs="宋体"/>
          <w:color w:val="000000"/>
          <w:spacing w:val="0"/>
          <w:w w:val="100"/>
          <w:position w:val="0"/>
          <w:sz w:val="21"/>
          <w:u w:val="none"/>
        </w:rPr>
        <w:t>消防安全操作规程。</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4.9</w:t>
      </w:r>
      <w:r>
        <w:rPr>
          <w:rFonts w:cs="Calibri"/>
          <w:spacing w:val="0"/>
          <w:w w:val="100"/>
        </w:rPr>
        <w:tab/>
      </w:r>
      <w:r>
        <w:rPr>
          <w:rFonts w:ascii="宋体" w:eastAsia="宋体" w:hAnsi="宋体" w:cs="宋体"/>
          <w:color w:val="000000"/>
          <w:spacing w:val="0"/>
          <w:w w:val="100"/>
          <w:position w:val="0"/>
          <w:sz w:val="21"/>
          <w:u w:val="none"/>
        </w:rPr>
        <w:t>单位应组建志愿消防队，配备适合扑救初起火灾的消防器材装备，志愿消防队员的数量不应少于</w:t>
      </w:r>
    </w:p>
    <w:p>
      <w:pPr>
        <w:spacing w:before="0" w:after="0" w:line="328" w:lineRule="exact"/>
        <w:ind w:left="60" w:firstLine="0"/>
        <w:jc w:val="left"/>
      </w:pPr>
      <w:r>
        <w:rPr>
          <w:rFonts w:ascii="宋体" w:eastAsia="宋体" w:hAnsi="宋体" w:cs="宋体"/>
          <w:color w:val="000000"/>
          <w:spacing w:val="0"/>
          <w:w w:val="100"/>
          <w:position w:val="0"/>
          <w:sz w:val="21"/>
          <w:u w:val="none"/>
        </w:rPr>
        <w:t>本场所从业人员数量的</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30%</w:t>
      </w:r>
      <w:r>
        <w:rPr>
          <w:rFonts w:ascii="宋体" w:hAnsi="宋体" w:cs="宋体"/>
          <w:color w:val="000000"/>
          <w:spacing w:val="0"/>
          <w:w w:val="100"/>
          <w:position w:val="0"/>
          <w:sz w:val="21"/>
          <w:u w:val="none"/>
        </w:rPr>
        <w:t>。</w:t>
      </w:r>
    </w:p>
    <w:p>
      <w:pPr>
        <w:tabs>
          <w:tab w:val="left" w:pos="692"/>
        </w:tabs>
        <w:spacing w:before="0" w:after="0" w:line="312" w:lineRule="exact"/>
        <w:ind w:left="60" w:firstLine="0"/>
        <w:jc w:val="left"/>
      </w:pPr>
      <w:r>
        <w:rPr>
          <w:rFonts w:ascii="黑体" w:hAnsi="黑体" w:cs="黑体"/>
          <w:color w:val="000000"/>
          <w:spacing w:val="0"/>
          <w:w w:val="100"/>
          <w:position w:val="0"/>
          <w:sz w:val="21"/>
          <w:u w:val="none"/>
        </w:rPr>
        <w:t>4.10</w:t>
      </w:r>
      <w:r>
        <w:rPr>
          <w:rFonts w:cs="Calibri"/>
          <w:spacing w:val="0"/>
          <w:w w:val="100"/>
        </w:rPr>
        <w:tab/>
      </w:r>
      <w:r>
        <w:rPr>
          <w:rFonts w:ascii="宋体" w:hAnsi="宋体" w:cs="宋体"/>
          <w:color w:val="000000"/>
          <w:spacing w:val="-2"/>
          <w:w w:val="100"/>
          <w:position w:val="0"/>
          <w:sz w:val="21"/>
          <w:u w:val="none"/>
        </w:rPr>
        <w:t>火灾高危单位、消防安全重点单位应建立微型消防站，装备器材配备标准见附录</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A</w:t>
      </w:r>
      <w:r>
        <w:rPr>
          <w:rFonts w:ascii="宋体" w:hAnsi="宋体" w:cs="宋体"/>
          <w:color w:val="000000"/>
          <w:spacing w:val="-5"/>
          <w:w w:val="100"/>
          <w:position w:val="0"/>
          <w:sz w:val="21"/>
          <w:u w:val="none"/>
        </w:rPr>
        <w:t>。微型消防站</w:t>
      </w:r>
    </w:p>
    <w:p>
      <w:pPr>
        <w:spacing w:before="0" w:after="0" w:line="312" w:lineRule="exact"/>
        <w:ind w:left="60" w:firstLine="0"/>
        <w:jc w:val="left"/>
      </w:pPr>
      <w:r>
        <w:rPr>
          <w:rFonts w:ascii="宋体" w:eastAsia="宋体" w:hAnsi="宋体" w:cs="宋体"/>
          <w:color w:val="000000"/>
          <w:spacing w:val="0"/>
          <w:w w:val="100"/>
          <w:position w:val="0"/>
          <w:sz w:val="21"/>
          <w:u w:val="none"/>
        </w:rPr>
        <w:t>人员配置不应少于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人，应设站长、副站长、消防员等岗位并明确岗位职责。</w:t>
      </w:r>
    </w:p>
    <w:p>
      <w:pPr>
        <w:tabs>
          <w:tab w:val="left" w:pos="692"/>
        </w:tabs>
        <w:spacing w:before="0" w:after="0" w:line="313" w:lineRule="exact"/>
        <w:ind w:left="60" w:firstLine="0"/>
        <w:jc w:val="left"/>
      </w:pPr>
      <w:r>
        <w:rPr>
          <w:rFonts w:ascii="黑体" w:hAnsi="黑体" w:cs="黑体"/>
          <w:color w:val="000000"/>
          <w:spacing w:val="0"/>
          <w:w w:val="100"/>
          <w:position w:val="0"/>
          <w:sz w:val="21"/>
          <w:u w:val="none"/>
        </w:rPr>
        <w:t>4.11</w:t>
      </w:r>
      <w:r>
        <w:rPr>
          <w:rFonts w:cs="Calibri"/>
          <w:spacing w:val="0"/>
          <w:w w:val="100"/>
        </w:rPr>
        <w:tab/>
      </w:r>
      <w:r>
        <w:rPr>
          <w:rFonts w:ascii="宋体" w:hAnsi="宋体" w:cs="宋体"/>
          <w:color w:val="000000"/>
          <w:spacing w:val="0"/>
          <w:w w:val="100"/>
          <w:position w:val="0"/>
          <w:sz w:val="21"/>
          <w:u w:val="none"/>
        </w:rPr>
        <w:t>超高层建筑、大型商业综合体应建立专职微型消防站，装备器材配备标准见附录</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B</w:t>
      </w:r>
      <w:r>
        <w:rPr>
          <w:rFonts w:ascii="宋体" w:hAnsi="宋体" w:cs="宋体"/>
          <w:color w:val="000000"/>
          <w:spacing w:val="0"/>
          <w:w w:val="100"/>
          <w:position w:val="0"/>
          <w:sz w:val="21"/>
          <w:u w:val="none"/>
        </w:rPr>
        <w:t>。</w:t>
      </w:r>
    </w:p>
    <w:p>
      <w:pPr>
        <w:tabs>
          <w:tab w:val="left" w:pos="692"/>
        </w:tabs>
        <w:spacing w:before="0" w:after="0" w:line="296" w:lineRule="exact"/>
        <w:ind w:left="60" w:firstLine="0"/>
        <w:jc w:val="left"/>
      </w:pPr>
      <w:r>
        <w:rPr>
          <w:rFonts w:ascii="黑体" w:hAnsi="黑体" w:cs="黑体"/>
          <w:color w:val="000000"/>
          <w:spacing w:val="0"/>
          <w:w w:val="100"/>
          <w:position w:val="0"/>
          <w:sz w:val="21"/>
          <w:u w:val="none"/>
        </w:rPr>
        <w:t>4.12</w:t>
      </w:r>
      <w:r>
        <w:rPr>
          <w:rFonts w:cs="Calibri"/>
          <w:spacing w:val="0"/>
          <w:w w:val="100"/>
        </w:rPr>
        <w:tab/>
      </w:r>
      <w:r>
        <w:rPr>
          <w:rFonts w:ascii="宋体" w:hAnsi="宋体" w:cs="宋体"/>
          <w:color w:val="000000"/>
          <w:spacing w:val="0"/>
          <w:w w:val="100"/>
          <w:position w:val="0"/>
          <w:sz w:val="21"/>
          <w:u w:val="none"/>
        </w:rPr>
        <w:t>单位建立专职消防队相关规定见《中华人民共和国消防法》。</w:t>
      </w:r>
    </w:p>
    <w:p>
      <w:pPr>
        <w:tabs>
          <w:tab w:val="left" w:pos="692"/>
        </w:tabs>
        <w:spacing w:before="0" w:after="0" w:line="312" w:lineRule="exact"/>
        <w:ind w:left="60" w:firstLine="0"/>
        <w:jc w:val="left"/>
      </w:pPr>
      <w:r>
        <w:rPr>
          <w:rFonts w:ascii="黑体" w:hAnsi="黑体" w:cs="黑体"/>
          <w:color w:val="000000"/>
          <w:spacing w:val="0"/>
          <w:w w:val="100"/>
          <w:position w:val="0"/>
          <w:sz w:val="21"/>
          <w:u w:val="none"/>
        </w:rPr>
        <w:t>4.13</w:t>
      </w:r>
      <w:r>
        <w:rPr>
          <w:rFonts w:cs="Calibri"/>
          <w:spacing w:val="2"/>
          <w:w w:val="100"/>
        </w:rPr>
        <w:tab/>
      </w:r>
      <w:r>
        <w:rPr>
          <w:rFonts w:ascii="宋体" w:eastAsia="宋体" w:hAnsi="宋体" w:cs="宋体"/>
          <w:color w:val="000000"/>
          <w:spacing w:val="-3"/>
          <w:w w:val="100"/>
          <w:position w:val="0"/>
          <w:sz w:val="21"/>
          <w:u w:val="none"/>
        </w:rPr>
        <w:t>单位宜依托所在乡镇（街道）与周边单位建立消防安全区域联防工作机制，共同开展消防安全宣</w:t>
      </w:r>
    </w:p>
    <w:p>
      <w:pPr>
        <w:spacing w:before="0" w:after="0" w:line="312" w:lineRule="exact"/>
        <w:ind w:left="60" w:firstLine="0"/>
        <w:jc w:val="left"/>
      </w:pPr>
      <w:r>
        <w:rPr>
          <w:rFonts w:ascii="宋体" w:hAnsi="宋体" w:cs="宋体"/>
          <w:color w:val="000000"/>
          <w:spacing w:val="0"/>
          <w:w w:val="100"/>
          <w:position w:val="0"/>
          <w:sz w:val="21"/>
          <w:u w:val="none"/>
        </w:rPr>
        <w:t>传培训、应急演练和事故处置等工作。</w:t>
      </w:r>
    </w:p>
    <w:p>
      <w:pPr>
        <w:tabs>
          <w:tab w:val="left" w:pos="692"/>
        </w:tabs>
        <w:spacing w:before="0" w:after="0" w:line="312" w:lineRule="exact"/>
        <w:ind w:left="60" w:firstLine="0"/>
        <w:jc w:val="left"/>
      </w:pPr>
      <w:r>
        <w:rPr>
          <w:rFonts w:ascii="黑体" w:hAnsi="黑体" w:cs="黑体"/>
          <w:color w:val="000000"/>
          <w:spacing w:val="0"/>
          <w:w w:val="100"/>
          <w:position w:val="0"/>
          <w:sz w:val="21"/>
          <w:u w:val="none"/>
        </w:rPr>
        <w:t>4.14</w:t>
      </w:r>
      <w:r>
        <w:rPr>
          <w:rFonts w:cs="Calibri"/>
          <w:spacing w:val="0"/>
          <w:w w:val="100"/>
        </w:rPr>
        <w:tab/>
      </w:r>
      <w:r>
        <w:rPr>
          <w:rFonts w:ascii="宋体" w:hAnsi="宋体" w:cs="宋体"/>
          <w:color w:val="000000"/>
          <w:spacing w:val="-3"/>
          <w:w w:val="100"/>
          <w:position w:val="0"/>
          <w:sz w:val="21"/>
          <w:u w:val="none"/>
        </w:rPr>
        <w:t>歌舞厅、影剧院、网吧等公共娱乐场所，其他公众聚集场所，生产、运输、储存、销售易燃易爆</w:t>
      </w:r>
    </w:p>
    <w:p>
      <w:pPr>
        <w:spacing w:before="0" w:after="0" w:line="312" w:lineRule="exact"/>
        <w:ind w:left="60" w:firstLine="0"/>
        <w:jc w:val="left"/>
      </w:pPr>
      <w:r>
        <w:rPr>
          <w:rFonts w:ascii="宋体" w:hAnsi="宋体" w:cs="宋体"/>
          <w:color w:val="000000"/>
          <w:spacing w:val="0"/>
          <w:w w:val="100"/>
          <w:position w:val="0"/>
          <w:sz w:val="21"/>
          <w:u w:val="none"/>
        </w:rPr>
        <w:t>危险物品的单位投保火灾公众责任险相关规定见《陕西省消防条例》。</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消防安全职责</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单位</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5.1.1</w:t>
      </w:r>
      <w:r>
        <w:rPr>
          <w:rFonts w:cs="Calibri"/>
          <w:spacing w:val="2"/>
          <w:w w:val="100"/>
        </w:rPr>
        <w:tab/>
      </w:r>
      <w:r>
        <w:rPr>
          <w:rFonts w:ascii="宋体" w:eastAsia="宋体" w:hAnsi="宋体" w:cs="宋体"/>
          <w:color w:val="000000"/>
          <w:spacing w:val="0"/>
          <w:w w:val="100"/>
          <w:position w:val="0"/>
          <w:sz w:val="21"/>
          <w:u w:val="none"/>
        </w:rPr>
        <w:t>单位应当履行下列消防安全职责：</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3"/>
          <w:w w:val="100"/>
          <w:position w:val="0"/>
          <w:sz w:val="21"/>
          <w:u w:val="none"/>
        </w:rPr>
        <w:t>落实消防安全责任制，制定消防安全制度、消防安全操作规程，实行消防安全标准化管理，做</w:t>
      </w:r>
    </w:p>
    <w:p>
      <w:pPr>
        <w:spacing w:before="0" w:after="0" w:line="312" w:lineRule="exact"/>
        <w:ind w:left="60" w:firstLine="840"/>
        <w:jc w:val="left"/>
      </w:pPr>
      <w:r>
        <w:rPr>
          <w:rFonts w:ascii="宋体" w:hAnsi="宋体" w:cs="宋体"/>
          <w:color w:val="000000"/>
          <w:spacing w:val="0"/>
          <w:w w:val="100"/>
          <w:position w:val="0"/>
          <w:sz w:val="21"/>
          <w:u w:val="none"/>
        </w:rPr>
        <w:t>到风险自评、安全自查、隐患自改；</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保证防火检查巡查、消防设施器材维护保养、建筑消防设施检测、火灾隐患整改、专职或志愿</w:t>
      </w:r>
    </w:p>
    <w:p>
      <w:pPr>
        <w:spacing w:before="0" w:after="0" w:line="312" w:lineRule="exact"/>
        <w:ind w:left="60" w:firstLine="840"/>
        <w:jc w:val="left"/>
      </w:pPr>
      <w:r>
        <w:rPr>
          <w:rFonts w:ascii="宋体" w:eastAsia="宋体" w:hAnsi="宋体" w:cs="宋体"/>
          <w:color w:val="000000"/>
          <w:spacing w:val="-3"/>
          <w:w w:val="100"/>
          <w:position w:val="0"/>
          <w:sz w:val="21"/>
          <w:u w:val="none"/>
        </w:rPr>
        <w:t>消防队（微型消防站）建设等消防工作所需资金的投入；生产经营单位安全费用应当保证适当</w:t>
      </w:r>
    </w:p>
    <w:p>
      <w:pPr>
        <w:spacing w:before="0" w:after="0" w:line="312" w:lineRule="exact"/>
        <w:ind w:left="60" w:firstLine="840"/>
        <w:jc w:val="left"/>
      </w:pPr>
      <w:r>
        <w:rPr>
          <w:rFonts w:ascii="宋体" w:eastAsia="宋体" w:hAnsi="宋体" w:cs="宋体"/>
          <w:color w:val="000000"/>
          <w:spacing w:val="0"/>
          <w:w w:val="100"/>
          <w:position w:val="0"/>
          <w:sz w:val="21"/>
          <w:u w:val="none"/>
        </w:rPr>
        <w:t>比例用于消防工作；</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3"/>
          <w:w w:val="100"/>
          <w:position w:val="0"/>
          <w:sz w:val="21"/>
          <w:u w:val="none"/>
        </w:rPr>
        <w:t>加强消防安全自我管理，提高消防安全“四个能力”，即检查消除火灾隐患的能力、组织扑救</w:t>
      </w:r>
    </w:p>
    <w:p>
      <w:pPr>
        <w:spacing w:before="0" w:after="0" w:line="312" w:lineRule="exact"/>
        <w:ind w:left="60" w:firstLine="840"/>
        <w:jc w:val="left"/>
      </w:pPr>
      <w:r>
        <w:rPr>
          <w:rFonts w:ascii="宋体" w:hAnsi="宋体" w:cs="宋体"/>
          <w:color w:val="000000"/>
          <w:spacing w:val="0"/>
          <w:w w:val="100"/>
          <w:position w:val="0"/>
          <w:sz w:val="21"/>
          <w:u w:val="none"/>
        </w:rPr>
        <w:t>初起火灾的能力、组织人员疏散逃生的能力、消防宣传教育培训的能力；</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3"/>
          <w:w w:val="100"/>
          <w:position w:val="0"/>
          <w:sz w:val="21"/>
          <w:u w:val="none"/>
        </w:rPr>
        <w:t>按照相关标准配备消防设施、器材，设置消防安全标志，定期检查维修，对消防设施每年至少</w:t>
      </w:r>
    </w:p>
    <w:p>
      <w:pPr>
        <w:spacing w:before="0" w:after="0" w:line="312" w:lineRule="exact"/>
        <w:ind w:left="60" w:firstLine="840"/>
        <w:jc w:val="left"/>
      </w:pPr>
      <w:r>
        <w:rPr>
          <w:rFonts w:ascii="宋体" w:eastAsia="宋体" w:hAnsi="宋体" w:cs="宋体"/>
          <w:color w:val="000000"/>
          <w:spacing w:val="0"/>
          <w:w w:val="100"/>
          <w:position w:val="0"/>
          <w:sz w:val="21"/>
          <w:u w:val="none"/>
        </w:rPr>
        <w:t>进行一次全面检测，确保完好有效；</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3"/>
          <w:w w:val="100"/>
          <w:position w:val="0"/>
          <w:sz w:val="21"/>
          <w:u w:val="none"/>
        </w:rPr>
        <w:t>保证建筑构件、建筑材料和室内装修装饰材料燃烧性能以及防火防烟分区、防火间距等符合消</w:t>
      </w:r>
    </w:p>
    <w:p>
      <w:pPr>
        <w:spacing w:before="0" w:after="0" w:line="312" w:lineRule="exact"/>
        <w:ind w:left="60" w:firstLine="840"/>
        <w:jc w:val="left"/>
      </w:pPr>
      <w:r>
        <w:rPr>
          <w:rFonts w:ascii="宋体" w:hAnsi="宋体" w:cs="宋体"/>
          <w:color w:val="000000"/>
          <w:spacing w:val="-3"/>
          <w:w w:val="100"/>
          <w:position w:val="0"/>
          <w:sz w:val="21"/>
          <w:u w:val="none"/>
        </w:rPr>
        <w:t>防技术标准；保障疏散通道、安全出口、消防车通道畅通，消防车登高操作场地、消防车登高</w:t>
      </w:r>
    </w:p>
    <w:p>
      <w:pPr>
        <w:spacing w:before="0" w:after="0" w:line="312" w:lineRule="exact"/>
        <w:ind w:left="60" w:firstLine="840"/>
        <w:jc w:val="left"/>
      </w:pPr>
      <w:r>
        <w:rPr>
          <w:rFonts w:ascii="宋体" w:eastAsia="宋体" w:hAnsi="宋体" w:cs="宋体"/>
          <w:color w:val="000000"/>
          <w:spacing w:val="-3"/>
          <w:w w:val="100"/>
          <w:position w:val="0"/>
          <w:sz w:val="21"/>
          <w:u w:val="none"/>
        </w:rPr>
        <w:t>操作面和灭火救援窗口不被占用和遮挡；人员密集场所的门窗不应设置影响逃生和灭火救援的</w:t>
      </w:r>
    </w:p>
    <w:p>
      <w:pPr>
        <w:spacing w:before="0" w:after="0" w:line="313" w:lineRule="exact"/>
        <w:ind w:left="60" w:firstLine="840"/>
        <w:jc w:val="left"/>
      </w:pPr>
      <w:r>
        <w:rPr>
          <w:rFonts w:ascii="宋体" w:eastAsia="宋体" w:hAnsi="宋体" w:cs="宋体"/>
          <w:color w:val="000000"/>
          <w:spacing w:val="0"/>
          <w:w w:val="100"/>
          <w:position w:val="0"/>
          <w:sz w:val="21"/>
          <w:u w:val="none"/>
        </w:rPr>
        <w:t>障碍物；</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f)</w:t>
      </w:r>
      <w:r>
        <w:rPr>
          <w:rFonts w:cs="Calibri"/>
          <w:spacing w:val="0"/>
          <w:w w:val="100"/>
        </w:rPr>
        <w:tab/>
      </w:r>
      <w:r>
        <w:rPr>
          <w:rFonts w:ascii="宋体" w:hAnsi="宋体" w:cs="宋体"/>
          <w:color w:val="000000"/>
          <w:spacing w:val="0"/>
          <w:w w:val="100"/>
          <w:position w:val="0"/>
          <w:sz w:val="21"/>
          <w:u w:val="none"/>
        </w:rPr>
        <w:t>定期开展防火巡查、检查，及时消除火灾隐患；</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g)</w:t>
      </w:r>
      <w:r>
        <w:rPr>
          <w:rFonts w:cs="Calibri"/>
          <w:spacing w:val="0"/>
          <w:w w:val="100"/>
        </w:rPr>
        <w:tab/>
      </w:r>
      <w:r>
        <w:rPr>
          <w:rFonts w:ascii="宋体" w:hAnsi="宋体" w:cs="宋体"/>
          <w:color w:val="000000"/>
          <w:spacing w:val="-3"/>
          <w:w w:val="100"/>
          <w:position w:val="0"/>
          <w:sz w:val="21"/>
          <w:u w:val="none"/>
        </w:rPr>
        <w:t>安装、使用的电器产品、燃气用具和敷设的电气线路、燃气管线，符合相关标准和用电、用气</w:t>
      </w:r>
    </w:p>
    <w:p>
      <w:pPr>
        <w:spacing w:before="0" w:after="0" w:line="312" w:lineRule="exact"/>
        <w:ind w:left="60" w:firstLine="840"/>
        <w:jc w:val="left"/>
      </w:pPr>
      <w:r>
        <w:rPr>
          <w:rFonts w:ascii="宋体" w:hAnsi="宋体" w:cs="宋体"/>
          <w:color w:val="000000"/>
          <w:spacing w:val="0"/>
          <w:w w:val="100"/>
          <w:position w:val="0"/>
          <w:sz w:val="21"/>
          <w:u w:val="none"/>
        </w:rPr>
        <w:t>安全管理规定，并定期维护保养、检测；</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h)</w:t>
      </w:r>
      <w:r>
        <w:rPr>
          <w:rFonts w:cs="Calibri"/>
          <w:spacing w:val="-3"/>
          <w:w w:val="100"/>
        </w:rPr>
        <w:tab/>
      </w:r>
      <w:r>
        <w:rPr>
          <w:rFonts w:ascii="宋体" w:eastAsia="宋体" w:hAnsi="宋体" w:cs="宋体"/>
          <w:color w:val="000000"/>
          <w:spacing w:val="-3"/>
          <w:w w:val="100"/>
          <w:position w:val="0"/>
          <w:sz w:val="21"/>
          <w:u w:val="none"/>
        </w:rPr>
        <w:t>专职消防队（微型消防站）和志愿消防队应定期组织训练演练，加强消防装备配备和灭火药剂</w:t>
      </w:r>
    </w:p>
    <w:p>
      <w:pPr>
        <w:spacing w:before="0" w:after="0" w:line="312" w:lineRule="exact"/>
        <w:ind w:left="60" w:firstLine="840"/>
        <w:jc w:val="left"/>
      </w:pPr>
      <w:r>
        <w:rPr>
          <w:rFonts w:ascii="宋体" w:eastAsia="宋体" w:hAnsi="宋体" w:cs="宋体"/>
          <w:color w:val="000000"/>
          <w:spacing w:val="0"/>
          <w:w w:val="100"/>
          <w:position w:val="0"/>
          <w:sz w:val="21"/>
          <w:u w:val="none"/>
        </w:rPr>
        <w:t>储备，与国家综合性消防救援队伍建立联勤联动机制，提高火灾扑救的能力；</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i)</w:t>
      </w:r>
      <w:r>
        <w:rPr>
          <w:rFonts w:cs="Calibri"/>
          <w:spacing w:val="0"/>
          <w:w w:val="100"/>
        </w:rPr>
        <w:tab/>
      </w:r>
      <w:r>
        <w:rPr>
          <w:rFonts w:ascii="宋体" w:hAnsi="宋体" w:cs="宋体"/>
          <w:color w:val="000000"/>
          <w:spacing w:val="-3"/>
          <w:w w:val="100"/>
          <w:position w:val="0"/>
          <w:sz w:val="21"/>
          <w:u w:val="none"/>
        </w:rPr>
        <w:t>运用大数据、物联网等技术，推进消防安全管理信息化建设，采用消防设施联网监测系统、单</w:t>
      </w:r>
    </w:p>
    <w:p>
      <w:pPr>
        <w:spacing w:before="0" w:after="0" w:line="312" w:lineRule="exact"/>
        <w:ind w:left="60" w:firstLine="840"/>
        <w:jc w:val="left"/>
      </w:pPr>
      <w:r>
        <w:rPr>
          <w:rFonts w:ascii="宋体" w:hAnsi="宋体" w:cs="宋体"/>
          <w:color w:val="000000"/>
          <w:spacing w:val="0"/>
          <w:w w:val="100"/>
          <w:position w:val="0"/>
          <w:sz w:val="21"/>
          <w:u w:val="none"/>
        </w:rPr>
        <w:t>位消防安全管理系统、电气火灾监控系统等技防、物防措施；</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j)</w:t>
      </w:r>
      <w:r>
        <w:rPr>
          <w:rFonts w:cs="Calibri"/>
          <w:spacing w:val="0"/>
          <w:w w:val="100"/>
        </w:rPr>
        <w:tab/>
      </w:r>
      <w:r>
        <w:rPr>
          <w:rFonts w:ascii="宋体" w:eastAsia="宋体" w:hAnsi="宋体" w:cs="宋体"/>
          <w:color w:val="000000"/>
          <w:spacing w:val="0"/>
          <w:w w:val="100"/>
          <w:position w:val="0"/>
          <w:sz w:val="21"/>
          <w:u w:val="none"/>
        </w:rPr>
        <w:t>定期组织消防安全培训和演练；</w:t>
      </w:r>
    </w:p>
    <w:p>
      <w:pPr>
        <w:spacing w:before="0" w:after="0" w:line="240" w:lineRule="exact"/>
        <w:ind w:left="60" w:firstLine="420"/>
      </w:pPr>
    </w:p>
    <w:p>
      <w:pPr>
        <w:spacing w:before="0" w:after="0" w:line="315" w:lineRule="exact"/>
        <w:ind w:left="60" w:firstLine="221"/>
        <w:jc w:val="left"/>
        <w:sectPr>
          <w:type w:val="continuous"/>
          <w:pgSz w:w="11906" w:h="16838"/>
          <w:pgMar w:top="1101" w:right="713" w:bottom="861" w:left="1073" w:header="0" w:footer="0" w:gutter="0"/>
          <w:pgNumType w:start="20"/>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335" w:lineRule="exact"/>
        <w:ind w:left="348" w:firstLine="7677"/>
        <w:jc w:val="left"/>
      </w:pPr>
      <w:r>
        <w:pict>
          <v:shape id="_x0000_s2068" o:spid="_x0000_s1043" type="#_x0000_t202" style="width:332pt;height:53pt;margin-top:397.7pt;margin-left:141.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DB61/T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976</w:t>
      </w:r>
      <w:r>
        <w:rPr>
          <w:rFonts w:ascii="Times New Roman" w:hAnsi="Times New Roman" w:cs="Times New Roman"/>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8" w:firstLine="7677"/>
      </w:pPr>
    </w:p>
    <w:p>
      <w:pPr>
        <w:spacing w:before="0" w:after="0" w:line="258" w:lineRule="exact"/>
        <w:ind w:left="348" w:firstLine="420"/>
        <w:jc w:val="left"/>
      </w:pPr>
      <w:r>
        <w:rPr>
          <w:rFonts w:ascii="宋体" w:hAnsi="宋体" w:cs="宋体"/>
          <w:color w:val="000000"/>
          <w:spacing w:val="0"/>
          <w:w w:val="100"/>
          <w:position w:val="0"/>
          <w:sz w:val="21"/>
          <w:u w:val="none"/>
        </w:rPr>
        <w:t>k)</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培养熟悉本单位消防安全工作情况的管理人员和岗位工作人员；</w:t>
      </w:r>
    </w:p>
    <w:p>
      <w:pPr>
        <w:spacing w:before="0" w:after="0" w:line="312" w:lineRule="exact"/>
        <w:ind w:left="348" w:firstLine="420"/>
        <w:jc w:val="left"/>
      </w:pPr>
      <w:r>
        <w:rPr>
          <w:rFonts w:ascii="宋体" w:hAnsi="宋体" w:cs="宋体"/>
          <w:color w:val="000000"/>
          <w:spacing w:val="0"/>
          <w:w w:val="100"/>
          <w:position w:val="0"/>
          <w:sz w:val="21"/>
          <w:u w:val="none"/>
        </w:rPr>
        <w:t>l)</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消防法律、法规、规章以及政策文件规定的其他职责。</w:t>
      </w:r>
    </w:p>
    <w:p>
      <w:pPr>
        <w:spacing w:before="0" w:after="0" w:line="328" w:lineRule="exact"/>
        <w:ind w:left="348" w:firstLine="0"/>
        <w:jc w:val="left"/>
      </w:pPr>
      <w:r>
        <w:rPr>
          <w:rFonts w:ascii="黑体" w:hAnsi="黑体" w:cs="黑体"/>
          <w:color w:val="000000"/>
          <w:spacing w:val="0"/>
          <w:w w:val="100"/>
          <w:position w:val="0"/>
          <w:sz w:val="21"/>
          <w:u w:val="none"/>
        </w:rPr>
        <w:t>5.1.2</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消防安全重点单位除符合</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5.1.1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规定外，还应当履行下列消防安全职责：</w:t>
      </w:r>
    </w:p>
    <w:p>
      <w:pPr>
        <w:spacing w:before="0" w:after="0" w:line="296" w:lineRule="exact"/>
        <w:ind w:left="348"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3"/>
          <w:w w:val="100"/>
          <w:position w:val="0"/>
          <w:sz w:val="21"/>
          <w:u w:val="none"/>
        </w:rPr>
        <w:t>明确承担消防安全管理工作的机构和消防安全管理人并报当地消防救援机构备案，组织实施本</w:t>
      </w:r>
    </w:p>
    <w:p>
      <w:pPr>
        <w:spacing w:before="0" w:after="0" w:line="312" w:lineRule="exact"/>
        <w:ind w:left="348" w:firstLine="840"/>
        <w:jc w:val="left"/>
      </w:pPr>
      <w:r>
        <w:rPr>
          <w:rFonts w:ascii="宋体" w:eastAsia="宋体" w:hAnsi="宋体" w:cs="宋体"/>
          <w:color w:val="000000"/>
          <w:spacing w:val="0"/>
          <w:w w:val="100"/>
          <w:position w:val="0"/>
          <w:sz w:val="21"/>
          <w:u w:val="none"/>
        </w:rPr>
        <w:t>单位消防安全管理；</w:t>
      </w:r>
    </w:p>
    <w:p>
      <w:pPr>
        <w:spacing w:before="0" w:after="0" w:line="312" w:lineRule="exact"/>
        <w:ind w:left="348"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hAnsi="宋体" w:cs="宋体"/>
          <w:color w:val="000000"/>
          <w:spacing w:val="-3"/>
          <w:w w:val="100"/>
          <w:position w:val="0"/>
          <w:sz w:val="21"/>
          <w:u w:val="none"/>
        </w:rPr>
        <w:t>消防安全责任人、消防安全管理人应当经消防安全培训，鼓励消防安全管理人取得注册消防工</w:t>
      </w:r>
    </w:p>
    <w:p>
      <w:pPr>
        <w:spacing w:before="0" w:after="0" w:line="312" w:lineRule="exact"/>
        <w:ind w:left="348" w:firstLine="840"/>
        <w:jc w:val="left"/>
      </w:pPr>
      <w:r>
        <w:rPr>
          <w:rFonts w:ascii="宋体" w:eastAsia="宋体" w:hAnsi="宋体" w:cs="宋体"/>
          <w:color w:val="000000"/>
          <w:spacing w:val="0"/>
          <w:w w:val="100"/>
          <w:position w:val="0"/>
          <w:sz w:val="21"/>
          <w:u w:val="none"/>
        </w:rPr>
        <w:t>程师执业资格；</w:t>
      </w:r>
    </w:p>
    <w:p>
      <w:pPr>
        <w:spacing w:before="0" w:after="0" w:line="312" w:lineRule="exact"/>
        <w:ind w:left="348"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建立健全消防档案，确定消防安全重点部位，设置防火标志，实行严格管理；</w:t>
      </w:r>
    </w:p>
    <w:p>
      <w:pPr>
        <w:spacing w:before="0" w:after="0" w:line="312" w:lineRule="exact"/>
        <w:ind w:left="348"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实行每日防火巡查，并建立巡查记录；</w:t>
      </w:r>
    </w:p>
    <w:p>
      <w:pPr>
        <w:spacing w:before="0" w:after="0" w:line="312" w:lineRule="exact"/>
        <w:ind w:left="348" w:firstLine="420"/>
        <w:jc w:val="left"/>
      </w:pPr>
      <w:r>
        <w:rPr>
          <w:rFonts w:ascii="宋体" w:hAnsi="宋体" w:cs="宋体"/>
          <w:color w:val="000000"/>
          <w:spacing w:val="0"/>
          <w:w w:val="100"/>
          <w:position w:val="0"/>
          <w:sz w:val="21"/>
          <w:u w:val="none"/>
        </w:rPr>
        <w:t>e)</w:t>
      </w:r>
      <w:r>
        <w:rPr>
          <w:rFonts w:ascii="Calibri" w:hAnsi="Calibri" w:cs="Calibri"/>
          <w:color w:val="000000"/>
          <w:spacing w:val="0"/>
          <w:w w:val="384"/>
          <w:sz w:val="24"/>
          <w:u w:val="none"/>
        </w:rPr>
        <w:t> </w:t>
      </w:r>
      <w:r>
        <w:rPr>
          <w:rFonts w:ascii="宋体" w:eastAsia="宋体" w:hAnsi="宋体" w:cs="宋体"/>
          <w:color w:val="000000"/>
          <w:spacing w:val="-3"/>
          <w:w w:val="100"/>
          <w:position w:val="0"/>
          <w:sz w:val="21"/>
          <w:u w:val="none"/>
        </w:rPr>
        <w:t>属于人员密集场所的消防安全重点单位，应建立消防安全例会制度，研究本单位消防工作，处</w:t>
      </w:r>
    </w:p>
    <w:p>
      <w:pPr>
        <w:spacing w:before="0" w:after="0" w:line="313" w:lineRule="exact"/>
        <w:ind w:left="348" w:firstLine="840"/>
        <w:jc w:val="left"/>
      </w:pPr>
      <w:r>
        <w:rPr>
          <w:rFonts w:ascii="宋体" w:eastAsia="宋体" w:hAnsi="宋体" w:cs="宋体"/>
          <w:color w:val="000000"/>
          <w:spacing w:val="0"/>
          <w:w w:val="100"/>
          <w:position w:val="0"/>
          <w:sz w:val="21"/>
          <w:u w:val="none"/>
        </w:rPr>
        <w:t>理重大问题，每月不宜少于一次；</w:t>
      </w:r>
    </w:p>
    <w:p>
      <w:pPr>
        <w:spacing w:before="0" w:after="0" w:line="312" w:lineRule="exact"/>
        <w:ind w:left="348" w:firstLine="420"/>
        <w:jc w:val="left"/>
      </w:pPr>
      <w:r>
        <w:rPr>
          <w:rFonts w:ascii="宋体" w:hAnsi="宋体" w:cs="宋体"/>
          <w:color w:val="000000"/>
          <w:spacing w:val="0"/>
          <w:w w:val="100"/>
          <w:position w:val="0"/>
          <w:sz w:val="21"/>
          <w:u w:val="none"/>
        </w:rPr>
        <w:t>f)</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建立微型消防站，积极参与消防安全区域联防联控，提高自防自救能力。</w:t>
      </w:r>
    </w:p>
    <w:p>
      <w:pPr>
        <w:spacing w:before="0" w:after="0" w:line="328" w:lineRule="exact"/>
        <w:ind w:left="348" w:firstLine="0"/>
        <w:jc w:val="left"/>
      </w:pPr>
      <w:r>
        <w:rPr>
          <w:rFonts w:ascii="黑体" w:hAnsi="黑体" w:cs="黑体"/>
          <w:color w:val="000000"/>
          <w:spacing w:val="0"/>
          <w:w w:val="100"/>
          <w:position w:val="0"/>
          <w:sz w:val="21"/>
          <w:u w:val="none"/>
        </w:rPr>
        <w:t>5.1.3</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火灾高危单位除符合</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5.1.1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5.1.2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规定外，还应当履行下列消防安全职责：</w:t>
      </w:r>
    </w:p>
    <w:p>
      <w:pPr>
        <w:spacing w:before="0" w:after="0" w:line="296" w:lineRule="exact"/>
        <w:ind w:left="348"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配备应急逃生设施设备和疏散引导器材；</w:t>
      </w:r>
    </w:p>
    <w:p>
      <w:pPr>
        <w:spacing w:before="0" w:after="0" w:line="312" w:lineRule="exact"/>
        <w:ind w:left="348"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hAnsi="宋体" w:cs="宋体"/>
          <w:color w:val="000000"/>
          <w:spacing w:val="-3"/>
          <w:w w:val="100"/>
          <w:position w:val="0"/>
          <w:sz w:val="21"/>
          <w:u w:val="none"/>
        </w:rPr>
        <w:t>在建筑物外明显位置设置统一标识的消防安全信息箱，信息箱放置单位基本情况、消防安全组</w:t>
      </w:r>
    </w:p>
    <w:p>
      <w:pPr>
        <w:spacing w:before="0" w:after="0" w:line="312" w:lineRule="exact"/>
        <w:ind w:left="348" w:firstLine="840"/>
        <w:jc w:val="left"/>
      </w:pPr>
      <w:r>
        <w:rPr>
          <w:rFonts w:ascii="宋体" w:hAnsi="宋体" w:cs="宋体"/>
          <w:color w:val="000000"/>
          <w:spacing w:val="0"/>
          <w:w w:val="100"/>
          <w:position w:val="0"/>
          <w:sz w:val="21"/>
          <w:u w:val="none"/>
        </w:rPr>
        <w:t>织、平面图、建筑消防设施、火灾应急处置预案等资料；</w:t>
      </w:r>
    </w:p>
    <w:p>
      <w:pPr>
        <w:spacing w:before="0" w:after="0" w:line="312" w:lineRule="exact"/>
        <w:ind w:left="348"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建立消防安全评估制度，定期评估，结果向社会公告。</w:t>
      </w:r>
    </w:p>
    <w:p>
      <w:pPr>
        <w:spacing w:before="0" w:after="0" w:line="312" w:lineRule="exact"/>
        <w:ind w:left="348" w:firstLine="0"/>
        <w:jc w:val="left"/>
      </w:pPr>
      <w:r>
        <w:rPr>
          <w:rFonts w:ascii="黑体" w:hAnsi="黑体" w:cs="黑体"/>
          <w:color w:val="000000"/>
          <w:spacing w:val="0"/>
          <w:w w:val="100"/>
          <w:position w:val="0"/>
          <w:sz w:val="21"/>
          <w:u w:val="none"/>
        </w:rPr>
        <w:t>5.1.4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具备隶属关系的连锁型、集团型企业总部承担下列指导、监督、检查和管理责任：</w:t>
      </w:r>
    </w:p>
    <w:p>
      <w:pPr>
        <w:spacing w:before="0" w:after="0" w:line="312" w:lineRule="exact"/>
        <w:ind w:left="348"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指导从属单位建立健全消防安全责任制度以及保障消防安全职责落实的制度措施；</w:t>
      </w:r>
    </w:p>
    <w:p>
      <w:pPr>
        <w:spacing w:before="0" w:after="0" w:line="312" w:lineRule="exact"/>
        <w:ind w:left="348"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3"/>
          <w:w w:val="100"/>
          <w:position w:val="0"/>
          <w:sz w:val="21"/>
          <w:u w:val="none"/>
        </w:rPr>
        <w:t>组织开展火灾隐患排查整治，督促从属单位消除火灾隐患，指导从属单位整改无能力整改的火</w:t>
      </w:r>
    </w:p>
    <w:p>
      <w:pPr>
        <w:spacing w:before="0" w:after="0" w:line="312" w:lineRule="exact"/>
        <w:ind w:left="348" w:firstLine="840"/>
        <w:jc w:val="left"/>
      </w:pPr>
      <w:r>
        <w:rPr>
          <w:rFonts w:ascii="宋体" w:eastAsia="宋体" w:hAnsi="宋体" w:cs="宋体"/>
          <w:color w:val="000000"/>
          <w:spacing w:val="0"/>
          <w:w w:val="100"/>
          <w:position w:val="0"/>
          <w:sz w:val="21"/>
          <w:u w:val="none"/>
        </w:rPr>
        <w:t>灾隐患；</w:t>
      </w:r>
    </w:p>
    <w:p>
      <w:pPr>
        <w:spacing w:before="0" w:after="0" w:line="312" w:lineRule="exact"/>
        <w:ind w:left="348"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定期组织开展消防法规、防火安全知识的宣传教育和培训；</w:t>
      </w:r>
    </w:p>
    <w:p>
      <w:pPr>
        <w:spacing w:before="0" w:after="0" w:line="312" w:lineRule="exact"/>
        <w:ind w:left="348"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研究解决涉及消防安全的重大和共性问题；</w:t>
      </w:r>
    </w:p>
    <w:p>
      <w:pPr>
        <w:spacing w:before="0" w:after="0" w:line="312" w:lineRule="exact"/>
        <w:ind w:left="348" w:firstLine="420"/>
        <w:jc w:val="left"/>
      </w:pPr>
      <w:r>
        <w:rPr>
          <w:rFonts w:ascii="宋体" w:hAnsi="宋体" w:cs="宋体"/>
          <w:color w:val="000000"/>
          <w:spacing w:val="0"/>
          <w:w w:val="100"/>
          <w:position w:val="0"/>
          <w:sz w:val="21"/>
          <w:u w:val="none"/>
        </w:rPr>
        <w:t>e)</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掌握从属单位消防安全职责落实情况；</w:t>
      </w:r>
    </w:p>
    <w:p>
      <w:pPr>
        <w:spacing w:before="0" w:after="0" w:line="312" w:lineRule="exact"/>
        <w:ind w:left="348" w:firstLine="420"/>
        <w:jc w:val="left"/>
      </w:pPr>
      <w:r>
        <w:rPr>
          <w:rFonts w:ascii="宋体" w:hAnsi="宋体" w:cs="宋体"/>
          <w:color w:val="000000"/>
          <w:spacing w:val="0"/>
          <w:w w:val="100"/>
          <w:position w:val="0"/>
          <w:sz w:val="21"/>
          <w:u w:val="none"/>
        </w:rPr>
        <w:t>f)</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每年对从属单位消防安全进行综合考核。</w:t>
      </w:r>
    </w:p>
    <w:p>
      <w:pPr>
        <w:spacing w:before="0" w:after="0" w:line="312" w:lineRule="exact"/>
        <w:ind w:left="348" w:firstLine="0"/>
        <w:jc w:val="left"/>
      </w:pPr>
      <w:r>
        <w:rPr>
          <w:rFonts w:ascii="黑体" w:hAnsi="黑体" w:cs="黑体"/>
          <w:color w:val="000000"/>
          <w:spacing w:val="0"/>
          <w:w w:val="100"/>
          <w:position w:val="0"/>
          <w:sz w:val="21"/>
          <w:u w:val="none"/>
        </w:rPr>
        <w:t>5.1.5</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消防安全区域联防联勤组织应履行下列消防安全职责：</w:t>
      </w:r>
    </w:p>
    <w:p>
      <w:pPr>
        <w:spacing w:before="0" w:after="0" w:line="312" w:lineRule="exact"/>
        <w:ind w:left="348"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定期召开会议，掌握成员单位消防安全状况，研究解决联防区域消防安全重大问题；</w:t>
      </w:r>
    </w:p>
    <w:p>
      <w:pPr>
        <w:spacing w:before="0" w:after="0" w:line="312" w:lineRule="exact"/>
        <w:ind w:left="348"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制定联防小组日常运行管理制度，明确成员单位联防工作职责并督促其落实；</w:t>
      </w:r>
    </w:p>
    <w:p>
      <w:pPr>
        <w:spacing w:before="0" w:after="0" w:line="312" w:lineRule="exact"/>
        <w:ind w:left="348"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组织开展消防安全互查互学，交流工作经验；</w:t>
      </w:r>
    </w:p>
    <w:p>
      <w:pPr>
        <w:spacing w:before="0" w:after="0" w:line="312" w:lineRule="exact"/>
        <w:ind w:left="348"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开展联合培训、联合演练；</w:t>
      </w:r>
    </w:p>
    <w:p>
      <w:pPr>
        <w:spacing w:before="0" w:after="0" w:line="312" w:lineRule="exact"/>
        <w:ind w:left="348" w:firstLine="420"/>
        <w:jc w:val="left"/>
      </w:pPr>
      <w:r>
        <w:rPr>
          <w:rFonts w:ascii="宋体" w:hAnsi="宋体" w:cs="宋体"/>
          <w:color w:val="000000"/>
          <w:spacing w:val="0"/>
          <w:w w:val="100"/>
          <w:position w:val="0"/>
          <w:sz w:val="21"/>
          <w:u w:val="none"/>
        </w:rPr>
        <w:t>e)</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发生火灾时，第一时间应急响应、联合扑救。</w:t>
      </w:r>
    </w:p>
    <w:p>
      <w:pPr>
        <w:spacing w:before="0" w:after="0" w:line="240" w:lineRule="exact"/>
        <w:ind w:left="348" w:firstLine="420"/>
      </w:pPr>
    </w:p>
    <w:p>
      <w:pPr>
        <w:tabs>
          <w:tab w:val="left" w:pos="874"/>
        </w:tabs>
        <w:spacing w:before="0" w:after="0" w:line="228" w:lineRule="exact"/>
        <w:ind w:left="348"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人员</w:t>
      </w:r>
    </w:p>
    <w:p>
      <w:pPr>
        <w:spacing w:before="0" w:after="0" w:line="240" w:lineRule="exact"/>
        <w:ind w:left="348" w:firstLine="0"/>
      </w:pPr>
    </w:p>
    <w:p>
      <w:pPr>
        <w:spacing w:before="0" w:after="0" w:line="229" w:lineRule="exact"/>
        <w:ind w:left="348" w:firstLine="0"/>
        <w:jc w:val="left"/>
      </w:pPr>
      <w:r>
        <w:rPr>
          <w:rFonts w:ascii="黑体" w:hAnsi="黑体" w:cs="黑体"/>
          <w:color w:val="000000"/>
          <w:spacing w:val="0"/>
          <w:w w:val="100"/>
          <w:position w:val="0"/>
          <w:sz w:val="21"/>
          <w:u w:val="none"/>
        </w:rPr>
        <w:t>5.2.1</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消防安全责任人：</w:t>
      </w:r>
    </w:p>
    <w:p>
      <w:pPr>
        <w:spacing w:before="0" w:after="0" w:line="312" w:lineRule="exact"/>
        <w:ind w:left="348"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批准实施年度消防工作计划，提供必要的经费、资源和组织保障；</w:t>
      </w:r>
    </w:p>
    <w:p>
      <w:pPr>
        <w:spacing w:before="0" w:after="0" w:line="312" w:lineRule="exact"/>
        <w:ind w:left="348" w:firstLine="420"/>
        <w:jc w:val="left"/>
      </w:pPr>
      <w:r>
        <w:rPr>
          <w:rFonts w:ascii="宋体" w:hAnsi="宋体" w:cs="宋体"/>
          <w:color w:val="000000"/>
          <w:spacing w:val="0"/>
          <w:w w:val="100"/>
          <w:position w:val="0"/>
          <w:sz w:val="21"/>
          <w:u w:val="none"/>
        </w:rPr>
        <w:t>b)</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确定逐级消防安全责任，批准实施消防安全制度和消防安全操作规程；</w:t>
      </w:r>
    </w:p>
    <w:p>
      <w:pPr>
        <w:spacing w:before="0" w:after="0" w:line="312" w:lineRule="exact"/>
        <w:ind w:left="348" w:firstLine="420"/>
        <w:jc w:val="left"/>
      </w:pPr>
      <w:r>
        <w:rPr>
          <w:rFonts w:ascii="宋体" w:hAnsi="宋体" w:cs="宋体"/>
          <w:color w:val="000000"/>
          <w:spacing w:val="0"/>
          <w:w w:val="100"/>
          <w:position w:val="0"/>
          <w:sz w:val="21"/>
          <w:u w:val="none"/>
        </w:rPr>
        <w:t>c)</w:t>
      </w:r>
      <w:r>
        <w:rPr>
          <w:rFonts w:ascii="Calibri" w:hAnsi="Calibri" w:cs="Calibri"/>
          <w:color w:val="000000"/>
          <w:spacing w:val="0"/>
          <w:w w:val="384"/>
          <w:sz w:val="24"/>
          <w:u w:val="none"/>
        </w:rPr>
        <w:t> </w:t>
      </w:r>
      <w:r>
        <w:rPr>
          <w:rFonts w:ascii="宋体" w:eastAsia="宋体" w:hAnsi="宋体" w:cs="宋体"/>
          <w:color w:val="000000"/>
          <w:spacing w:val="-3"/>
          <w:w w:val="100"/>
          <w:position w:val="0"/>
          <w:sz w:val="21"/>
          <w:u w:val="none"/>
        </w:rPr>
        <w:t>组织防火检查以及建筑消防设施检测，督促落实火灾隐患整改，及时处理涉及消防安全的重大</w:t>
      </w:r>
    </w:p>
    <w:p>
      <w:pPr>
        <w:spacing w:before="0" w:after="0" w:line="312" w:lineRule="exact"/>
        <w:ind w:left="348" w:firstLine="840"/>
        <w:jc w:val="left"/>
      </w:pPr>
      <w:r>
        <w:rPr>
          <w:rFonts w:ascii="宋体" w:eastAsia="宋体" w:hAnsi="宋体" w:cs="宋体"/>
          <w:color w:val="000000"/>
          <w:spacing w:val="0"/>
          <w:w w:val="100"/>
          <w:position w:val="0"/>
          <w:sz w:val="21"/>
          <w:u w:val="none"/>
        </w:rPr>
        <w:t>问题；</w:t>
      </w:r>
    </w:p>
    <w:p>
      <w:pPr>
        <w:spacing w:before="0" w:after="0" w:line="312" w:lineRule="exact"/>
        <w:ind w:left="348" w:firstLine="420"/>
        <w:jc w:val="left"/>
      </w:pPr>
      <w:r>
        <w:rPr>
          <w:rFonts w:ascii="宋体" w:hAnsi="宋体" w:cs="宋体"/>
          <w:color w:val="000000"/>
          <w:spacing w:val="0"/>
          <w:w w:val="100"/>
          <w:position w:val="0"/>
          <w:sz w:val="21"/>
          <w:u w:val="none"/>
        </w:rPr>
        <w:t>d)</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组织建立专职消防队（微型消防站）、志愿消防队；</w:t>
      </w:r>
    </w:p>
    <w:p>
      <w:pPr>
        <w:spacing w:before="0" w:after="0" w:line="312" w:lineRule="exact"/>
        <w:ind w:left="348" w:firstLine="420"/>
        <w:jc w:val="left"/>
      </w:pPr>
      <w:r>
        <w:rPr>
          <w:rFonts w:ascii="宋体" w:hAnsi="宋体" w:cs="宋体"/>
          <w:color w:val="000000"/>
          <w:spacing w:val="0"/>
          <w:w w:val="100"/>
          <w:position w:val="0"/>
          <w:sz w:val="21"/>
          <w:u w:val="none"/>
        </w:rPr>
        <w:t>e)</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组织制定灭火和应急疏散预案，并实施演练；</w:t>
      </w:r>
    </w:p>
    <w:p>
      <w:pPr>
        <w:spacing w:before="0" w:after="0" w:line="312" w:lineRule="exact"/>
        <w:ind w:left="348" w:firstLine="420"/>
        <w:jc w:val="left"/>
      </w:pPr>
      <w:r>
        <w:rPr>
          <w:rFonts w:ascii="宋体" w:hAnsi="宋体" w:cs="宋体"/>
          <w:color w:val="000000"/>
          <w:spacing w:val="0"/>
          <w:w w:val="100"/>
          <w:position w:val="0"/>
          <w:sz w:val="21"/>
          <w:u w:val="none"/>
        </w:rPr>
        <w:t>f)</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主持召开消防安全会议，每季度不少于一次。</w:t>
      </w:r>
    </w:p>
    <w:p>
      <w:pPr>
        <w:spacing w:before="0" w:after="0" w:line="312" w:lineRule="exact"/>
        <w:ind w:left="348" w:firstLine="0"/>
        <w:jc w:val="left"/>
      </w:pPr>
      <w:r>
        <w:rPr>
          <w:rFonts w:ascii="黑体" w:hAnsi="黑体" w:cs="黑体"/>
          <w:color w:val="000000"/>
          <w:spacing w:val="0"/>
          <w:w w:val="100"/>
          <w:position w:val="0"/>
          <w:sz w:val="21"/>
          <w:u w:val="none"/>
        </w:rPr>
        <w:t>5.2.2</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消防安全管理人：</w:t>
      </w:r>
    </w:p>
    <w:p>
      <w:pPr>
        <w:spacing w:before="0" w:after="0" w:line="312" w:lineRule="exact"/>
        <w:ind w:left="348" w:firstLine="420"/>
        <w:jc w:val="left"/>
      </w:pPr>
      <w:r>
        <w:rPr>
          <w:rFonts w:ascii="宋体" w:hAnsi="宋体" w:cs="宋体"/>
          <w:color w:val="000000"/>
          <w:spacing w:val="0"/>
          <w:w w:val="100"/>
          <w:position w:val="0"/>
          <w:sz w:val="21"/>
          <w:u w:val="none"/>
        </w:rPr>
        <w:t>a)</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拟订年度消防工作计划，组织实施日常消防安全管理工作；</w:t>
      </w:r>
    </w:p>
    <w:p>
      <w:pPr>
        <w:spacing w:before="0" w:after="0" w:line="399" w:lineRule="exact"/>
        <w:ind w:left="348" w:firstLine="9066"/>
        <w:jc w:val="left"/>
      </w:pPr>
      <w:r>
        <w:rPr>
          <w:rFonts w:ascii="宋体" w:hAnsi="宋体" w:cs="宋体"/>
          <w:color w:val="000000"/>
          <w:spacing w:val="-1"/>
          <w:w w:val="100"/>
          <w:position w:val="0"/>
          <w:sz w:val="18"/>
          <w:u w:val="none"/>
        </w:rPr>
        <w:t>5</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https://d.book118.com/768102071053006027</w:t>
        </w:r>
      </w:hyperlink>
    </w:p>
    <w:p>
      <w:pPr>
        <w:spacing w:before="0" w:after="0" w:line="399" w:lineRule="exact"/>
        <w:ind w:left="348" w:firstLine="9066"/>
        <w:jc w:val="left"/>
      </w:pPr>
    </w:p>
    <w:sectPr>
      <w:type w:val="continuous"/>
      <w:pgSz w:w="11906" w:h="16839"/>
      <w:pgMar w:top="1101" w:right="709" w:bottom="861" w:left="1069" w:header="0" w:footer="0" w:gutter="0"/>
      <w:pgNumType w:start="2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B663145"/>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68102071053006027"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2024-01-19T00:36:39Z</dcterms:created>
  <dcterms:modified xsi:type="dcterms:W3CDTF">2024-01-19T00:36:49Z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E623C735F9394C879A0C1640143EE0D6_12</vt:lpwstr>
  </property>
  <property fmtid="{D5CDD505-2E9C-101B-9397-08002B2CF9AE}" pid="3" name="KSOProductBuildVer">
    <vt:lpwstr>2052-12.1.0.16120</vt:lpwstr>
  </property>
</Properties>
</file>