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潜水项目计划设计方案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95" w:history="1">
        <w:r>
          <w:rPr>
            <w:rFonts w:ascii="仿宋" w:eastAsia="仿宋" w:hAnsi="仿宋" w:cs="仿宋" w:hint="eastAsia"/>
            <w:lang w:eastAsia="zh-CN"/>
          </w:rPr>
          <w:t>前言</w:t>
        </w:r>
        <w:r>
          <w:tab/>
        </w:r>
        <w:r>
          <w:fldChar w:fldCharType="begin"/>
        </w:r>
        <w:r>
          <w:instrText xml:space="preserve"> PAGEREF _Toc12395 \h </w:instrText>
        </w:r>
        <w:r>
          <w:fldChar w:fldCharType="separate"/>
        </w:r>
        <w:r>
          <w:t>3</w:t>
        </w:r>
        <w:r>
          <w:fldChar w:fldCharType="end"/>
        </w:r>
      </w:hyperlink>
    </w:p>
    <w:p>
      <w:pPr>
        <w:pStyle w:val="TOC1"/>
        <w:tabs>
          <w:tab w:val="right" w:leader="dot" w:pos="8306"/>
        </w:tabs>
      </w:pPr>
      <w:hyperlink w:anchor="_Toc25704" w:history="1">
        <w:r>
          <w:rPr>
            <w:rFonts w:ascii="仿宋" w:eastAsia="仿宋" w:hAnsi="仿宋" w:cs="仿宋" w:hint="eastAsia"/>
            <w:lang w:eastAsia="zh-CN"/>
          </w:rPr>
          <w:t>一、潜水项目危机管理</w:t>
        </w:r>
        <w:r>
          <w:tab/>
        </w:r>
        <w:r>
          <w:fldChar w:fldCharType="begin"/>
        </w:r>
        <w:r>
          <w:instrText xml:space="preserve"> PAGEREF _Toc25704 \h </w:instrText>
        </w:r>
        <w:r>
          <w:fldChar w:fldCharType="separate"/>
        </w:r>
        <w:r>
          <w:t>3</w:t>
        </w:r>
        <w:r>
          <w:fldChar w:fldCharType="end"/>
        </w:r>
      </w:hyperlink>
    </w:p>
    <w:p>
      <w:pPr>
        <w:pStyle w:val="TOC2"/>
        <w:tabs>
          <w:tab w:val="right" w:leader="dot" w:pos="8306"/>
        </w:tabs>
      </w:pPr>
      <w:hyperlink w:anchor="_Toc19095" w:history="1">
        <w:r>
          <w:rPr>
            <w:rFonts w:ascii="仿宋" w:eastAsia="仿宋" w:hAnsi="仿宋" w:cs="仿宋" w:hint="eastAsia"/>
            <w:lang w:eastAsia="zh-CN"/>
          </w:rPr>
          <w:t>(一)、危机预警与识别</w:t>
        </w:r>
        <w:r>
          <w:tab/>
        </w:r>
        <w:r>
          <w:fldChar w:fldCharType="begin"/>
        </w:r>
        <w:r>
          <w:instrText xml:space="preserve"> PAGEREF _Toc19095 \h </w:instrText>
        </w:r>
        <w:r>
          <w:fldChar w:fldCharType="separate"/>
        </w:r>
        <w:r>
          <w:t>3</w:t>
        </w:r>
        <w:r>
          <w:fldChar w:fldCharType="end"/>
        </w:r>
      </w:hyperlink>
    </w:p>
    <w:p>
      <w:pPr>
        <w:pStyle w:val="TOC2"/>
        <w:tabs>
          <w:tab w:val="right" w:leader="dot" w:pos="8306"/>
        </w:tabs>
      </w:pPr>
      <w:hyperlink w:anchor="_Toc5317" w:history="1">
        <w:r>
          <w:rPr>
            <w:rFonts w:ascii="仿宋" w:eastAsia="仿宋" w:hAnsi="仿宋" w:cs="仿宋" w:hint="eastAsia"/>
            <w:lang w:eastAsia="zh-CN"/>
          </w:rPr>
          <w:t>(二)、危机应对与恢复</w:t>
        </w:r>
        <w:r>
          <w:tab/>
        </w:r>
        <w:r>
          <w:fldChar w:fldCharType="begin"/>
        </w:r>
        <w:r>
          <w:instrText xml:space="preserve"> PAGEREF _Toc5317 \h </w:instrText>
        </w:r>
        <w:r>
          <w:fldChar w:fldCharType="separate"/>
        </w:r>
        <w:r>
          <w:t>4</w:t>
        </w:r>
        <w:r>
          <w:fldChar w:fldCharType="end"/>
        </w:r>
      </w:hyperlink>
    </w:p>
    <w:p>
      <w:pPr>
        <w:pStyle w:val="TOC1"/>
        <w:tabs>
          <w:tab w:val="right" w:leader="dot" w:pos="8306"/>
        </w:tabs>
      </w:pPr>
      <w:hyperlink w:anchor="_Toc30330" w:history="1">
        <w:r>
          <w:rPr>
            <w:rFonts w:ascii="仿宋" w:eastAsia="仿宋" w:hAnsi="仿宋" w:cs="仿宋" w:hint="eastAsia"/>
            <w:lang w:eastAsia="zh-CN"/>
          </w:rPr>
          <w:t>二、潜水项目土建工程</w:t>
        </w:r>
        <w:r>
          <w:tab/>
        </w:r>
        <w:r>
          <w:fldChar w:fldCharType="begin"/>
        </w:r>
        <w:r>
          <w:instrText xml:space="preserve"> PAGEREF _Toc30330 \h </w:instrText>
        </w:r>
        <w:r>
          <w:fldChar w:fldCharType="separate"/>
        </w:r>
        <w:r>
          <w:t>5</w:t>
        </w:r>
        <w:r>
          <w:fldChar w:fldCharType="end"/>
        </w:r>
      </w:hyperlink>
    </w:p>
    <w:p>
      <w:pPr>
        <w:pStyle w:val="TOC2"/>
        <w:tabs>
          <w:tab w:val="right" w:leader="dot" w:pos="8306"/>
        </w:tabs>
      </w:pPr>
      <w:hyperlink w:anchor="_Toc11598" w:history="1">
        <w:r>
          <w:rPr>
            <w:rFonts w:ascii="仿宋" w:eastAsia="仿宋" w:hAnsi="仿宋" w:cs="仿宋" w:hint="eastAsia"/>
            <w:lang w:eastAsia="zh-CN"/>
          </w:rPr>
          <w:t>(一)、建筑工程设计原则</w:t>
        </w:r>
        <w:r>
          <w:tab/>
        </w:r>
        <w:r>
          <w:fldChar w:fldCharType="begin"/>
        </w:r>
        <w:r>
          <w:instrText xml:space="preserve"> PAGEREF _Toc11598 \h </w:instrText>
        </w:r>
        <w:r>
          <w:fldChar w:fldCharType="separate"/>
        </w:r>
        <w:r>
          <w:t>5</w:t>
        </w:r>
        <w:r>
          <w:fldChar w:fldCharType="end"/>
        </w:r>
      </w:hyperlink>
    </w:p>
    <w:p>
      <w:pPr>
        <w:pStyle w:val="TOC2"/>
        <w:tabs>
          <w:tab w:val="right" w:leader="dot" w:pos="8306"/>
        </w:tabs>
      </w:pPr>
      <w:hyperlink w:anchor="_Toc24300" w:history="1">
        <w:r>
          <w:rPr>
            <w:rFonts w:ascii="仿宋" w:eastAsia="仿宋" w:hAnsi="仿宋" w:cs="仿宋" w:hint="eastAsia"/>
            <w:lang w:eastAsia="zh-CN"/>
          </w:rPr>
          <w:t>(二)、土建工程设计年限及安全等级</w:t>
        </w:r>
        <w:r>
          <w:tab/>
        </w:r>
        <w:r>
          <w:fldChar w:fldCharType="begin"/>
        </w:r>
        <w:r>
          <w:instrText xml:space="preserve"> PAGEREF _Toc24300 \h </w:instrText>
        </w:r>
        <w:r>
          <w:fldChar w:fldCharType="separate"/>
        </w:r>
        <w:r>
          <w:t>7</w:t>
        </w:r>
        <w:r>
          <w:fldChar w:fldCharType="end"/>
        </w:r>
      </w:hyperlink>
    </w:p>
    <w:p>
      <w:pPr>
        <w:pStyle w:val="TOC2"/>
        <w:tabs>
          <w:tab w:val="right" w:leader="dot" w:pos="8306"/>
        </w:tabs>
      </w:pPr>
      <w:hyperlink w:anchor="_Toc18930" w:history="1">
        <w:r>
          <w:rPr>
            <w:rFonts w:ascii="仿宋" w:eastAsia="仿宋" w:hAnsi="仿宋" w:cs="仿宋" w:hint="eastAsia"/>
            <w:lang w:eastAsia="zh-CN"/>
          </w:rPr>
          <w:t>(三)、建筑工程设计总体要求</w:t>
        </w:r>
        <w:r>
          <w:tab/>
        </w:r>
        <w:r>
          <w:fldChar w:fldCharType="begin"/>
        </w:r>
        <w:r>
          <w:instrText xml:space="preserve"> PAGEREF _Toc18930 \h </w:instrText>
        </w:r>
        <w:r>
          <w:fldChar w:fldCharType="separate"/>
        </w:r>
        <w:r>
          <w:t>8</w:t>
        </w:r>
        <w:r>
          <w:fldChar w:fldCharType="end"/>
        </w:r>
      </w:hyperlink>
    </w:p>
    <w:p>
      <w:pPr>
        <w:pStyle w:val="TOC2"/>
        <w:tabs>
          <w:tab w:val="right" w:leader="dot" w:pos="8306"/>
        </w:tabs>
      </w:pPr>
      <w:hyperlink w:anchor="_Toc17073" w:history="1">
        <w:r>
          <w:rPr>
            <w:rFonts w:ascii="仿宋" w:eastAsia="仿宋" w:hAnsi="仿宋" w:cs="仿宋" w:hint="eastAsia"/>
            <w:lang w:eastAsia="zh-CN"/>
          </w:rPr>
          <w:t>(四)、土建工程建设指标</w:t>
        </w:r>
        <w:r>
          <w:tab/>
        </w:r>
        <w:r>
          <w:fldChar w:fldCharType="begin"/>
        </w:r>
        <w:r>
          <w:instrText xml:space="preserve"> PAGEREF _Toc17073 \h </w:instrText>
        </w:r>
        <w:r>
          <w:fldChar w:fldCharType="separate"/>
        </w:r>
        <w:r>
          <w:t>8</w:t>
        </w:r>
        <w:r>
          <w:fldChar w:fldCharType="end"/>
        </w:r>
      </w:hyperlink>
    </w:p>
    <w:p>
      <w:pPr>
        <w:pStyle w:val="TOC1"/>
        <w:tabs>
          <w:tab w:val="right" w:leader="dot" w:pos="8306"/>
        </w:tabs>
      </w:pPr>
      <w:hyperlink w:anchor="_Toc16048" w:history="1">
        <w:r>
          <w:rPr>
            <w:rFonts w:ascii="仿宋" w:eastAsia="仿宋" w:hAnsi="仿宋" w:cs="仿宋" w:hint="eastAsia"/>
            <w:lang w:eastAsia="zh-CN"/>
          </w:rPr>
          <w:t>三、潜水项目文档管理</w:t>
        </w:r>
        <w:r>
          <w:tab/>
        </w:r>
        <w:r>
          <w:fldChar w:fldCharType="begin"/>
        </w:r>
        <w:r>
          <w:instrText xml:space="preserve"> PAGEREF _Toc16048 \h </w:instrText>
        </w:r>
        <w:r>
          <w:fldChar w:fldCharType="separate"/>
        </w:r>
        <w:r>
          <w:t>9</w:t>
        </w:r>
        <w:r>
          <w:fldChar w:fldCharType="end"/>
        </w:r>
      </w:hyperlink>
    </w:p>
    <w:p>
      <w:pPr>
        <w:pStyle w:val="TOC2"/>
        <w:tabs>
          <w:tab w:val="right" w:leader="dot" w:pos="8306"/>
        </w:tabs>
      </w:pPr>
      <w:hyperlink w:anchor="_Toc7405" w:history="1">
        <w:r>
          <w:rPr>
            <w:rFonts w:ascii="仿宋" w:eastAsia="仿宋" w:hAnsi="仿宋" w:cs="仿宋" w:hint="eastAsia"/>
            <w:lang w:eastAsia="zh-CN"/>
          </w:rPr>
          <w:t>(一)、文档编制与审查</w:t>
        </w:r>
        <w:r>
          <w:tab/>
        </w:r>
        <w:r>
          <w:fldChar w:fldCharType="begin"/>
        </w:r>
        <w:r>
          <w:instrText xml:space="preserve"> PAGEREF _Toc7405 \h </w:instrText>
        </w:r>
        <w:r>
          <w:fldChar w:fldCharType="separate"/>
        </w:r>
        <w:r>
          <w:t>9</w:t>
        </w:r>
        <w:r>
          <w:fldChar w:fldCharType="end"/>
        </w:r>
      </w:hyperlink>
    </w:p>
    <w:p>
      <w:pPr>
        <w:pStyle w:val="TOC2"/>
        <w:tabs>
          <w:tab w:val="right" w:leader="dot" w:pos="8306"/>
        </w:tabs>
      </w:pPr>
      <w:hyperlink w:anchor="_Toc15544" w:history="1">
        <w:r>
          <w:rPr>
            <w:rFonts w:ascii="仿宋" w:eastAsia="仿宋" w:hAnsi="仿宋" w:cs="仿宋" w:hint="eastAsia"/>
            <w:lang w:eastAsia="zh-CN"/>
          </w:rPr>
          <w:t>(二)、文档发布与分发</w:t>
        </w:r>
        <w:r>
          <w:tab/>
        </w:r>
        <w:r>
          <w:fldChar w:fldCharType="begin"/>
        </w:r>
        <w:r>
          <w:instrText xml:space="preserve"> PAGEREF _Toc15544 \h </w:instrText>
        </w:r>
        <w:r>
          <w:fldChar w:fldCharType="separate"/>
        </w:r>
        <w:r>
          <w:t>10</w:t>
        </w:r>
        <w:r>
          <w:fldChar w:fldCharType="end"/>
        </w:r>
      </w:hyperlink>
    </w:p>
    <w:p>
      <w:pPr>
        <w:pStyle w:val="TOC2"/>
        <w:tabs>
          <w:tab w:val="right" w:leader="dot" w:pos="8306"/>
        </w:tabs>
      </w:pPr>
      <w:hyperlink w:anchor="_Toc23110" w:history="1">
        <w:r>
          <w:rPr>
            <w:rFonts w:ascii="仿宋" w:eastAsia="仿宋" w:hAnsi="仿宋" w:cs="仿宋" w:hint="eastAsia"/>
            <w:lang w:eastAsia="zh-CN"/>
          </w:rPr>
          <w:t>(三)、文档存档与归档</w:t>
        </w:r>
        <w:r>
          <w:tab/>
        </w:r>
        <w:r>
          <w:fldChar w:fldCharType="begin"/>
        </w:r>
        <w:r>
          <w:instrText xml:space="preserve"> PAGEREF _Toc23110 \h </w:instrText>
        </w:r>
        <w:r>
          <w:fldChar w:fldCharType="separate"/>
        </w:r>
        <w:r>
          <w:t>11</w:t>
        </w:r>
        <w:r>
          <w:fldChar w:fldCharType="end"/>
        </w:r>
      </w:hyperlink>
    </w:p>
    <w:p>
      <w:pPr>
        <w:pStyle w:val="TOC1"/>
        <w:tabs>
          <w:tab w:val="right" w:leader="dot" w:pos="8306"/>
        </w:tabs>
      </w:pPr>
      <w:hyperlink w:anchor="_Toc17789" w:history="1">
        <w:r>
          <w:rPr>
            <w:rFonts w:ascii="仿宋" w:eastAsia="仿宋" w:hAnsi="仿宋" w:cs="仿宋" w:hint="eastAsia"/>
            <w:lang w:eastAsia="zh-CN"/>
          </w:rPr>
          <w:t>四、潜水项目建设单位说明</w:t>
        </w:r>
        <w:r>
          <w:tab/>
        </w:r>
        <w:r>
          <w:fldChar w:fldCharType="begin"/>
        </w:r>
        <w:r>
          <w:instrText xml:space="preserve"> PAGEREF _Toc17789 \h </w:instrText>
        </w:r>
        <w:r>
          <w:fldChar w:fldCharType="separate"/>
        </w:r>
        <w:r>
          <w:t>12</w:t>
        </w:r>
        <w:r>
          <w:fldChar w:fldCharType="end"/>
        </w:r>
      </w:hyperlink>
    </w:p>
    <w:p>
      <w:pPr>
        <w:pStyle w:val="TOC2"/>
        <w:tabs>
          <w:tab w:val="right" w:leader="dot" w:pos="8306"/>
        </w:tabs>
      </w:pPr>
      <w:hyperlink w:anchor="_Toc18463" w:history="1">
        <w:r>
          <w:rPr>
            <w:rFonts w:ascii="仿宋" w:eastAsia="仿宋" w:hAnsi="仿宋" w:cs="仿宋" w:hint="eastAsia"/>
            <w:lang w:eastAsia="zh-CN"/>
          </w:rPr>
          <w:t>(一)、潜水项目承办单位基本情况</w:t>
        </w:r>
        <w:r>
          <w:tab/>
        </w:r>
        <w:r>
          <w:fldChar w:fldCharType="begin"/>
        </w:r>
        <w:r>
          <w:instrText xml:space="preserve"> PAGEREF _Toc18463 \h </w:instrText>
        </w:r>
        <w:r>
          <w:fldChar w:fldCharType="separate"/>
        </w:r>
        <w:r>
          <w:t>12</w:t>
        </w:r>
        <w:r>
          <w:fldChar w:fldCharType="end"/>
        </w:r>
      </w:hyperlink>
    </w:p>
    <w:p>
      <w:pPr>
        <w:pStyle w:val="TOC2"/>
        <w:tabs>
          <w:tab w:val="right" w:leader="dot" w:pos="8306"/>
        </w:tabs>
      </w:pPr>
      <w:hyperlink w:anchor="_Toc919" w:history="1">
        <w:r>
          <w:rPr>
            <w:rFonts w:ascii="仿宋" w:eastAsia="仿宋" w:hAnsi="仿宋" w:cs="仿宋" w:hint="eastAsia"/>
            <w:lang w:eastAsia="zh-CN"/>
          </w:rPr>
          <w:t>(二)、公司经济效益分析</w:t>
        </w:r>
        <w:r>
          <w:tab/>
        </w:r>
        <w:r>
          <w:fldChar w:fldCharType="begin"/>
        </w:r>
        <w:r>
          <w:instrText xml:space="preserve"> PAGEREF _Toc919 \h </w:instrText>
        </w:r>
        <w:r>
          <w:fldChar w:fldCharType="separate"/>
        </w:r>
        <w:r>
          <w:t>12</w:t>
        </w:r>
        <w:r>
          <w:fldChar w:fldCharType="end"/>
        </w:r>
      </w:hyperlink>
    </w:p>
    <w:p>
      <w:pPr>
        <w:pStyle w:val="TOC1"/>
        <w:tabs>
          <w:tab w:val="right" w:leader="dot" w:pos="8306"/>
        </w:tabs>
      </w:pPr>
      <w:hyperlink w:anchor="_Toc5767" w:history="1">
        <w:r>
          <w:rPr>
            <w:rFonts w:ascii="仿宋" w:eastAsia="仿宋" w:hAnsi="仿宋" w:cs="仿宋" w:hint="eastAsia"/>
            <w:lang w:eastAsia="zh-CN"/>
          </w:rPr>
          <w:t>五、潜水项目可持续发展</w:t>
        </w:r>
        <w:r>
          <w:tab/>
        </w:r>
        <w:r>
          <w:fldChar w:fldCharType="begin"/>
        </w:r>
        <w:r>
          <w:instrText xml:space="preserve"> PAGEREF _Toc5767 \h </w:instrText>
        </w:r>
        <w:r>
          <w:fldChar w:fldCharType="separate"/>
        </w:r>
        <w:r>
          <w:t>13</w:t>
        </w:r>
        <w:r>
          <w:fldChar w:fldCharType="end"/>
        </w:r>
      </w:hyperlink>
    </w:p>
    <w:p>
      <w:pPr>
        <w:pStyle w:val="TOC2"/>
        <w:tabs>
          <w:tab w:val="right" w:leader="dot" w:pos="8306"/>
        </w:tabs>
      </w:pPr>
      <w:hyperlink w:anchor="_Toc8029" w:history="1">
        <w:r>
          <w:rPr>
            <w:rFonts w:ascii="仿宋" w:eastAsia="仿宋" w:hAnsi="仿宋" w:cs="仿宋" w:hint="eastAsia"/>
            <w:lang w:eastAsia="zh-CN"/>
          </w:rPr>
          <w:t>(一)、可持续战略与实践</w:t>
        </w:r>
        <w:r>
          <w:tab/>
        </w:r>
        <w:r>
          <w:fldChar w:fldCharType="begin"/>
        </w:r>
        <w:r>
          <w:instrText xml:space="preserve"> PAGEREF _Toc8029 \h </w:instrText>
        </w:r>
        <w:r>
          <w:fldChar w:fldCharType="separate"/>
        </w:r>
        <w:r>
          <w:t>13</w:t>
        </w:r>
        <w:r>
          <w:fldChar w:fldCharType="end"/>
        </w:r>
      </w:hyperlink>
    </w:p>
    <w:p>
      <w:pPr>
        <w:pStyle w:val="TOC2"/>
        <w:tabs>
          <w:tab w:val="right" w:leader="dot" w:pos="8306"/>
        </w:tabs>
      </w:pPr>
      <w:hyperlink w:anchor="_Toc19160" w:history="1">
        <w:r>
          <w:rPr>
            <w:rFonts w:ascii="仿宋" w:eastAsia="仿宋" w:hAnsi="仿宋" w:cs="仿宋" w:hint="eastAsia"/>
            <w:lang w:eastAsia="zh-CN"/>
          </w:rPr>
          <w:t>(二)、环保与社会责任</w:t>
        </w:r>
        <w:r>
          <w:tab/>
        </w:r>
        <w:r>
          <w:fldChar w:fldCharType="begin"/>
        </w:r>
        <w:r>
          <w:instrText xml:space="preserve"> PAGEREF _Toc19160 \h </w:instrText>
        </w:r>
        <w:r>
          <w:fldChar w:fldCharType="separate"/>
        </w:r>
        <w:r>
          <w:t>14</w:t>
        </w:r>
        <w:r>
          <w:fldChar w:fldCharType="end"/>
        </w:r>
      </w:hyperlink>
    </w:p>
    <w:p>
      <w:pPr>
        <w:pStyle w:val="TOC1"/>
        <w:tabs>
          <w:tab w:val="right" w:leader="dot" w:pos="8306"/>
        </w:tabs>
      </w:pPr>
      <w:hyperlink w:anchor="_Toc5534" w:history="1">
        <w:r>
          <w:rPr>
            <w:rFonts w:ascii="仿宋" w:eastAsia="仿宋" w:hAnsi="仿宋" w:cs="仿宋" w:hint="eastAsia"/>
            <w:lang w:eastAsia="zh-CN"/>
          </w:rPr>
          <w:t>六、潜水项目绩效评估</w:t>
        </w:r>
        <w:r>
          <w:tab/>
        </w:r>
        <w:r>
          <w:fldChar w:fldCharType="begin"/>
        </w:r>
        <w:r>
          <w:instrText xml:space="preserve"> PAGEREF _Toc5534 \h </w:instrText>
        </w:r>
        <w:r>
          <w:fldChar w:fldCharType="separate"/>
        </w:r>
        <w:r>
          <w:t>15</w:t>
        </w:r>
        <w:r>
          <w:fldChar w:fldCharType="end"/>
        </w:r>
      </w:hyperlink>
    </w:p>
    <w:p>
      <w:pPr>
        <w:pStyle w:val="TOC2"/>
        <w:tabs>
          <w:tab w:val="right" w:leader="dot" w:pos="8306"/>
        </w:tabs>
      </w:pPr>
      <w:hyperlink w:anchor="_Toc12315" w:history="1">
        <w:r>
          <w:rPr>
            <w:rFonts w:ascii="仿宋" w:eastAsia="仿宋" w:hAnsi="仿宋" w:cs="仿宋" w:hint="eastAsia"/>
            <w:lang w:eastAsia="zh-CN"/>
          </w:rPr>
          <w:t>(一)、绩效评估指标</w:t>
        </w:r>
        <w:r>
          <w:tab/>
        </w:r>
        <w:r>
          <w:fldChar w:fldCharType="begin"/>
        </w:r>
        <w:r>
          <w:instrText xml:space="preserve"> PAGEREF _Toc12315 \h </w:instrText>
        </w:r>
        <w:r>
          <w:fldChar w:fldCharType="separate"/>
        </w:r>
        <w:r>
          <w:t>15</w:t>
        </w:r>
        <w:r>
          <w:fldChar w:fldCharType="end"/>
        </w:r>
      </w:hyperlink>
    </w:p>
    <w:p>
      <w:pPr>
        <w:pStyle w:val="TOC2"/>
        <w:tabs>
          <w:tab w:val="right" w:leader="dot" w:pos="8306"/>
        </w:tabs>
      </w:pPr>
      <w:hyperlink w:anchor="_Toc2280" w:history="1">
        <w:r>
          <w:rPr>
            <w:rFonts w:ascii="仿宋" w:eastAsia="仿宋" w:hAnsi="仿宋" w:cs="仿宋" w:hint="eastAsia"/>
            <w:lang w:eastAsia="zh-CN"/>
          </w:rPr>
          <w:t>(二)、绩效评估方法</w:t>
        </w:r>
        <w:r>
          <w:tab/>
        </w:r>
        <w:r>
          <w:fldChar w:fldCharType="begin"/>
        </w:r>
        <w:r>
          <w:instrText xml:space="preserve"> PAGEREF _Toc2280 \h </w:instrText>
        </w:r>
        <w:r>
          <w:fldChar w:fldCharType="separate"/>
        </w:r>
        <w:r>
          <w:t>16</w:t>
        </w:r>
        <w:r>
          <w:fldChar w:fldCharType="end"/>
        </w:r>
      </w:hyperlink>
    </w:p>
    <w:p>
      <w:pPr>
        <w:pStyle w:val="TOC2"/>
        <w:tabs>
          <w:tab w:val="right" w:leader="dot" w:pos="8306"/>
        </w:tabs>
      </w:pPr>
      <w:hyperlink w:anchor="_Toc31652" w:history="1">
        <w:r>
          <w:rPr>
            <w:rFonts w:ascii="仿宋" w:eastAsia="仿宋" w:hAnsi="仿宋" w:cs="仿宋" w:hint="eastAsia"/>
            <w:lang w:eastAsia="zh-CN"/>
          </w:rPr>
          <w:t>(三)、绩效评估周期</w:t>
        </w:r>
        <w:r>
          <w:tab/>
        </w:r>
        <w:r>
          <w:fldChar w:fldCharType="begin"/>
        </w:r>
        <w:r>
          <w:instrText xml:space="preserve"> PAGEREF _Toc31652 \h </w:instrText>
        </w:r>
        <w:r>
          <w:fldChar w:fldCharType="separate"/>
        </w:r>
        <w:r>
          <w:t>17</w:t>
        </w:r>
        <w:r>
          <w:fldChar w:fldCharType="end"/>
        </w:r>
      </w:hyperlink>
    </w:p>
    <w:p>
      <w:pPr>
        <w:pStyle w:val="TOC1"/>
        <w:tabs>
          <w:tab w:val="right" w:leader="dot" w:pos="8306"/>
        </w:tabs>
      </w:pPr>
      <w:hyperlink w:anchor="_Toc2617" w:history="1">
        <w:r>
          <w:rPr>
            <w:rFonts w:ascii="仿宋" w:eastAsia="仿宋" w:hAnsi="仿宋" w:cs="仿宋" w:hint="eastAsia"/>
            <w:lang w:eastAsia="zh-CN"/>
          </w:rPr>
          <w:t>七、潜水项目环境影响分析</w:t>
        </w:r>
        <w:r>
          <w:tab/>
        </w:r>
        <w:r>
          <w:fldChar w:fldCharType="begin"/>
        </w:r>
        <w:r>
          <w:instrText xml:space="preserve"> PAGEREF _Toc2617 \h </w:instrText>
        </w:r>
        <w:r>
          <w:fldChar w:fldCharType="separate"/>
        </w:r>
        <w:r>
          <w:t>18</w:t>
        </w:r>
        <w:r>
          <w:fldChar w:fldCharType="end"/>
        </w:r>
      </w:hyperlink>
    </w:p>
    <w:p>
      <w:pPr>
        <w:pStyle w:val="TOC2"/>
        <w:tabs>
          <w:tab w:val="right" w:leader="dot" w:pos="8306"/>
        </w:tabs>
      </w:pPr>
      <w:hyperlink w:anchor="_Toc20363" w:history="1">
        <w:r>
          <w:rPr>
            <w:rFonts w:ascii="仿宋" w:eastAsia="仿宋" w:hAnsi="仿宋" w:cs="仿宋" w:hint="eastAsia"/>
            <w:lang w:eastAsia="zh-CN"/>
          </w:rPr>
          <w:t>(一)、建设区域环境质量现状</w:t>
        </w:r>
        <w:r>
          <w:tab/>
        </w:r>
        <w:r>
          <w:fldChar w:fldCharType="begin"/>
        </w:r>
        <w:r>
          <w:instrText xml:space="preserve"> PAGEREF _Toc20363 \h </w:instrText>
        </w:r>
        <w:r>
          <w:fldChar w:fldCharType="separate"/>
        </w:r>
        <w:r>
          <w:t>18</w:t>
        </w:r>
        <w:r>
          <w:fldChar w:fldCharType="end"/>
        </w:r>
      </w:hyperlink>
    </w:p>
    <w:p>
      <w:pPr>
        <w:pStyle w:val="TOC2"/>
        <w:tabs>
          <w:tab w:val="right" w:leader="dot" w:pos="8306"/>
        </w:tabs>
      </w:pPr>
      <w:hyperlink w:anchor="_Toc31765" w:history="1">
        <w:r>
          <w:rPr>
            <w:rFonts w:ascii="仿宋" w:eastAsia="仿宋" w:hAnsi="仿宋" w:cs="仿宋" w:hint="eastAsia"/>
            <w:lang w:eastAsia="zh-CN"/>
          </w:rPr>
          <w:t>(二)、建设期环境保护</w:t>
        </w:r>
        <w:r>
          <w:tab/>
        </w:r>
        <w:r>
          <w:fldChar w:fldCharType="begin"/>
        </w:r>
        <w:r>
          <w:instrText xml:space="preserve"> PAGEREF _Toc31765 \h </w:instrText>
        </w:r>
        <w:r>
          <w:fldChar w:fldCharType="separate"/>
        </w:r>
        <w:r>
          <w:t>19</w:t>
        </w:r>
        <w:r>
          <w:fldChar w:fldCharType="end"/>
        </w:r>
      </w:hyperlink>
    </w:p>
    <w:p>
      <w:pPr>
        <w:pStyle w:val="TOC2"/>
        <w:tabs>
          <w:tab w:val="right" w:leader="dot" w:pos="8306"/>
        </w:tabs>
      </w:pPr>
      <w:hyperlink w:anchor="_Toc20968" w:history="1">
        <w:r>
          <w:rPr>
            <w:rFonts w:ascii="仿宋" w:eastAsia="仿宋" w:hAnsi="仿宋" w:cs="仿宋" w:hint="eastAsia"/>
            <w:lang w:eastAsia="zh-CN"/>
          </w:rPr>
          <w:t>(三)、运营期环境保护</w:t>
        </w:r>
        <w:r>
          <w:tab/>
        </w:r>
        <w:r>
          <w:fldChar w:fldCharType="begin"/>
        </w:r>
        <w:r>
          <w:instrText xml:space="preserve"> PAGEREF _Toc20968 \h </w:instrText>
        </w:r>
        <w:r>
          <w:fldChar w:fldCharType="separate"/>
        </w:r>
        <w:r>
          <w:t>21</w:t>
        </w:r>
        <w:r>
          <w:fldChar w:fldCharType="end"/>
        </w:r>
      </w:hyperlink>
    </w:p>
    <w:p>
      <w:pPr>
        <w:pStyle w:val="TOC2"/>
        <w:tabs>
          <w:tab w:val="right" w:leader="dot" w:pos="8306"/>
        </w:tabs>
      </w:pPr>
      <w:hyperlink w:anchor="_Toc2891" w:history="1">
        <w:r>
          <w:rPr>
            <w:rFonts w:ascii="仿宋" w:eastAsia="仿宋" w:hAnsi="仿宋" w:cs="仿宋" w:hint="eastAsia"/>
            <w:lang w:eastAsia="zh-CN"/>
          </w:rPr>
          <w:t>(四)、潜水项目建设对区域经济的影响</w:t>
        </w:r>
        <w:r>
          <w:tab/>
        </w:r>
        <w:r>
          <w:fldChar w:fldCharType="begin"/>
        </w:r>
        <w:r>
          <w:instrText xml:space="preserve"> PAGEREF _Toc2891 \h </w:instrText>
        </w:r>
        <w:r>
          <w:fldChar w:fldCharType="separate"/>
        </w:r>
        <w:r>
          <w:t>22</w:t>
        </w:r>
        <w:r>
          <w:fldChar w:fldCharType="end"/>
        </w:r>
      </w:hyperlink>
    </w:p>
    <w:p>
      <w:pPr>
        <w:pStyle w:val="TOC2"/>
        <w:tabs>
          <w:tab w:val="right" w:leader="dot" w:pos="8306"/>
        </w:tabs>
      </w:pPr>
      <w:hyperlink w:anchor="_Toc1793" w:history="1">
        <w:r>
          <w:rPr>
            <w:rFonts w:ascii="仿宋" w:eastAsia="仿宋" w:hAnsi="仿宋" w:cs="仿宋" w:hint="eastAsia"/>
            <w:lang w:eastAsia="zh-CN"/>
          </w:rPr>
          <w:t>(五)、废弃物处理</w:t>
        </w:r>
        <w:r>
          <w:tab/>
        </w:r>
        <w:r>
          <w:fldChar w:fldCharType="begin"/>
        </w:r>
        <w:r>
          <w:instrText xml:space="preserve"> PAGEREF _Toc1793 \h </w:instrText>
        </w:r>
        <w:r>
          <w:fldChar w:fldCharType="separate"/>
        </w:r>
        <w:r>
          <w:t>24</w:t>
        </w:r>
        <w:r>
          <w:fldChar w:fldCharType="end"/>
        </w:r>
      </w:hyperlink>
    </w:p>
    <w:p>
      <w:pPr>
        <w:pStyle w:val="TOC2"/>
        <w:tabs>
          <w:tab w:val="right" w:leader="dot" w:pos="8306"/>
        </w:tabs>
      </w:pPr>
      <w:hyperlink w:anchor="_Toc21237" w:history="1">
        <w:r>
          <w:rPr>
            <w:rFonts w:ascii="仿宋" w:eastAsia="仿宋" w:hAnsi="仿宋" w:cs="仿宋" w:hint="eastAsia"/>
            <w:lang w:eastAsia="zh-CN"/>
          </w:rPr>
          <w:t>(六)、特殊环境影响分析</w:t>
        </w:r>
        <w:r>
          <w:tab/>
        </w:r>
        <w:r>
          <w:fldChar w:fldCharType="begin"/>
        </w:r>
        <w:r>
          <w:instrText xml:space="preserve"> PAGEREF _Toc21237 \h </w:instrText>
        </w:r>
        <w:r>
          <w:fldChar w:fldCharType="separate"/>
        </w:r>
        <w:r>
          <w:t>25</w:t>
        </w:r>
        <w:r>
          <w:fldChar w:fldCharType="end"/>
        </w:r>
      </w:hyperlink>
    </w:p>
    <w:p>
      <w:pPr>
        <w:pStyle w:val="TOC2"/>
        <w:tabs>
          <w:tab w:val="right" w:leader="dot" w:pos="8306"/>
        </w:tabs>
      </w:pPr>
      <w:hyperlink w:anchor="_Toc19909" w:history="1">
        <w:r>
          <w:rPr>
            <w:rFonts w:ascii="仿宋" w:eastAsia="仿宋" w:hAnsi="仿宋" w:cs="仿宋" w:hint="eastAsia"/>
            <w:lang w:eastAsia="zh-CN"/>
          </w:rPr>
          <w:t>(七)、清洁生产</w:t>
        </w:r>
        <w:r>
          <w:tab/>
        </w:r>
        <w:r>
          <w:fldChar w:fldCharType="begin"/>
        </w:r>
        <w:r>
          <w:instrText xml:space="preserve"> PAGEREF _Toc19909 \h </w:instrText>
        </w:r>
        <w:r>
          <w:fldChar w:fldCharType="separate"/>
        </w:r>
        <w:r>
          <w:t>26</w:t>
        </w:r>
        <w:r>
          <w:fldChar w:fldCharType="end"/>
        </w:r>
      </w:hyperlink>
    </w:p>
    <w:p>
      <w:pPr>
        <w:pStyle w:val="TOC2"/>
        <w:tabs>
          <w:tab w:val="right" w:leader="dot" w:pos="8306"/>
        </w:tabs>
      </w:pPr>
      <w:hyperlink w:anchor="_Toc11644" w:history="1">
        <w:r>
          <w:rPr>
            <w:rFonts w:ascii="仿宋" w:eastAsia="仿宋" w:hAnsi="仿宋" w:cs="仿宋" w:hint="eastAsia"/>
            <w:lang w:eastAsia="zh-CN"/>
          </w:rPr>
          <w:t>(八)、环境保护综合评价</w:t>
        </w:r>
        <w:r>
          <w:tab/>
        </w:r>
        <w:r>
          <w:fldChar w:fldCharType="begin"/>
        </w:r>
        <w:r>
          <w:instrText xml:space="preserve"> PAGEREF _Toc11644 \h </w:instrText>
        </w:r>
        <w:r>
          <w:fldChar w:fldCharType="separate"/>
        </w:r>
        <w:r>
          <w:t>27</w:t>
        </w:r>
        <w:r>
          <w:fldChar w:fldCharType="end"/>
        </w:r>
      </w:hyperlink>
    </w:p>
    <w:p>
      <w:pPr>
        <w:pStyle w:val="TOC1"/>
        <w:tabs>
          <w:tab w:val="right" w:leader="dot" w:pos="8306"/>
        </w:tabs>
      </w:pPr>
      <w:hyperlink w:anchor="_Toc6479" w:history="1">
        <w:r>
          <w:rPr>
            <w:rFonts w:ascii="仿宋" w:eastAsia="仿宋" w:hAnsi="仿宋" w:cs="仿宋" w:hint="eastAsia"/>
            <w:lang w:eastAsia="zh-CN"/>
          </w:rPr>
          <w:t>八、潜水项目财务管理</w:t>
        </w:r>
        <w:r>
          <w:tab/>
        </w:r>
        <w:r>
          <w:fldChar w:fldCharType="begin"/>
        </w:r>
        <w:r>
          <w:instrText xml:space="preserve"> PAGEREF _Toc6479 \h </w:instrText>
        </w:r>
        <w:r>
          <w:fldChar w:fldCharType="separate"/>
        </w:r>
        <w:r>
          <w:t>28</w:t>
        </w:r>
        <w:r>
          <w:fldChar w:fldCharType="end"/>
        </w:r>
      </w:hyperlink>
    </w:p>
    <w:p>
      <w:pPr>
        <w:pStyle w:val="TOC2"/>
        <w:tabs>
          <w:tab w:val="right" w:leader="dot" w:pos="8306"/>
        </w:tabs>
      </w:pPr>
      <w:hyperlink w:anchor="_Toc673" w:history="1">
        <w:r>
          <w:rPr>
            <w:rFonts w:ascii="仿宋" w:eastAsia="仿宋" w:hAnsi="仿宋" w:cs="仿宋" w:hint="eastAsia"/>
            <w:lang w:eastAsia="zh-CN"/>
          </w:rPr>
          <w:t>(一)、资金需求大</w:t>
        </w:r>
        <w:r>
          <w:tab/>
        </w:r>
        <w:r>
          <w:fldChar w:fldCharType="begin"/>
        </w:r>
        <w:r>
          <w:instrText xml:space="preserve"> PAGEREF _Toc673 \h </w:instrText>
        </w:r>
        <w:r>
          <w:fldChar w:fldCharType="separate"/>
        </w:r>
        <w:r>
          <w:t>28</w:t>
        </w:r>
        <w:r>
          <w:fldChar w:fldCharType="end"/>
        </w:r>
      </w:hyperlink>
    </w:p>
    <w:p>
      <w:pPr>
        <w:pStyle w:val="TOC2"/>
        <w:tabs>
          <w:tab w:val="right" w:leader="dot" w:pos="8306"/>
        </w:tabs>
      </w:pPr>
      <w:hyperlink w:anchor="_Toc5951" w:history="1">
        <w:r>
          <w:rPr>
            <w:rFonts w:ascii="仿宋" w:eastAsia="仿宋" w:hAnsi="仿宋" w:cs="仿宋" w:hint="eastAsia"/>
            <w:lang w:eastAsia="zh-CN"/>
          </w:rPr>
          <w:t>(二)、研发周期长</w:t>
        </w:r>
        <w:r>
          <w:tab/>
        </w:r>
        <w:r>
          <w:fldChar w:fldCharType="begin"/>
        </w:r>
        <w:r>
          <w:instrText xml:space="preserve"> PAGEREF _Toc5951 \h </w:instrText>
        </w:r>
        <w:r>
          <w:fldChar w:fldCharType="separate"/>
        </w:r>
        <w:r>
          <w:t>30</w:t>
        </w:r>
        <w:r>
          <w:fldChar w:fldCharType="end"/>
        </w:r>
      </w:hyperlink>
    </w:p>
    <w:p>
      <w:pPr>
        <w:pStyle w:val="TOC2"/>
        <w:tabs>
          <w:tab w:val="right" w:leader="dot" w:pos="8306"/>
        </w:tabs>
      </w:pPr>
      <w:hyperlink w:anchor="_Toc8917" w:history="1">
        <w:r>
          <w:rPr>
            <w:rFonts w:ascii="仿宋" w:eastAsia="仿宋" w:hAnsi="仿宋" w:cs="仿宋" w:hint="eastAsia"/>
            <w:lang w:eastAsia="zh-CN"/>
          </w:rPr>
          <w:t>(三)、市场风险大</w:t>
        </w:r>
        <w:r>
          <w:tab/>
        </w:r>
        <w:r>
          <w:fldChar w:fldCharType="begin"/>
        </w:r>
        <w:r>
          <w:instrText xml:space="preserve"> PAGEREF _Toc8917 \h </w:instrText>
        </w:r>
        <w:r>
          <w:fldChar w:fldCharType="separate"/>
        </w:r>
        <w:r>
          <w:t>31</w:t>
        </w:r>
        <w:r>
          <w:fldChar w:fldCharType="end"/>
        </w:r>
      </w:hyperlink>
    </w:p>
    <w:p>
      <w:pPr>
        <w:pStyle w:val="TOC2"/>
        <w:tabs>
          <w:tab w:val="right" w:leader="dot" w:pos="8306"/>
        </w:tabs>
      </w:pPr>
      <w:hyperlink w:anchor="_Toc12850" w:history="1">
        <w:r>
          <w:rPr>
            <w:rFonts w:ascii="仿宋" w:eastAsia="仿宋" w:hAnsi="仿宋" w:cs="仿宋" w:hint="eastAsia"/>
            <w:lang w:eastAsia="zh-CN"/>
          </w:rPr>
          <w:t>(四)、利润率高</w:t>
        </w:r>
        <w:r>
          <w:tab/>
        </w:r>
        <w:r>
          <w:fldChar w:fldCharType="begin"/>
        </w:r>
        <w:r>
          <w:instrText xml:space="preserve"> PAGEREF _Toc12850 \h </w:instrText>
        </w:r>
        <w:r>
          <w:fldChar w:fldCharType="separate"/>
        </w:r>
        <w:r>
          <w:t>33</w:t>
        </w:r>
        <w:r>
          <w:fldChar w:fldCharType="end"/>
        </w:r>
      </w:hyperlink>
    </w:p>
    <w:p>
      <w:pPr>
        <w:pStyle w:val="TOC1"/>
        <w:tabs>
          <w:tab w:val="right" w:leader="dot" w:pos="8306"/>
        </w:tabs>
      </w:pPr>
      <w:hyperlink w:anchor="_Toc625" w:history="1">
        <w:r>
          <w:rPr>
            <w:rFonts w:ascii="仿宋" w:eastAsia="仿宋" w:hAnsi="仿宋" w:cs="仿宋" w:hint="eastAsia"/>
            <w:lang w:eastAsia="zh-CN"/>
          </w:rPr>
          <w:t>九、潜水项目投资规划</w:t>
        </w:r>
        <w:r>
          <w:tab/>
        </w:r>
        <w:r>
          <w:fldChar w:fldCharType="begin"/>
        </w:r>
        <w:r>
          <w:instrText xml:space="preserve"> PAGEREF _Toc625 \h </w:instrText>
        </w:r>
        <w:r>
          <w:fldChar w:fldCharType="separate"/>
        </w:r>
        <w:r>
          <w:t>35</w:t>
        </w:r>
        <w:r>
          <w:fldChar w:fldCharType="end"/>
        </w:r>
      </w:hyperlink>
    </w:p>
    <w:p>
      <w:pPr>
        <w:pStyle w:val="TOC2"/>
        <w:tabs>
          <w:tab w:val="right" w:leader="dot" w:pos="8306"/>
        </w:tabs>
      </w:pPr>
      <w:hyperlink w:anchor="_Toc6303" w:history="1">
        <w:r>
          <w:rPr>
            <w:rFonts w:ascii="仿宋" w:eastAsia="仿宋" w:hAnsi="仿宋" w:cs="仿宋" w:hint="eastAsia"/>
            <w:lang w:eastAsia="zh-CN"/>
          </w:rPr>
          <w:t>(一)、潜水项目总投资估算</w:t>
        </w:r>
        <w:r>
          <w:tab/>
        </w:r>
        <w:r>
          <w:fldChar w:fldCharType="begin"/>
        </w:r>
        <w:r>
          <w:instrText xml:space="preserve"> PAGEREF _Toc6303 \h </w:instrText>
        </w:r>
        <w:r>
          <w:fldChar w:fldCharType="separate"/>
        </w:r>
        <w:r>
          <w:t>35</w:t>
        </w:r>
        <w:r>
          <w:fldChar w:fldCharType="end"/>
        </w:r>
      </w:hyperlink>
    </w:p>
    <w:p>
      <w:pPr>
        <w:pStyle w:val="TOC2"/>
        <w:tabs>
          <w:tab w:val="right" w:leader="dot" w:pos="8306"/>
        </w:tabs>
      </w:pPr>
      <w:hyperlink w:anchor="_Toc31626" w:history="1">
        <w:r>
          <w:rPr>
            <w:rFonts w:ascii="仿宋" w:eastAsia="仿宋" w:hAnsi="仿宋" w:cs="仿宋" w:hint="eastAsia"/>
            <w:lang w:eastAsia="zh-CN"/>
          </w:rPr>
          <w:t>(二)、资金筹措</w:t>
        </w:r>
        <w:r>
          <w:tab/>
        </w:r>
        <w:r>
          <w:fldChar w:fldCharType="begin"/>
        </w:r>
        <w:r>
          <w:instrText xml:space="preserve"> PAGEREF _Toc31626 \h </w:instrText>
        </w:r>
        <w:r>
          <w:fldChar w:fldCharType="separate"/>
        </w:r>
        <w:r>
          <w:t>37</w:t>
        </w:r>
        <w:r>
          <w:fldChar w:fldCharType="end"/>
        </w:r>
      </w:hyperlink>
    </w:p>
    <w:p>
      <w:pPr>
        <w:pStyle w:val="TOC1"/>
        <w:tabs>
          <w:tab w:val="right" w:leader="dot" w:pos="8306"/>
        </w:tabs>
      </w:pPr>
      <w:hyperlink w:anchor="_Toc29656" w:history="1">
        <w:r>
          <w:rPr>
            <w:rFonts w:ascii="仿宋" w:eastAsia="仿宋" w:hAnsi="仿宋" w:cs="仿宋" w:hint="eastAsia"/>
            <w:lang w:eastAsia="zh-CN"/>
          </w:rPr>
          <w:t>十、潜水项目社会影响</w:t>
        </w:r>
        <w:r>
          <w:tab/>
        </w:r>
        <w:r>
          <w:fldChar w:fldCharType="begin"/>
        </w:r>
        <w:r>
          <w:instrText xml:space="preserve"> PAGEREF _Toc29656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66" w:history="1">
        <w:r>
          <w:rPr>
            <w:rFonts w:ascii="仿宋" w:eastAsia="仿宋" w:hAnsi="仿宋" w:cs="仿宋" w:hint="eastAsia"/>
            <w:lang w:eastAsia="zh-CN"/>
          </w:rPr>
          <w:t>(一)、社会责任与义务</w:t>
        </w:r>
        <w:r>
          <w:tab/>
        </w:r>
        <w:r>
          <w:fldChar w:fldCharType="begin"/>
        </w:r>
        <w:r>
          <w:instrText xml:space="preserve"> PAGEREF _Toc13166 \h </w:instrText>
        </w:r>
        <w:r>
          <w:fldChar w:fldCharType="separate"/>
        </w:r>
        <w:r>
          <w:t>37</w:t>
        </w:r>
        <w:r>
          <w:fldChar w:fldCharType="end"/>
        </w:r>
      </w:hyperlink>
    </w:p>
    <w:p>
      <w:pPr>
        <w:pStyle w:val="TOC2"/>
        <w:tabs>
          <w:tab w:val="right" w:leader="dot" w:pos="8306"/>
        </w:tabs>
      </w:pPr>
      <w:hyperlink w:anchor="_Toc6165" w:history="1">
        <w:r>
          <w:rPr>
            <w:rFonts w:ascii="仿宋" w:eastAsia="仿宋" w:hAnsi="仿宋" w:cs="仿宋" w:hint="eastAsia"/>
            <w:lang w:eastAsia="zh-CN"/>
          </w:rPr>
          <w:t>(二)、社会参与与沟通</w:t>
        </w:r>
        <w:r>
          <w:tab/>
        </w:r>
        <w:r>
          <w:fldChar w:fldCharType="begin"/>
        </w:r>
        <w:r>
          <w:instrText xml:space="preserve"> PAGEREF _Toc6165 \h </w:instrText>
        </w:r>
        <w:r>
          <w:fldChar w:fldCharType="separate"/>
        </w:r>
        <w:r>
          <w:t>38</w:t>
        </w:r>
        <w:r>
          <w:fldChar w:fldCharType="end"/>
        </w:r>
      </w:hyperlink>
    </w:p>
    <w:p>
      <w:pPr>
        <w:pStyle w:val="TOC1"/>
        <w:tabs>
          <w:tab w:val="right" w:leader="dot" w:pos="8306"/>
        </w:tabs>
      </w:pPr>
      <w:hyperlink w:anchor="_Toc26902" w:history="1">
        <w:r>
          <w:rPr>
            <w:rFonts w:ascii="仿宋" w:eastAsia="仿宋" w:hAnsi="仿宋" w:cs="仿宋" w:hint="eastAsia"/>
            <w:lang w:eastAsia="zh-CN"/>
          </w:rPr>
          <w:t>十一、潜水项目计划安排</w:t>
        </w:r>
        <w:r>
          <w:tab/>
        </w:r>
        <w:r>
          <w:fldChar w:fldCharType="begin"/>
        </w:r>
        <w:r>
          <w:instrText xml:space="preserve"> PAGEREF _Toc26902 \h </w:instrText>
        </w:r>
        <w:r>
          <w:fldChar w:fldCharType="separate"/>
        </w:r>
        <w:r>
          <w:t>39</w:t>
        </w:r>
        <w:r>
          <w:fldChar w:fldCharType="end"/>
        </w:r>
      </w:hyperlink>
    </w:p>
    <w:p>
      <w:pPr>
        <w:pStyle w:val="TOC2"/>
        <w:tabs>
          <w:tab w:val="right" w:leader="dot" w:pos="8306"/>
        </w:tabs>
      </w:pPr>
      <w:hyperlink w:anchor="_Toc32161" w:history="1">
        <w:r>
          <w:rPr>
            <w:rFonts w:ascii="仿宋" w:eastAsia="仿宋" w:hAnsi="仿宋" w:cs="仿宋" w:hint="eastAsia"/>
            <w:lang w:eastAsia="zh-CN"/>
          </w:rPr>
          <w:t>(一)、建设周期</w:t>
        </w:r>
        <w:r>
          <w:tab/>
        </w:r>
        <w:r>
          <w:fldChar w:fldCharType="begin"/>
        </w:r>
        <w:r>
          <w:instrText xml:space="preserve"> PAGEREF _Toc32161 \h </w:instrText>
        </w:r>
        <w:r>
          <w:fldChar w:fldCharType="separate"/>
        </w:r>
        <w:r>
          <w:t>39</w:t>
        </w:r>
        <w:r>
          <w:fldChar w:fldCharType="end"/>
        </w:r>
      </w:hyperlink>
    </w:p>
    <w:p>
      <w:pPr>
        <w:pStyle w:val="TOC2"/>
        <w:tabs>
          <w:tab w:val="right" w:leader="dot" w:pos="8306"/>
        </w:tabs>
      </w:pPr>
      <w:hyperlink w:anchor="_Toc23562" w:history="1">
        <w:r>
          <w:rPr>
            <w:rFonts w:ascii="仿宋" w:eastAsia="仿宋" w:hAnsi="仿宋" w:cs="仿宋" w:hint="eastAsia"/>
            <w:lang w:eastAsia="zh-CN"/>
          </w:rPr>
          <w:t>(二)、建设进度</w:t>
        </w:r>
        <w:r>
          <w:tab/>
        </w:r>
        <w:r>
          <w:fldChar w:fldCharType="begin"/>
        </w:r>
        <w:r>
          <w:instrText xml:space="preserve"> PAGEREF _Toc23562 \h </w:instrText>
        </w:r>
        <w:r>
          <w:fldChar w:fldCharType="separate"/>
        </w:r>
        <w:r>
          <w:t>40</w:t>
        </w:r>
        <w:r>
          <w:fldChar w:fldCharType="end"/>
        </w:r>
      </w:hyperlink>
    </w:p>
    <w:p>
      <w:pPr>
        <w:pStyle w:val="TOC2"/>
        <w:tabs>
          <w:tab w:val="right" w:leader="dot" w:pos="8306"/>
        </w:tabs>
      </w:pPr>
      <w:hyperlink w:anchor="_Toc5282" w:history="1">
        <w:r>
          <w:rPr>
            <w:rFonts w:ascii="仿宋" w:eastAsia="仿宋" w:hAnsi="仿宋" w:cs="仿宋" w:hint="eastAsia"/>
            <w:lang w:eastAsia="zh-CN"/>
          </w:rPr>
          <w:t>(三)、进度安排注意事项</w:t>
        </w:r>
        <w:r>
          <w:tab/>
        </w:r>
        <w:r>
          <w:fldChar w:fldCharType="begin"/>
        </w:r>
        <w:r>
          <w:instrText xml:space="preserve"> PAGEREF _Toc5282 \h </w:instrText>
        </w:r>
        <w:r>
          <w:fldChar w:fldCharType="separate"/>
        </w:r>
        <w:r>
          <w:t>41</w:t>
        </w:r>
        <w:r>
          <w:fldChar w:fldCharType="end"/>
        </w:r>
      </w:hyperlink>
    </w:p>
    <w:p>
      <w:pPr>
        <w:pStyle w:val="TOC2"/>
        <w:tabs>
          <w:tab w:val="right" w:leader="dot" w:pos="8306"/>
        </w:tabs>
      </w:pPr>
      <w:hyperlink w:anchor="_Toc14221" w:history="1">
        <w:r>
          <w:rPr>
            <w:rFonts w:ascii="仿宋" w:eastAsia="仿宋" w:hAnsi="仿宋" w:cs="仿宋" w:hint="eastAsia"/>
            <w:lang w:eastAsia="zh-CN"/>
          </w:rPr>
          <w:t>(四)、人力资源配置</w:t>
        </w:r>
        <w:r>
          <w:tab/>
        </w:r>
        <w:r>
          <w:fldChar w:fldCharType="begin"/>
        </w:r>
        <w:r>
          <w:instrText xml:space="preserve"> PAGEREF _Toc14221 \h </w:instrText>
        </w:r>
        <w:r>
          <w:fldChar w:fldCharType="separate"/>
        </w:r>
        <w:r>
          <w:t>42</w:t>
        </w:r>
        <w:r>
          <w:fldChar w:fldCharType="end"/>
        </w:r>
      </w:hyperlink>
    </w:p>
    <w:p>
      <w:pPr>
        <w:pStyle w:val="TOC1"/>
        <w:tabs>
          <w:tab w:val="right" w:leader="dot" w:pos="8306"/>
        </w:tabs>
      </w:pPr>
      <w:hyperlink w:anchor="_Toc20515" w:history="1">
        <w:r>
          <w:rPr>
            <w:rFonts w:ascii="仿宋" w:eastAsia="仿宋" w:hAnsi="仿宋" w:cs="仿宋" w:hint="eastAsia"/>
            <w:lang w:eastAsia="zh-CN"/>
          </w:rPr>
          <w:t>十二、潜水项目风险管理</w:t>
        </w:r>
        <w:r>
          <w:tab/>
        </w:r>
        <w:r>
          <w:fldChar w:fldCharType="begin"/>
        </w:r>
        <w:r>
          <w:instrText xml:space="preserve"> PAGEREF _Toc20515 \h </w:instrText>
        </w:r>
        <w:r>
          <w:fldChar w:fldCharType="separate"/>
        </w:r>
        <w:r>
          <w:t>43</w:t>
        </w:r>
        <w:r>
          <w:fldChar w:fldCharType="end"/>
        </w:r>
      </w:hyperlink>
    </w:p>
    <w:p>
      <w:pPr>
        <w:pStyle w:val="TOC2"/>
        <w:tabs>
          <w:tab w:val="right" w:leader="dot" w:pos="8306"/>
        </w:tabs>
      </w:pPr>
      <w:hyperlink w:anchor="_Toc3087" w:history="1">
        <w:r>
          <w:rPr>
            <w:rFonts w:ascii="仿宋" w:eastAsia="仿宋" w:hAnsi="仿宋" w:cs="仿宋" w:hint="eastAsia"/>
            <w:lang w:eastAsia="zh-CN"/>
          </w:rPr>
          <w:t>(一)、风险识别与评估</w:t>
        </w:r>
        <w:r>
          <w:tab/>
        </w:r>
        <w:r>
          <w:fldChar w:fldCharType="begin"/>
        </w:r>
        <w:r>
          <w:instrText xml:space="preserve"> PAGEREF _Toc3087 \h </w:instrText>
        </w:r>
        <w:r>
          <w:fldChar w:fldCharType="separate"/>
        </w:r>
        <w:r>
          <w:t>43</w:t>
        </w:r>
        <w:r>
          <w:fldChar w:fldCharType="end"/>
        </w:r>
      </w:hyperlink>
    </w:p>
    <w:p>
      <w:pPr>
        <w:pStyle w:val="TOC2"/>
        <w:tabs>
          <w:tab w:val="right" w:leader="dot" w:pos="8306"/>
        </w:tabs>
      </w:pPr>
      <w:hyperlink w:anchor="_Toc27189" w:history="1">
        <w:r>
          <w:rPr>
            <w:rFonts w:ascii="仿宋" w:eastAsia="仿宋" w:hAnsi="仿宋" w:cs="仿宋" w:hint="eastAsia"/>
            <w:lang w:eastAsia="zh-CN"/>
          </w:rPr>
          <w:t>(二)、风险应对策略</w:t>
        </w:r>
        <w:r>
          <w:tab/>
        </w:r>
        <w:r>
          <w:fldChar w:fldCharType="begin"/>
        </w:r>
        <w:r>
          <w:instrText xml:space="preserve"> PAGEREF _Toc27189 \h </w:instrText>
        </w:r>
        <w:r>
          <w:fldChar w:fldCharType="separate"/>
        </w:r>
        <w:r>
          <w:t>44</w:t>
        </w:r>
        <w:r>
          <w:fldChar w:fldCharType="end"/>
        </w:r>
      </w:hyperlink>
    </w:p>
    <w:p>
      <w:pPr>
        <w:pStyle w:val="TOC2"/>
        <w:tabs>
          <w:tab w:val="right" w:leader="dot" w:pos="8306"/>
        </w:tabs>
      </w:pPr>
      <w:hyperlink w:anchor="_Toc28974" w:history="1">
        <w:r>
          <w:rPr>
            <w:rFonts w:ascii="仿宋" w:eastAsia="仿宋" w:hAnsi="仿宋" w:cs="仿宋" w:hint="eastAsia"/>
            <w:lang w:eastAsia="zh-CN"/>
          </w:rPr>
          <w:t>(三)、风险监控与控制</w:t>
        </w:r>
        <w:r>
          <w:tab/>
        </w:r>
        <w:r>
          <w:fldChar w:fldCharType="begin"/>
        </w:r>
        <w:r>
          <w:instrText xml:space="preserve"> PAGEREF _Toc28974 \h </w:instrText>
        </w:r>
        <w:r>
          <w:fldChar w:fldCharType="separate"/>
        </w:r>
        <w:r>
          <w:t>46</w:t>
        </w:r>
        <w:r>
          <w:fldChar w:fldCharType="end"/>
        </w:r>
      </w:hyperlink>
    </w:p>
    <w:p>
      <w:pPr>
        <w:pStyle w:val="TOC1"/>
        <w:tabs>
          <w:tab w:val="right" w:leader="dot" w:pos="8306"/>
        </w:tabs>
      </w:pPr>
      <w:hyperlink w:anchor="_Toc12912" w:history="1">
        <w:r>
          <w:rPr>
            <w:rFonts w:ascii="仿宋" w:eastAsia="仿宋" w:hAnsi="仿宋" w:cs="仿宋" w:hint="eastAsia"/>
            <w:lang w:eastAsia="zh-CN"/>
          </w:rPr>
          <w:t>十三、营销与推广策略</w:t>
        </w:r>
        <w:r>
          <w:tab/>
        </w:r>
        <w:r>
          <w:fldChar w:fldCharType="begin"/>
        </w:r>
        <w:r>
          <w:instrText xml:space="preserve"> PAGEREF _Toc12912 \h </w:instrText>
        </w:r>
        <w:r>
          <w:fldChar w:fldCharType="separate"/>
        </w:r>
        <w:r>
          <w:t>47</w:t>
        </w:r>
        <w:r>
          <w:fldChar w:fldCharType="end"/>
        </w:r>
      </w:hyperlink>
    </w:p>
    <w:p>
      <w:pPr>
        <w:pStyle w:val="TOC2"/>
        <w:tabs>
          <w:tab w:val="right" w:leader="dot" w:pos="8306"/>
        </w:tabs>
      </w:pPr>
      <w:hyperlink w:anchor="_Toc31958" w:history="1">
        <w:r>
          <w:rPr>
            <w:rFonts w:ascii="仿宋" w:eastAsia="仿宋" w:hAnsi="仿宋" w:cs="仿宋" w:hint="eastAsia"/>
            <w:lang w:eastAsia="zh-CN"/>
          </w:rPr>
          <w:t>(一)、产品/服务定位与特点</w:t>
        </w:r>
        <w:r>
          <w:tab/>
        </w:r>
        <w:r>
          <w:fldChar w:fldCharType="begin"/>
        </w:r>
        <w:r>
          <w:instrText xml:space="preserve"> PAGEREF _Toc31958 \h </w:instrText>
        </w:r>
        <w:r>
          <w:fldChar w:fldCharType="separate"/>
        </w:r>
        <w:r>
          <w:t>47</w:t>
        </w:r>
        <w:r>
          <w:fldChar w:fldCharType="end"/>
        </w:r>
      </w:hyperlink>
    </w:p>
    <w:p>
      <w:pPr>
        <w:pStyle w:val="TOC2"/>
        <w:tabs>
          <w:tab w:val="right" w:leader="dot" w:pos="8306"/>
        </w:tabs>
      </w:pPr>
      <w:hyperlink w:anchor="_Toc277" w:history="1">
        <w:r>
          <w:rPr>
            <w:rFonts w:ascii="仿宋" w:eastAsia="仿宋" w:hAnsi="仿宋" w:cs="仿宋" w:hint="eastAsia"/>
            <w:lang w:eastAsia="zh-CN"/>
          </w:rPr>
          <w:t>(二)、市场定位与竞争分析</w:t>
        </w:r>
        <w:r>
          <w:tab/>
        </w:r>
        <w:r>
          <w:fldChar w:fldCharType="begin"/>
        </w:r>
        <w:r>
          <w:instrText xml:space="preserve"> PAGEREF _Toc277 \h </w:instrText>
        </w:r>
        <w:r>
          <w:fldChar w:fldCharType="separate"/>
        </w:r>
        <w:r>
          <w:t>48</w:t>
        </w:r>
        <w:r>
          <w:fldChar w:fldCharType="end"/>
        </w:r>
      </w:hyperlink>
    </w:p>
    <w:p>
      <w:pPr>
        <w:pStyle w:val="TOC2"/>
        <w:tabs>
          <w:tab w:val="right" w:leader="dot" w:pos="8306"/>
        </w:tabs>
      </w:pPr>
      <w:hyperlink w:anchor="_Toc24632" w:history="1">
        <w:r>
          <w:rPr>
            <w:rFonts w:ascii="仿宋" w:eastAsia="仿宋" w:hAnsi="仿宋" w:cs="仿宋" w:hint="eastAsia"/>
            <w:lang w:eastAsia="zh-CN"/>
          </w:rPr>
          <w:t>(三)、营销渠道与策略</w:t>
        </w:r>
        <w:r>
          <w:tab/>
        </w:r>
        <w:r>
          <w:fldChar w:fldCharType="begin"/>
        </w:r>
        <w:r>
          <w:instrText xml:space="preserve"> PAGEREF _Toc24632 \h </w:instrText>
        </w:r>
        <w:r>
          <w:fldChar w:fldCharType="separate"/>
        </w:r>
        <w:r>
          <w:t>50</w:t>
        </w:r>
        <w:r>
          <w:fldChar w:fldCharType="end"/>
        </w:r>
      </w:hyperlink>
    </w:p>
    <w:p>
      <w:pPr>
        <w:pStyle w:val="TOC2"/>
        <w:tabs>
          <w:tab w:val="right" w:leader="dot" w:pos="8306"/>
        </w:tabs>
      </w:pPr>
      <w:hyperlink w:anchor="_Toc31899" w:history="1">
        <w:r>
          <w:rPr>
            <w:rFonts w:ascii="仿宋" w:eastAsia="仿宋" w:hAnsi="仿宋" w:cs="仿宋" w:hint="eastAsia"/>
            <w:lang w:eastAsia="zh-CN"/>
          </w:rPr>
          <w:t>(四)、推广与宣传活动</w:t>
        </w:r>
        <w:r>
          <w:tab/>
        </w:r>
        <w:r>
          <w:fldChar w:fldCharType="begin"/>
        </w:r>
        <w:r>
          <w:instrText xml:space="preserve"> PAGEREF _Toc31899 \h </w:instrText>
        </w:r>
        <w:r>
          <w:fldChar w:fldCharType="separate"/>
        </w:r>
        <w:r>
          <w:t>51</w:t>
        </w:r>
        <w:r>
          <w:fldChar w:fldCharType="end"/>
        </w:r>
      </w:hyperlink>
    </w:p>
    <w:p>
      <w:pPr>
        <w:pStyle w:val="TOC1"/>
        <w:tabs>
          <w:tab w:val="right" w:leader="dot" w:pos="8306"/>
        </w:tabs>
      </w:pPr>
      <w:hyperlink w:anchor="_Toc16825" w:history="1">
        <w:r>
          <w:rPr>
            <w:rFonts w:ascii="仿宋" w:eastAsia="仿宋" w:hAnsi="仿宋" w:cs="仿宋" w:hint="eastAsia"/>
            <w:lang w:eastAsia="zh-CN"/>
          </w:rPr>
          <w:t>十四、潜水项目实施时间节点</w:t>
        </w:r>
        <w:r>
          <w:tab/>
        </w:r>
        <w:r>
          <w:fldChar w:fldCharType="begin"/>
        </w:r>
        <w:r>
          <w:instrText xml:space="preserve"> PAGEREF _Toc16825 \h </w:instrText>
        </w:r>
        <w:r>
          <w:fldChar w:fldCharType="separate"/>
        </w:r>
        <w:r>
          <w:t>56</w:t>
        </w:r>
        <w:r>
          <w:fldChar w:fldCharType="end"/>
        </w:r>
      </w:hyperlink>
    </w:p>
    <w:p>
      <w:pPr>
        <w:pStyle w:val="TOC2"/>
        <w:tabs>
          <w:tab w:val="right" w:leader="dot" w:pos="8306"/>
        </w:tabs>
      </w:pPr>
      <w:hyperlink w:anchor="_Toc3198" w:history="1">
        <w:r>
          <w:rPr>
            <w:rFonts w:ascii="仿宋" w:eastAsia="仿宋" w:hAnsi="仿宋" w:cs="仿宋" w:hint="eastAsia"/>
            <w:lang w:eastAsia="zh-CN"/>
          </w:rPr>
          <w:t>(一)、潜水项目启动阶段时间节点</w:t>
        </w:r>
        <w:r>
          <w:tab/>
        </w:r>
        <w:r>
          <w:fldChar w:fldCharType="begin"/>
        </w:r>
        <w:r>
          <w:instrText xml:space="preserve"> PAGEREF _Toc3198 \h </w:instrText>
        </w:r>
        <w:r>
          <w:fldChar w:fldCharType="separate"/>
        </w:r>
        <w:r>
          <w:t>56</w:t>
        </w:r>
        <w:r>
          <w:fldChar w:fldCharType="end"/>
        </w:r>
      </w:hyperlink>
    </w:p>
    <w:p>
      <w:pPr>
        <w:pStyle w:val="TOC2"/>
        <w:tabs>
          <w:tab w:val="right" w:leader="dot" w:pos="8306"/>
        </w:tabs>
      </w:pPr>
      <w:hyperlink w:anchor="_Toc25344" w:history="1">
        <w:r>
          <w:rPr>
            <w:rFonts w:ascii="仿宋" w:eastAsia="仿宋" w:hAnsi="仿宋" w:cs="仿宋" w:hint="eastAsia"/>
            <w:lang w:eastAsia="zh-CN"/>
          </w:rPr>
          <w:t>(二)、潜水项目执行阶段时间节点</w:t>
        </w:r>
        <w:r>
          <w:tab/>
        </w:r>
        <w:r>
          <w:fldChar w:fldCharType="begin"/>
        </w:r>
        <w:r>
          <w:instrText xml:space="preserve"> PAGEREF _Toc25344 \h </w:instrText>
        </w:r>
        <w:r>
          <w:fldChar w:fldCharType="separate"/>
        </w:r>
        <w:r>
          <w:t>57</w:t>
        </w:r>
        <w:r>
          <w:fldChar w:fldCharType="end"/>
        </w:r>
      </w:hyperlink>
    </w:p>
    <w:p>
      <w:pPr>
        <w:pStyle w:val="TOC2"/>
        <w:tabs>
          <w:tab w:val="right" w:leader="dot" w:pos="8306"/>
        </w:tabs>
      </w:pPr>
      <w:hyperlink w:anchor="_Toc27512" w:history="1">
        <w:r>
          <w:rPr>
            <w:rFonts w:ascii="仿宋" w:eastAsia="仿宋" w:hAnsi="仿宋" w:cs="仿宋" w:hint="eastAsia"/>
            <w:lang w:eastAsia="zh-CN"/>
          </w:rPr>
          <w:t>(三)、潜水项目完成阶段时间节点</w:t>
        </w:r>
        <w:r>
          <w:tab/>
        </w:r>
        <w:r>
          <w:fldChar w:fldCharType="begin"/>
        </w:r>
        <w:r>
          <w:instrText xml:space="preserve"> PAGEREF _Toc27512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704"/>
      <w:r>
        <w:rPr>
          <w:rFonts w:ascii="仿宋" w:eastAsia="仿宋" w:hAnsi="仿宋" w:cs="仿宋" w:hint="eastAsia"/>
          <w:sz w:val="28"/>
          <w:lang w:eastAsia="zh-CN"/>
        </w:rPr>
        <w:t>一、潜水项目危机管理</w:t>
      </w:r>
      <w:bookmarkEnd w:id="2"/>
    </w:p>
    <w:p>
      <w:pPr>
        <w:pStyle w:val="Heading2"/>
        <w:rPr>
          <w:rFonts w:ascii="仿宋" w:eastAsia="仿宋" w:hAnsi="仿宋" w:cs="仿宋" w:hint="eastAsia"/>
          <w:lang w:eastAsia="zh-CN"/>
        </w:rPr>
      </w:pPr>
      <w:bookmarkStart w:id="3" w:name="_Toc1909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潜水项目危机管理中，危机预警与识别是确保潜水项目稳健运行的核心步骤。通过建立全面的监测机制，潜水项目团队旨在及时发现和理解潜在的风险和危机因素，以便采取及时的预防和应对措施，确保潜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首先，通过深入的风险评估，潜水项目团队全面分析了整个潜水项目和各个阶段可能存在的威胁。这包括准确评估每个潜在风险的发生概率和可能影响的程度，为后续危机预警提供了有力支持。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潜水项目团队着重于明确定义潜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潜水项目进展的持续监控，团队能够及时发现潜在问题并作出迅速反应。潜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在这一阶段，团队的专业素养和反应速度将发挥至关重要的作用，以确保潜在危机能够在初期得到有效的处理，最大程度地减轻负面影响。通过危机预警与识别，潜水项目得以更有序、可控地推进。</w:t>
      </w:r>
    </w:p>
    <w:p>
      <w:pPr>
        <w:pStyle w:val="Heading2"/>
        <w:ind w:firstLine="560" w:firstLineChars="200"/>
        <w:rPr>
          <w:rFonts w:ascii="仿宋" w:eastAsia="仿宋" w:hAnsi="仿宋" w:cs="仿宋" w:hint="eastAsia"/>
          <w:sz w:val="28"/>
          <w:lang w:eastAsia="zh-CN"/>
        </w:rPr>
      </w:pPr>
      <w:bookmarkStart w:id="4" w:name="_Toc531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在危机发生时，潜水项目团队立即行动，成立了应急小组。该小组的任务是迅速制定并实施紧急应对措施，以最小化潜在损失。以下是采取的主要措施：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暂停潜水项目进度：为遏制危机蔓延，潜水项目暂时停止进行，以便全面评估当前状况。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资源重新分配：重新评估潜水项目资源的分配，确保最大限度地减小损失。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实时沟通：与关键利益相关者建立实时沟通机制，向他们传递潜水项目危机的实际状况，保障潜水项目核心利益。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在紧急应对的同时，潜水项目团队强调了团队协作和有效沟通的重要性。以下是团队协作的关键举措：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信息共享机制：建立了信息共享平台，确保团队成员能够及时获取潜水项目危机的实时信息。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领导者沟通：潜水项目领导者通过定期会议和即时沟通工具，指导团队应对危机，保持团队稳定运行。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随着危机得到初步控制，潜水项目团队转向制定恢复计划，以确保潜水项目能够从中迅速恢复。主要恢复计划包括：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修复受损的进度计划：重新评估潜水项目进度，制定修复计划，确保潜水项目尽快回归正常进程。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重新调整资源分配：优化资源分配，确保潜水项目在有限资源下高效运转。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风险管理机制加强：对潜水项目风险进行全面评估，制定更强化的风险管理策略，以预防未来可能的危机。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330"/>
      <w:r>
        <w:rPr>
          <w:rFonts w:ascii="仿宋" w:eastAsia="仿宋" w:hAnsi="仿宋" w:cs="仿宋" w:hint="eastAsia"/>
          <w:sz w:val="28"/>
          <w:lang w:eastAsia="zh-CN"/>
        </w:rPr>
        <w:t>二、潜水项目土建工程</w:t>
      </w:r>
      <w:bookmarkEnd w:id="5"/>
    </w:p>
    <w:p>
      <w:pPr>
        <w:pStyle w:val="Heading2"/>
        <w:rPr>
          <w:rFonts w:ascii="仿宋" w:eastAsia="仿宋" w:hAnsi="仿宋" w:cs="仿宋" w:hint="eastAsia"/>
          <w:lang w:eastAsia="zh-CN"/>
        </w:rPr>
      </w:pPr>
      <w:bookmarkStart w:id="6" w:name="_Toc1159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在潜水项目的建筑工程设计中，我们将秉承一系列重要的设计原则，以确保潜水项目建筑在功能、美观、可持续性等方面达到最佳效果。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首要原则是确保建筑的功能性得到最大化的发挥。我们将充分理解潜水项目的实际需求，合理布局各个功能区域，保证建筑在满足业务需求的同时，提供高效的工作环境。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在建筑设计中，我们将综合考虑建设和运营成本。通过精细的经济效益分析，确保设计方案在高效利用资源的同时，对潜水项目的长期盈利能力有积极的贡献。</w:t>
      </w:r>
    </w:p>
    <w:p>
      <w:pPr>
        <w:pStyle w:val="Heading2"/>
        <w:ind w:firstLine="560" w:firstLineChars="200"/>
        <w:rPr>
          <w:rFonts w:ascii="仿宋" w:eastAsia="仿宋" w:hAnsi="仿宋" w:cs="仿宋" w:hint="eastAsia"/>
          <w:sz w:val="28"/>
          <w:lang w:eastAsia="zh-CN"/>
        </w:rPr>
      </w:pPr>
      <w:bookmarkStart w:id="7" w:name="_Toc2430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潜水项目的土建工程设计中，我们将精准设定设计年限，结合潜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潜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93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潜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潜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潜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07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本期工程潜水项目预计总建筑面积XXX平方米，其中：计容建筑面积XXX平方米，计划建筑工程投资XX万元，占潜水项目总投资的XX%。</w:t>
      </w:r>
    </w:p>
    <w:p>
      <w:pPr>
        <w:pStyle w:val="Heading1"/>
        <w:ind w:firstLine="560" w:firstLineChars="200"/>
        <w:rPr>
          <w:rFonts w:ascii="仿宋" w:eastAsia="仿宋" w:hAnsi="仿宋" w:cs="仿宋" w:hint="eastAsia"/>
          <w:sz w:val="28"/>
          <w:lang w:eastAsia="zh-CN"/>
        </w:rPr>
      </w:pPr>
      <w:bookmarkStart w:id="10" w:name="_Toc16048"/>
      <w:r>
        <w:rPr>
          <w:rFonts w:ascii="仿宋" w:eastAsia="仿宋" w:hAnsi="仿宋" w:cs="仿宋" w:hint="eastAsia"/>
          <w:sz w:val="28"/>
          <w:lang w:eastAsia="zh-CN"/>
        </w:rPr>
        <w:t>三、潜水项目文档管理</w:t>
      </w:r>
      <w:bookmarkEnd w:id="10"/>
    </w:p>
    <w:p>
      <w:pPr>
        <w:pStyle w:val="Heading2"/>
        <w:rPr>
          <w:rFonts w:ascii="仿宋" w:eastAsia="仿宋" w:hAnsi="仿宋" w:cs="仿宋" w:hint="eastAsia"/>
          <w:lang w:eastAsia="zh-CN"/>
        </w:rPr>
      </w:pPr>
      <w:bookmarkStart w:id="11" w:name="_Toc740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潜水项目高度重视文档的质量和准确性，以支持潜水项目的各项活动和决策。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文档的编制始于潜水项目计划的初期，我们制定了详细的文档编制计划，明确了每个文档的内容、格式和编写责任人。在潜水项目启动阶段，我们首先编制了潜水项目章程，明确定义了潜水项目的目标、范围、风险等关键要素。随后，潜水项目团队根据计划陆续编制了需求文档、设计文档、测试文档等各类文档，确保潜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潜水项目管理中的重要环节，旨在确保潜水项目文档符合质量标准和潜水项目需求。在潜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除了内部审查，我们还进行了外部审查，邀请潜水项目相关利益方和专业领域的专家对文档进行独立审查。这有助于获取更全面、客观的反馈，确保潜水项目文档不仅符合内部标准，也满足外部需求。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潜水项目在文档编制与审查方面建立了严格的管理机制，通过规范的流程和多维度的审查，确保潜水项目文档的质量、准确性和可靠性，为潜水项目的顺利推进提供了有力支持。</w:t>
      </w:r>
    </w:p>
    <w:p>
      <w:pPr>
        <w:pStyle w:val="Heading2"/>
        <w:ind w:firstLine="560" w:firstLineChars="200"/>
        <w:rPr>
          <w:rFonts w:ascii="仿宋" w:eastAsia="仿宋" w:hAnsi="仿宋" w:cs="仿宋" w:hint="eastAsia"/>
          <w:sz w:val="28"/>
          <w:lang w:eastAsia="zh-CN"/>
        </w:rPr>
      </w:pPr>
      <w:bookmarkStart w:id="12" w:name="_Toc1554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在潜水项目中，我们致力于优化文档发布与分发过程，以确保信息的高效传递和团队间协作的顺畅进行。以下是我们采取的关键优化策略：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我们通过多渠道发布文档，包括电子邮件、潜水项目管理平台、内部网站等，以满足不同团队成员的偏好和需求。多渠道发布确保了信息的全面覆盖。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我们采用了精细的权限控制，确保只有授权人员可以访问敏感信息。这种安全措施保护了潜水项目文档的机密性，防止了未经授权的信息泄露。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311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文档存档与归档是潜水项目生命周期中一个至关重要的环节，直接关系到潜水项目信息的长期保存和历史记录的完整性。在潜水项目中，我们实施了一系列有效的文档存档与归档管理策略：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7789"/>
      <w:r>
        <w:rPr>
          <w:rFonts w:ascii="仿宋" w:eastAsia="仿宋" w:hAnsi="仿宋" w:cs="仿宋" w:hint="eastAsia"/>
          <w:sz w:val="28"/>
          <w:lang w:eastAsia="zh-CN"/>
        </w:rPr>
        <w:t>四、潜水项目建设单位说明</w:t>
      </w:r>
      <w:bookmarkEnd w:id="14"/>
    </w:p>
    <w:p>
      <w:pPr>
        <w:pStyle w:val="Heading2"/>
        <w:rPr>
          <w:rFonts w:ascii="仿宋" w:eastAsia="仿宋" w:hAnsi="仿宋" w:cs="仿宋" w:hint="eastAsia"/>
          <w:lang w:eastAsia="zh-CN"/>
        </w:rPr>
      </w:pPr>
      <w:bookmarkStart w:id="15" w:name="_Toc18463"/>
      <w:r>
        <w:rPr>
          <w:rFonts w:ascii="仿宋" w:eastAsia="仿宋" w:hAnsi="仿宋" w:cs="仿宋" w:hint="eastAsia"/>
          <w:lang w:eastAsia="zh-CN"/>
        </w:rPr>
        <w:t>(一)、潜水项目承办单位基本情况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91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潜水项目承办单位的XXXX，我们着眼于实现可持续的经济效益。通过技术创新和解决方案的提供，公司预计在潜水项目执行期间将获得可观的收入增长。这一收入来源主要包括潜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同时，我们注重成本控制和效率提升，以确保潜水项目的可持续盈利。透过精细的管理和资源优化，公司期望实现潜水项目利润最大化。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潜水项目实施进行全面的投资评估，包括潜水项目启动阶段的资金投入和后续运营成本。通过对潜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为确保公司在潜水项目实施过程中具备足够的资金流动性，公司将进行详尽的现金流分析。这包括资金需求的合理预测、潜水项目周期内的资金峰谷分析以及灵活的财务管理策略，以应对各种潜在的经济变动。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5767"/>
      <w:r>
        <w:rPr>
          <w:rFonts w:ascii="仿宋" w:eastAsia="仿宋" w:hAnsi="仿宋" w:cs="仿宋" w:hint="eastAsia"/>
          <w:sz w:val="28"/>
          <w:lang w:eastAsia="zh-CN"/>
        </w:rPr>
        <w:t>五、潜水项目可持续发展</w:t>
      </w:r>
      <w:bookmarkEnd w:id="17"/>
    </w:p>
    <w:p>
      <w:pPr>
        <w:pStyle w:val="Heading2"/>
        <w:rPr>
          <w:rFonts w:ascii="仿宋" w:eastAsia="仿宋" w:hAnsi="仿宋" w:cs="仿宋" w:hint="eastAsia"/>
          <w:lang w:eastAsia="zh-CN"/>
        </w:rPr>
      </w:pPr>
      <w:bookmarkStart w:id="18" w:name="_Toc802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潜水项目中，潜水项目团队着眼于未来，明确了可持续发展的战略方向。制定的具体可持续发展目标包括降低资源使用、采用环保技术、最大化社会效益等。这一步骤不仅有助于潜水项目在环保和社会责任方面达到最高标准，也为未来提供了明确的指引，确保潜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可持续实践的融入潜水项目管理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潜水项目管理周期。从潜水项目规划开始，潜水项目团队就考虑了环境和社会的因素。在执行阶段，潜水项目团队积极推动绿色技术的应用，优化资源利用。此外，关注员工的社会责任，通过培训和沟通活动提高员工对可持续发展的认知，使他们能够在日常工作中践行可持续实践。这些举措不仅为潜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916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扎根于潜水项目的可持续发展理念，我们深信环保与社会责任是潜水项目成功的关键支柱。在潜水项目的每一步，我们都致力于通过创新和实践，履行对环境和社会的坚定责任。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潜水项目团队通过引入先进的环保技术、建立高效的废物处理系统以及推动能源节约措施，积极履行环保责任。定期的环保监测和评估确保潜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不仅致力于自身可持续发展，还注重对社会的回馈。通过支持社区潜水项目、参与慈善事业、提供培训机会等方式，潜水项目积极履行社会责任。与当地社区建立积极互动，关注员工的工作与生活平衡，以及员工的身心健康，是潜水项目在社会责任层面的关键举措。这样的实践不仅增强了潜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5534"/>
      <w:r>
        <w:rPr>
          <w:rFonts w:ascii="仿宋" w:eastAsia="仿宋" w:hAnsi="仿宋" w:cs="仿宋" w:hint="eastAsia"/>
          <w:sz w:val="28"/>
          <w:lang w:eastAsia="zh-CN"/>
        </w:rPr>
        <w:t>六、潜水项目绩效评估</w:t>
      </w:r>
      <w:bookmarkEnd w:id="20"/>
    </w:p>
    <w:p>
      <w:pPr>
        <w:pStyle w:val="Heading2"/>
        <w:rPr>
          <w:rFonts w:ascii="仿宋" w:eastAsia="仿宋" w:hAnsi="仿宋" w:cs="仿宋" w:hint="eastAsia"/>
          <w:lang w:eastAsia="zh-CN"/>
        </w:rPr>
      </w:pPr>
      <w:bookmarkStart w:id="21" w:name="_Toc12315"/>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在潜水项目中，我们设计了一套全面的绩效评估指标，以确保潜水项目的可控和成功交付。这些指标跨足潜水项目目标、成本、进度和质量等多个维度，为我们提供了全面洞察潜水项目的健康状况。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目标达成率是我们关注的首要指标。我们设定了明确的目标，并通过定期监测和评估，迅速发现并应对潜在的目标偏差。这为潜水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成本绩效是另一个核心关注点。通过实际成本与预算成本的对比分析，我们深入了解成本差异的原因，及时调整资源分配，保持潜水项目在经济效益方面的合理水平。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进度作为关键的绩效指标之一，得到了精心的关注。我们制定了详细的潜水项目进度计划，并设立了进度符合度指标，确保实际进度与计划进度保持一致。这使我们能够快速发现和解决潜在的进度问题，保持潜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潜水项目绩效的不可或缺的一环。我们引入了一系列的质量标准和客户满意度指标，以确保潜水项目交付的成果在质量上达到或超越预期水平。通过持续监测这些指标，我们努力提升潜水项目整体质量水平，为潜水项目的成功交付提供有力保障。通过这些科学且全面的绩效评估，我们能够更好地引导潜水项目的持续改进，确保潜水项目目标的顺利达成。</w:t>
      </w:r>
    </w:p>
    <w:p>
      <w:pPr>
        <w:pStyle w:val="Heading2"/>
        <w:ind w:firstLine="560" w:firstLineChars="200"/>
        <w:rPr>
          <w:rFonts w:ascii="仿宋" w:eastAsia="仿宋" w:hAnsi="仿宋" w:cs="仿宋" w:hint="eastAsia"/>
          <w:sz w:val="28"/>
          <w:lang w:eastAsia="zh-CN"/>
        </w:rPr>
      </w:pPr>
      <w:bookmarkStart w:id="22" w:name="_Toc2280"/>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绩效评估是潜水项目中的关键环节，为确保潜水项目达到预期目标，我们采用了多层次、多维度的绩效评估方法。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潜水项目的战略目标对齐，确保每个决策和行动都与潜水项目整体目标保持一致。团队会定期召开战略对齐会议，审视当前工作与潜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https://d.book118.com/768103133076006027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670E6D"/>
    <w:rsid w:val="32670E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103133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2024-01-18T16:10:00Z</dcterms:created>
  <dcterms:modified xsi:type="dcterms:W3CDTF">2024-01-18T16:11:05Z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202F1534FA0441A9BDBE81917F91C6D8_11</vt:lpwstr>
  </property>
  <property fmtid="{D5CDD505-2E9C-101B-9397-08002B2CF9AE}" pid="3" name="KSOProductBuildVer">
    <vt:lpwstr>2052-12.1.0.16120</vt:lpwstr>
  </property>
</Properties>
</file>