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锑矿相关公司员工职业道路规划与管理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 w:history="1">
        <w:r>
          <w:rPr>
            <w:rFonts w:ascii="仿宋" w:eastAsia="仿宋" w:hAnsi="仿宋" w:cs="仿宋" w:hint="eastAsia"/>
            <w:lang w:eastAsia="zh-CN"/>
          </w:rPr>
          <w:t>前言</w:t>
        </w:r>
        <w:r>
          <w:tab/>
        </w:r>
        <w:r>
          <w:fldChar w:fldCharType="begin"/>
        </w:r>
        <w:r>
          <w:instrText xml:space="preserve"> PAGEREF _Toc814 \h </w:instrText>
        </w:r>
        <w:r>
          <w:fldChar w:fldCharType="separate"/>
        </w:r>
        <w:r>
          <w:t>3</w:t>
        </w:r>
        <w:r>
          <w:fldChar w:fldCharType="end"/>
        </w:r>
      </w:hyperlink>
    </w:p>
    <w:p>
      <w:pPr>
        <w:pStyle w:val="TOC1"/>
        <w:tabs>
          <w:tab w:val="right" w:leader="dot" w:pos="8306"/>
        </w:tabs>
      </w:pPr>
      <w:hyperlink w:anchor="_Toc24317" w:history="1">
        <w:r>
          <w:rPr>
            <w:rFonts w:ascii="仿宋" w:eastAsia="仿宋" w:hAnsi="仿宋" w:cs="仿宋" w:hint="eastAsia"/>
            <w:lang w:eastAsia="zh-CN"/>
          </w:rPr>
          <w:t>一、宏观环境分析</w:t>
        </w:r>
        <w:r>
          <w:tab/>
        </w:r>
        <w:r>
          <w:fldChar w:fldCharType="begin"/>
        </w:r>
        <w:r>
          <w:instrText xml:space="preserve"> PAGEREF _Toc24317 \h </w:instrText>
        </w:r>
        <w:r>
          <w:fldChar w:fldCharType="separate"/>
        </w:r>
        <w:r>
          <w:t>3</w:t>
        </w:r>
        <w:r>
          <w:fldChar w:fldCharType="end"/>
        </w:r>
      </w:hyperlink>
    </w:p>
    <w:p>
      <w:pPr>
        <w:pStyle w:val="TOC2"/>
        <w:tabs>
          <w:tab w:val="right" w:leader="dot" w:pos="8306"/>
        </w:tabs>
      </w:pPr>
      <w:hyperlink w:anchor="_Toc17946" w:history="1">
        <w:r>
          <w:rPr>
            <w:rFonts w:ascii="仿宋" w:eastAsia="仿宋" w:hAnsi="仿宋" w:cs="仿宋" w:hint="eastAsia"/>
            <w:lang w:eastAsia="zh-CN"/>
          </w:rPr>
          <w:t>(一)、宏观环境分析</w:t>
        </w:r>
        <w:r>
          <w:tab/>
        </w:r>
        <w:r>
          <w:fldChar w:fldCharType="begin"/>
        </w:r>
        <w:r>
          <w:instrText xml:space="preserve"> PAGEREF _Toc17946 \h </w:instrText>
        </w:r>
        <w:r>
          <w:fldChar w:fldCharType="separate"/>
        </w:r>
        <w:r>
          <w:t>3</w:t>
        </w:r>
        <w:r>
          <w:fldChar w:fldCharType="end"/>
        </w:r>
      </w:hyperlink>
    </w:p>
    <w:p>
      <w:pPr>
        <w:pStyle w:val="TOC1"/>
        <w:tabs>
          <w:tab w:val="right" w:leader="dot" w:pos="8306"/>
        </w:tabs>
      </w:pPr>
      <w:hyperlink w:anchor="_Toc5336" w:history="1">
        <w:r>
          <w:rPr>
            <w:rFonts w:ascii="仿宋" w:eastAsia="仿宋" w:hAnsi="仿宋" w:cs="仿宋" w:hint="eastAsia"/>
            <w:lang w:eastAsia="zh-CN"/>
          </w:rPr>
          <w:t>二、公司简介</w:t>
        </w:r>
        <w:r>
          <w:tab/>
        </w:r>
        <w:r>
          <w:fldChar w:fldCharType="begin"/>
        </w:r>
        <w:r>
          <w:instrText xml:space="preserve"> PAGEREF _Toc5336 \h </w:instrText>
        </w:r>
        <w:r>
          <w:fldChar w:fldCharType="separate"/>
        </w:r>
        <w:r>
          <w:t>4</w:t>
        </w:r>
        <w:r>
          <w:fldChar w:fldCharType="end"/>
        </w:r>
      </w:hyperlink>
    </w:p>
    <w:p>
      <w:pPr>
        <w:pStyle w:val="TOC2"/>
        <w:tabs>
          <w:tab w:val="right" w:leader="dot" w:pos="8306"/>
        </w:tabs>
      </w:pPr>
      <w:hyperlink w:anchor="_Toc335" w:history="1">
        <w:r>
          <w:rPr>
            <w:rFonts w:ascii="仿宋" w:eastAsia="仿宋" w:hAnsi="仿宋" w:cs="仿宋" w:hint="eastAsia"/>
            <w:lang w:eastAsia="zh-CN"/>
          </w:rPr>
          <w:t>(一)、公司基本信息</w:t>
        </w:r>
        <w:r>
          <w:tab/>
        </w:r>
        <w:r>
          <w:fldChar w:fldCharType="begin"/>
        </w:r>
        <w:r>
          <w:instrText xml:space="preserve"> PAGEREF _Toc335 \h </w:instrText>
        </w:r>
        <w:r>
          <w:fldChar w:fldCharType="separate"/>
        </w:r>
        <w:r>
          <w:t>4</w:t>
        </w:r>
        <w:r>
          <w:fldChar w:fldCharType="end"/>
        </w:r>
      </w:hyperlink>
    </w:p>
    <w:p>
      <w:pPr>
        <w:pStyle w:val="TOC2"/>
        <w:tabs>
          <w:tab w:val="right" w:leader="dot" w:pos="8306"/>
        </w:tabs>
      </w:pPr>
      <w:hyperlink w:anchor="_Toc17155" w:history="1">
        <w:r>
          <w:rPr>
            <w:rFonts w:ascii="仿宋" w:eastAsia="仿宋" w:hAnsi="仿宋" w:cs="仿宋" w:hint="eastAsia"/>
            <w:lang w:eastAsia="zh-CN"/>
          </w:rPr>
          <w:t>(二)、公司简介</w:t>
        </w:r>
        <w:r>
          <w:tab/>
        </w:r>
        <w:r>
          <w:fldChar w:fldCharType="begin"/>
        </w:r>
        <w:r>
          <w:instrText xml:space="preserve"> PAGEREF _Toc17155 \h </w:instrText>
        </w:r>
        <w:r>
          <w:fldChar w:fldCharType="separate"/>
        </w:r>
        <w:r>
          <w:t>5</w:t>
        </w:r>
        <w:r>
          <w:fldChar w:fldCharType="end"/>
        </w:r>
      </w:hyperlink>
    </w:p>
    <w:p>
      <w:pPr>
        <w:pStyle w:val="TOC2"/>
        <w:tabs>
          <w:tab w:val="right" w:leader="dot" w:pos="8306"/>
        </w:tabs>
      </w:pPr>
      <w:hyperlink w:anchor="_Toc29966" w:history="1">
        <w:r>
          <w:rPr>
            <w:rFonts w:ascii="仿宋" w:eastAsia="仿宋" w:hAnsi="仿宋" w:cs="仿宋" w:hint="eastAsia"/>
            <w:lang w:eastAsia="zh-CN"/>
          </w:rPr>
          <w:t>(三)、核心人员介绍</w:t>
        </w:r>
        <w:r>
          <w:tab/>
        </w:r>
        <w:r>
          <w:fldChar w:fldCharType="begin"/>
        </w:r>
        <w:r>
          <w:instrText xml:space="preserve"> PAGEREF _Toc29966 \h </w:instrText>
        </w:r>
        <w:r>
          <w:fldChar w:fldCharType="separate"/>
        </w:r>
        <w:r>
          <w:t>7</w:t>
        </w:r>
        <w:r>
          <w:fldChar w:fldCharType="end"/>
        </w:r>
      </w:hyperlink>
    </w:p>
    <w:p>
      <w:pPr>
        <w:pStyle w:val="TOC1"/>
        <w:tabs>
          <w:tab w:val="right" w:leader="dot" w:pos="8306"/>
        </w:tabs>
      </w:pPr>
      <w:hyperlink w:anchor="_Toc5160" w:history="1">
        <w:r>
          <w:rPr>
            <w:rFonts w:ascii="仿宋" w:eastAsia="仿宋" w:hAnsi="仿宋" w:cs="仿宋" w:hint="eastAsia"/>
            <w:lang w:eastAsia="zh-CN"/>
          </w:rPr>
          <w:t>三、锑矿行业背景分析</w:t>
        </w:r>
        <w:r>
          <w:tab/>
        </w:r>
        <w:r>
          <w:fldChar w:fldCharType="begin"/>
        </w:r>
        <w:r>
          <w:instrText xml:space="preserve"> PAGEREF _Toc5160 \h </w:instrText>
        </w:r>
        <w:r>
          <w:fldChar w:fldCharType="separate"/>
        </w:r>
        <w:r>
          <w:t>9</w:t>
        </w:r>
        <w:r>
          <w:fldChar w:fldCharType="end"/>
        </w:r>
      </w:hyperlink>
    </w:p>
    <w:p>
      <w:pPr>
        <w:pStyle w:val="TOC2"/>
        <w:tabs>
          <w:tab w:val="right" w:leader="dot" w:pos="8306"/>
        </w:tabs>
      </w:pPr>
      <w:hyperlink w:anchor="_Toc1817" w:history="1">
        <w:r>
          <w:rPr>
            <w:rFonts w:ascii="仿宋" w:eastAsia="仿宋" w:hAnsi="仿宋" w:cs="仿宋" w:hint="eastAsia"/>
            <w:lang w:eastAsia="zh-CN"/>
          </w:rPr>
          <w:t>(一)、锑矿行业背景分析</w:t>
        </w:r>
        <w:r>
          <w:tab/>
        </w:r>
        <w:r>
          <w:fldChar w:fldCharType="begin"/>
        </w:r>
        <w:r>
          <w:instrText xml:space="preserve"> PAGEREF _Toc1817 \h </w:instrText>
        </w:r>
        <w:r>
          <w:fldChar w:fldCharType="separate"/>
        </w:r>
        <w:r>
          <w:t>9</w:t>
        </w:r>
        <w:r>
          <w:fldChar w:fldCharType="end"/>
        </w:r>
      </w:hyperlink>
    </w:p>
    <w:p>
      <w:pPr>
        <w:pStyle w:val="TOC1"/>
        <w:tabs>
          <w:tab w:val="right" w:leader="dot" w:pos="8306"/>
        </w:tabs>
      </w:pPr>
      <w:hyperlink w:anchor="_Toc11705" w:history="1">
        <w:r>
          <w:rPr>
            <w:rFonts w:ascii="仿宋" w:eastAsia="仿宋" w:hAnsi="仿宋" w:cs="仿宋" w:hint="eastAsia"/>
            <w:lang w:eastAsia="zh-CN"/>
          </w:rPr>
          <w:t>四、第七章员工培训与发展</w:t>
        </w:r>
        <w:r>
          <w:tab/>
        </w:r>
        <w:r>
          <w:fldChar w:fldCharType="begin"/>
        </w:r>
        <w:r>
          <w:instrText xml:space="preserve"> PAGEREF _Toc11705 \h </w:instrText>
        </w:r>
        <w:r>
          <w:fldChar w:fldCharType="separate"/>
        </w:r>
        <w:r>
          <w:t>11</w:t>
        </w:r>
        <w:r>
          <w:fldChar w:fldCharType="end"/>
        </w:r>
      </w:hyperlink>
    </w:p>
    <w:p>
      <w:pPr>
        <w:pStyle w:val="TOC2"/>
        <w:tabs>
          <w:tab w:val="right" w:leader="dot" w:pos="8306"/>
        </w:tabs>
      </w:pPr>
      <w:hyperlink w:anchor="_Toc10986" w:history="1">
        <w:r>
          <w:rPr>
            <w:rFonts w:ascii="仿宋" w:eastAsia="仿宋" w:hAnsi="仿宋" w:cs="仿宋" w:hint="eastAsia"/>
            <w:lang w:eastAsia="zh-CN"/>
          </w:rPr>
          <w:t>(一)、培训需求分析</w:t>
        </w:r>
        <w:r>
          <w:tab/>
        </w:r>
        <w:r>
          <w:fldChar w:fldCharType="begin"/>
        </w:r>
        <w:r>
          <w:instrText xml:space="preserve"> PAGEREF _Toc10986 \h </w:instrText>
        </w:r>
        <w:r>
          <w:fldChar w:fldCharType="separate"/>
        </w:r>
        <w:r>
          <w:t>11</w:t>
        </w:r>
        <w:r>
          <w:fldChar w:fldCharType="end"/>
        </w:r>
      </w:hyperlink>
    </w:p>
    <w:p>
      <w:pPr>
        <w:pStyle w:val="TOC2"/>
        <w:tabs>
          <w:tab w:val="right" w:leader="dot" w:pos="8306"/>
        </w:tabs>
      </w:pPr>
      <w:hyperlink w:anchor="_Toc20949" w:history="1">
        <w:r>
          <w:rPr>
            <w:rFonts w:ascii="仿宋" w:eastAsia="仿宋" w:hAnsi="仿宋" w:cs="仿宋" w:hint="eastAsia"/>
            <w:lang w:eastAsia="zh-CN"/>
          </w:rPr>
          <w:t>(二)、培训计划制定</w:t>
        </w:r>
        <w:r>
          <w:tab/>
        </w:r>
        <w:r>
          <w:fldChar w:fldCharType="begin"/>
        </w:r>
        <w:r>
          <w:instrText xml:space="preserve"> PAGEREF _Toc20949 \h </w:instrText>
        </w:r>
        <w:r>
          <w:fldChar w:fldCharType="separate"/>
        </w:r>
        <w:r>
          <w:t>12</w:t>
        </w:r>
        <w:r>
          <w:fldChar w:fldCharType="end"/>
        </w:r>
      </w:hyperlink>
    </w:p>
    <w:p>
      <w:pPr>
        <w:pStyle w:val="TOC2"/>
        <w:tabs>
          <w:tab w:val="right" w:leader="dot" w:pos="8306"/>
        </w:tabs>
      </w:pPr>
      <w:hyperlink w:anchor="_Toc27788" w:history="1">
        <w:r>
          <w:rPr>
            <w:rFonts w:ascii="仿宋" w:eastAsia="仿宋" w:hAnsi="仿宋" w:cs="仿宋" w:hint="eastAsia"/>
            <w:lang w:eastAsia="zh-CN"/>
          </w:rPr>
          <w:t>(三)、培训实施与评估</w:t>
        </w:r>
        <w:r>
          <w:tab/>
        </w:r>
        <w:r>
          <w:fldChar w:fldCharType="begin"/>
        </w:r>
        <w:r>
          <w:instrText xml:space="preserve"> PAGEREF _Toc27788 \h </w:instrText>
        </w:r>
        <w:r>
          <w:fldChar w:fldCharType="separate"/>
        </w:r>
        <w:r>
          <w:t>13</w:t>
        </w:r>
        <w:r>
          <w:fldChar w:fldCharType="end"/>
        </w:r>
      </w:hyperlink>
    </w:p>
    <w:p>
      <w:pPr>
        <w:pStyle w:val="TOC2"/>
        <w:tabs>
          <w:tab w:val="right" w:leader="dot" w:pos="8306"/>
        </w:tabs>
      </w:pPr>
      <w:hyperlink w:anchor="_Toc27957" w:history="1">
        <w:r>
          <w:rPr>
            <w:rFonts w:ascii="仿宋" w:eastAsia="仿宋" w:hAnsi="仿宋" w:cs="仿宋" w:hint="eastAsia"/>
            <w:lang w:eastAsia="zh-CN"/>
          </w:rPr>
          <w:t>(四)、持续学习与专业发展支持</w:t>
        </w:r>
        <w:r>
          <w:tab/>
        </w:r>
        <w:r>
          <w:fldChar w:fldCharType="begin"/>
        </w:r>
        <w:r>
          <w:instrText xml:space="preserve"> PAGEREF _Toc27957 \h </w:instrText>
        </w:r>
        <w:r>
          <w:fldChar w:fldCharType="separate"/>
        </w:r>
        <w:r>
          <w:t>14</w:t>
        </w:r>
        <w:r>
          <w:fldChar w:fldCharType="end"/>
        </w:r>
      </w:hyperlink>
    </w:p>
    <w:p>
      <w:pPr>
        <w:pStyle w:val="TOC1"/>
        <w:tabs>
          <w:tab w:val="right" w:leader="dot" w:pos="8306"/>
        </w:tabs>
      </w:pPr>
      <w:hyperlink w:anchor="_Toc15167" w:history="1">
        <w:r>
          <w:rPr>
            <w:rFonts w:ascii="仿宋" w:eastAsia="仿宋" w:hAnsi="仿宋" w:cs="仿宋" w:hint="eastAsia"/>
            <w:lang w:eastAsia="zh-CN"/>
          </w:rPr>
          <w:t>五、项目基本情况</w:t>
        </w:r>
        <w:r>
          <w:tab/>
        </w:r>
        <w:r>
          <w:fldChar w:fldCharType="begin"/>
        </w:r>
        <w:r>
          <w:instrText xml:space="preserve"> PAGEREF _Toc15167 \h </w:instrText>
        </w:r>
        <w:r>
          <w:fldChar w:fldCharType="separate"/>
        </w:r>
        <w:r>
          <w:t>15</w:t>
        </w:r>
        <w:r>
          <w:fldChar w:fldCharType="end"/>
        </w:r>
      </w:hyperlink>
    </w:p>
    <w:p>
      <w:pPr>
        <w:pStyle w:val="TOC2"/>
        <w:tabs>
          <w:tab w:val="right" w:leader="dot" w:pos="8306"/>
        </w:tabs>
      </w:pPr>
      <w:hyperlink w:anchor="_Toc22975" w:history="1">
        <w:r>
          <w:rPr>
            <w:rFonts w:ascii="仿宋" w:eastAsia="仿宋" w:hAnsi="仿宋" w:cs="仿宋" w:hint="eastAsia"/>
            <w:lang w:eastAsia="zh-CN"/>
          </w:rPr>
          <w:t>(一)、项目名称及建设性质</w:t>
        </w:r>
        <w:r>
          <w:tab/>
        </w:r>
        <w:r>
          <w:fldChar w:fldCharType="begin"/>
        </w:r>
        <w:r>
          <w:instrText xml:space="preserve"> PAGEREF _Toc22975 \h </w:instrText>
        </w:r>
        <w:r>
          <w:fldChar w:fldCharType="separate"/>
        </w:r>
        <w:r>
          <w:t>15</w:t>
        </w:r>
        <w:r>
          <w:fldChar w:fldCharType="end"/>
        </w:r>
      </w:hyperlink>
    </w:p>
    <w:p>
      <w:pPr>
        <w:pStyle w:val="TOC2"/>
        <w:tabs>
          <w:tab w:val="right" w:leader="dot" w:pos="8306"/>
        </w:tabs>
      </w:pPr>
      <w:hyperlink w:anchor="_Toc14937" w:history="1">
        <w:r>
          <w:rPr>
            <w:rFonts w:ascii="仿宋" w:eastAsia="仿宋" w:hAnsi="仿宋" w:cs="仿宋" w:hint="eastAsia"/>
            <w:lang w:eastAsia="zh-CN"/>
          </w:rPr>
          <w:t>(二)、项目承办单位</w:t>
        </w:r>
        <w:r>
          <w:tab/>
        </w:r>
        <w:r>
          <w:fldChar w:fldCharType="begin"/>
        </w:r>
        <w:r>
          <w:instrText xml:space="preserve"> PAGEREF _Toc14937 \h </w:instrText>
        </w:r>
        <w:r>
          <w:fldChar w:fldCharType="separate"/>
        </w:r>
        <w:r>
          <w:t>16</w:t>
        </w:r>
        <w:r>
          <w:fldChar w:fldCharType="end"/>
        </w:r>
      </w:hyperlink>
    </w:p>
    <w:p>
      <w:pPr>
        <w:pStyle w:val="TOC2"/>
        <w:tabs>
          <w:tab w:val="right" w:leader="dot" w:pos="8306"/>
        </w:tabs>
      </w:pPr>
      <w:hyperlink w:anchor="_Toc8812" w:history="1">
        <w:r>
          <w:rPr>
            <w:rFonts w:ascii="仿宋" w:eastAsia="仿宋" w:hAnsi="仿宋" w:cs="仿宋" w:hint="eastAsia"/>
            <w:lang w:eastAsia="zh-CN"/>
          </w:rPr>
          <w:t>(三)、项目实施的可行性</w:t>
        </w:r>
        <w:r>
          <w:tab/>
        </w:r>
        <w:r>
          <w:fldChar w:fldCharType="begin"/>
        </w:r>
        <w:r>
          <w:instrText xml:space="preserve"> PAGEREF _Toc8812 \h </w:instrText>
        </w:r>
        <w:r>
          <w:fldChar w:fldCharType="separate"/>
        </w:r>
        <w:r>
          <w:t>17</w:t>
        </w:r>
        <w:r>
          <w:fldChar w:fldCharType="end"/>
        </w:r>
      </w:hyperlink>
    </w:p>
    <w:p>
      <w:pPr>
        <w:pStyle w:val="TOC2"/>
        <w:tabs>
          <w:tab w:val="right" w:leader="dot" w:pos="8306"/>
        </w:tabs>
      </w:pPr>
      <w:hyperlink w:anchor="_Toc20987" w:history="1">
        <w:r>
          <w:rPr>
            <w:rFonts w:ascii="仿宋" w:eastAsia="仿宋" w:hAnsi="仿宋" w:cs="仿宋" w:hint="eastAsia"/>
            <w:lang w:eastAsia="zh-CN"/>
          </w:rPr>
          <w:t>(四)、项目建设选址</w:t>
        </w:r>
        <w:r>
          <w:tab/>
        </w:r>
        <w:r>
          <w:fldChar w:fldCharType="begin"/>
        </w:r>
        <w:r>
          <w:instrText xml:space="preserve"> PAGEREF _Toc20987 \h </w:instrText>
        </w:r>
        <w:r>
          <w:fldChar w:fldCharType="separate"/>
        </w:r>
        <w:r>
          <w:t>19</w:t>
        </w:r>
        <w:r>
          <w:fldChar w:fldCharType="end"/>
        </w:r>
      </w:hyperlink>
    </w:p>
    <w:p>
      <w:pPr>
        <w:pStyle w:val="TOC2"/>
        <w:tabs>
          <w:tab w:val="right" w:leader="dot" w:pos="8306"/>
        </w:tabs>
      </w:pPr>
      <w:hyperlink w:anchor="_Toc15270" w:history="1">
        <w:r>
          <w:rPr>
            <w:rFonts w:ascii="仿宋" w:eastAsia="仿宋" w:hAnsi="仿宋" w:cs="仿宋" w:hint="eastAsia"/>
            <w:lang w:eastAsia="zh-CN"/>
          </w:rPr>
          <w:t>(五)、建筑物建设规模</w:t>
        </w:r>
        <w:r>
          <w:tab/>
        </w:r>
        <w:r>
          <w:fldChar w:fldCharType="begin"/>
        </w:r>
        <w:r>
          <w:instrText xml:space="preserve"> PAGEREF _Toc15270 \h </w:instrText>
        </w:r>
        <w:r>
          <w:fldChar w:fldCharType="separate"/>
        </w:r>
        <w:r>
          <w:t>20</w:t>
        </w:r>
        <w:r>
          <w:fldChar w:fldCharType="end"/>
        </w:r>
      </w:hyperlink>
    </w:p>
    <w:p>
      <w:pPr>
        <w:pStyle w:val="TOC2"/>
        <w:tabs>
          <w:tab w:val="right" w:leader="dot" w:pos="8306"/>
        </w:tabs>
      </w:pPr>
      <w:hyperlink w:anchor="_Toc18063" w:history="1">
        <w:r>
          <w:rPr>
            <w:rFonts w:ascii="仿宋" w:eastAsia="仿宋" w:hAnsi="仿宋" w:cs="仿宋" w:hint="eastAsia"/>
            <w:lang w:eastAsia="zh-CN"/>
          </w:rPr>
          <w:t>(六)、项目总投资及资金构成</w:t>
        </w:r>
        <w:r>
          <w:tab/>
        </w:r>
        <w:r>
          <w:fldChar w:fldCharType="begin"/>
        </w:r>
        <w:r>
          <w:instrText xml:space="preserve"> PAGEREF _Toc18063 \h </w:instrText>
        </w:r>
        <w:r>
          <w:fldChar w:fldCharType="separate"/>
        </w:r>
        <w:r>
          <w:t>21</w:t>
        </w:r>
        <w:r>
          <w:fldChar w:fldCharType="end"/>
        </w:r>
      </w:hyperlink>
    </w:p>
    <w:p>
      <w:pPr>
        <w:pStyle w:val="TOC2"/>
        <w:tabs>
          <w:tab w:val="right" w:leader="dot" w:pos="8306"/>
        </w:tabs>
      </w:pPr>
      <w:hyperlink w:anchor="_Toc31560" w:history="1">
        <w:r>
          <w:rPr>
            <w:rFonts w:ascii="仿宋" w:eastAsia="仿宋" w:hAnsi="仿宋" w:cs="仿宋" w:hint="eastAsia"/>
            <w:lang w:eastAsia="zh-CN"/>
          </w:rPr>
          <w:t>(七)、资金筹措方案</w:t>
        </w:r>
        <w:r>
          <w:tab/>
        </w:r>
        <w:r>
          <w:fldChar w:fldCharType="begin"/>
        </w:r>
        <w:r>
          <w:instrText xml:space="preserve"> PAGEREF _Toc31560 \h </w:instrText>
        </w:r>
        <w:r>
          <w:fldChar w:fldCharType="separate"/>
        </w:r>
        <w:r>
          <w:t>22</w:t>
        </w:r>
        <w:r>
          <w:fldChar w:fldCharType="end"/>
        </w:r>
      </w:hyperlink>
    </w:p>
    <w:p>
      <w:pPr>
        <w:pStyle w:val="TOC2"/>
        <w:tabs>
          <w:tab w:val="right" w:leader="dot" w:pos="8306"/>
        </w:tabs>
      </w:pPr>
      <w:hyperlink w:anchor="_Toc5426" w:history="1">
        <w:r>
          <w:rPr>
            <w:rFonts w:ascii="仿宋" w:eastAsia="仿宋" w:hAnsi="仿宋" w:cs="仿宋" w:hint="eastAsia"/>
            <w:lang w:eastAsia="zh-CN"/>
          </w:rPr>
          <w:t>(八)、项目预期经济效益规划目标</w:t>
        </w:r>
        <w:r>
          <w:tab/>
        </w:r>
        <w:r>
          <w:fldChar w:fldCharType="begin"/>
        </w:r>
        <w:r>
          <w:instrText xml:space="preserve"> PAGEREF _Toc5426 \h </w:instrText>
        </w:r>
        <w:r>
          <w:fldChar w:fldCharType="separate"/>
        </w:r>
        <w:r>
          <w:t>23</w:t>
        </w:r>
        <w:r>
          <w:fldChar w:fldCharType="end"/>
        </w:r>
      </w:hyperlink>
    </w:p>
    <w:p>
      <w:pPr>
        <w:pStyle w:val="TOC2"/>
        <w:tabs>
          <w:tab w:val="right" w:leader="dot" w:pos="8306"/>
        </w:tabs>
      </w:pPr>
      <w:hyperlink w:anchor="_Toc13794" w:history="1">
        <w:r>
          <w:rPr>
            <w:rFonts w:ascii="仿宋" w:eastAsia="仿宋" w:hAnsi="仿宋" w:cs="仿宋" w:hint="eastAsia"/>
            <w:lang w:eastAsia="zh-CN"/>
          </w:rPr>
          <w:t>(九)、项目建设进度规划</w:t>
        </w:r>
        <w:r>
          <w:tab/>
        </w:r>
        <w:r>
          <w:fldChar w:fldCharType="begin"/>
        </w:r>
        <w:r>
          <w:instrText xml:space="preserve"> PAGEREF _Toc13794 \h </w:instrText>
        </w:r>
        <w:r>
          <w:fldChar w:fldCharType="separate"/>
        </w:r>
        <w:r>
          <w:t>24</w:t>
        </w:r>
        <w:r>
          <w:fldChar w:fldCharType="end"/>
        </w:r>
      </w:hyperlink>
    </w:p>
    <w:p>
      <w:pPr>
        <w:pStyle w:val="TOC1"/>
        <w:tabs>
          <w:tab w:val="right" w:leader="dot" w:pos="8306"/>
        </w:tabs>
      </w:pPr>
      <w:hyperlink w:anchor="_Toc1142" w:history="1">
        <w:r>
          <w:rPr>
            <w:rFonts w:ascii="仿宋" w:eastAsia="仿宋" w:hAnsi="仿宋" w:cs="仿宋" w:hint="eastAsia"/>
            <w:lang w:eastAsia="zh-CN"/>
          </w:rPr>
          <w:t>六、第三十二章未来发展愿景</w:t>
        </w:r>
        <w:r>
          <w:tab/>
        </w:r>
        <w:r>
          <w:fldChar w:fldCharType="begin"/>
        </w:r>
        <w:r>
          <w:instrText xml:space="preserve"> PAGEREF _Toc1142 \h </w:instrText>
        </w:r>
        <w:r>
          <w:fldChar w:fldCharType="separate"/>
        </w:r>
        <w:r>
          <w:t>27</w:t>
        </w:r>
        <w:r>
          <w:fldChar w:fldCharType="end"/>
        </w:r>
      </w:hyperlink>
    </w:p>
    <w:p>
      <w:pPr>
        <w:pStyle w:val="TOC2"/>
        <w:tabs>
          <w:tab w:val="right" w:leader="dot" w:pos="8306"/>
        </w:tabs>
      </w:pPr>
      <w:hyperlink w:anchor="_Toc21243" w:history="1">
        <w:r>
          <w:rPr>
            <w:rFonts w:ascii="仿宋" w:eastAsia="仿宋" w:hAnsi="仿宋" w:cs="仿宋" w:hint="eastAsia"/>
            <w:lang w:eastAsia="zh-CN"/>
          </w:rPr>
          <w:t>(一)、员工职业生涯管理的未来趋势</w:t>
        </w:r>
        <w:r>
          <w:tab/>
        </w:r>
        <w:r>
          <w:fldChar w:fldCharType="begin"/>
        </w:r>
        <w:r>
          <w:instrText xml:space="preserve"> PAGEREF _Toc21243 \h </w:instrText>
        </w:r>
        <w:r>
          <w:fldChar w:fldCharType="separate"/>
        </w:r>
        <w:r>
          <w:t>27</w:t>
        </w:r>
        <w:r>
          <w:fldChar w:fldCharType="end"/>
        </w:r>
      </w:hyperlink>
    </w:p>
    <w:p>
      <w:pPr>
        <w:pStyle w:val="TOC2"/>
        <w:tabs>
          <w:tab w:val="right" w:leader="dot" w:pos="8306"/>
        </w:tabs>
      </w:pPr>
      <w:hyperlink w:anchor="_Toc5150" w:history="1">
        <w:r>
          <w:rPr>
            <w:rFonts w:ascii="仿宋" w:eastAsia="仿宋" w:hAnsi="仿宋" w:cs="仿宋" w:hint="eastAsia"/>
            <w:lang w:eastAsia="zh-CN"/>
          </w:rPr>
          <w:t>(二)、公司在员工发展中的未来愿景</w:t>
        </w:r>
        <w:r>
          <w:tab/>
        </w:r>
        <w:r>
          <w:fldChar w:fldCharType="begin"/>
        </w:r>
        <w:r>
          <w:instrText xml:space="preserve"> PAGEREF _Toc5150 \h </w:instrText>
        </w:r>
        <w:r>
          <w:fldChar w:fldCharType="separate"/>
        </w:r>
        <w:r>
          <w:t>27</w:t>
        </w:r>
        <w:r>
          <w:fldChar w:fldCharType="end"/>
        </w:r>
      </w:hyperlink>
    </w:p>
    <w:p>
      <w:pPr>
        <w:pStyle w:val="TOC1"/>
        <w:tabs>
          <w:tab w:val="right" w:leader="dot" w:pos="8306"/>
        </w:tabs>
      </w:pPr>
      <w:hyperlink w:anchor="_Toc30805" w:history="1">
        <w:r>
          <w:rPr>
            <w:rFonts w:ascii="仿宋" w:eastAsia="仿宋" w:hAnsi="仿宋" w:cs="仿宋" w:hint="eastAsia"/>
            <w:lang w:eastAsia="zh-CN"/>
          </w:rPr>
          <w:t>七、第二十八章公司与员工法律关系</w:t>
        </w:r>
        <w:r>
          <w:tab/>
        </w:r>
        <w:r>
          <w:fldChar w:fldCharType="begin"/>
        </w:r>
        <w:r>
          <w:instrText xml:space="preserve"> PAGEREF _Toc30805 \h </w:instrText>
        </w:r>
        <w:r>
          <w:fldChar w:fldCharType="separate"/>
        </w:r>
        <w:r>
          <w:t>28</w:t>
        </w:r>
        <w:r>
          <w:fldChar w:fldCharType="end"/>
        </w:r>
      </w:hyperlink>
    </w:p>
    <w:p>
      <w:pPr>
        <w:pStyle w:val="TOC2"/>
        <w:tabs>
          <w:tab w:val="right" w:leader="dot" w:pos="8306"/>
        </w:tabs>
      </w:pPr>
      <w:hyperlink w:anchor="_Toc3003" w:history="1">
        <w:r>
          <w:rPr>
            <w:rFonts w:ascii="仿宋" w:eastAsia="仿宋" w:hAnsi="仿宋" w:cs="仿宋" w:hint="eastAsia"/>
            <w:lang w:eastAsia="zh-CN"/>
          </w:rPr>
          <w:t>(一)、劳动合同管理</w:t>
        </w:r>
        <w:r>
          <w:tab/>
        </w:r>
        <w:r>
          <w:fldChar w:fldCharType="begin"/>
        </w:r>
        <w:r>
          <w:instrText xml:space="preserve"> PAGEREF _Toc3003 \h </w:instrText>
        </w:r>
        <w:r>
          <w:fldChar w:fldCharType="separate"/>
        </w:r>
        <w:r>
          <w:t>28</w:t>
        </w:r>
        <w:r>
          <w:fldChar w:fldCharType="end"/>
        </w:r>
      </w:hyperlink>
    </w:p>
    <w:p>
      <w:pPr>
        <w:pStyle w:val="TOC2"/>
        <w:tabs>
          <w:tab w:val="right" w:leader="dot" w:pos="8306"/>
        </w:tabs>
      </w:pPr>
      <w:hyperlink w:anchor="_Toc11410" w:history="1">
        <w:r>
          <w:rPr>
            <w:rFonts w:ascii="仿宋" w:eastAsia="仿宋" w:hAnsi="仿宋" w:cs="仿宋" w:hint="eastAsia"/>
            <w:lang w:eastAsia="zh-CN"/>
          </w:rPr>
          <w:t>(二)、法定假期与劳动保障</w:t>
        </w:r>
        <w:r>
          <w:tab/>
        </w:r>
        <w:r>
          <w:fldChar w:fldCharType="begin"/>
        </w:r>
        <w:r>
          <w:instrText xml:space="preserve"> PAGEREF _Toc11410 \h </w:instrText>
        </w:r>
        <w:r>
          <w:fldChar w:fldCharType="separate"/>
        </w:r>
        <w:r>
          <w:t>29</w:t>
        </w:r>
        <w:r>
          <w:fldChar w:fldCharType="end"/>
        </w:r>
      </w:hyperlink>
    </w:p>
    <w:p>
      <w:pPr>
        <w:pStyle w:val="TOC2"/>
        <w:tabs>
          <w:tab w:val="right" w:leader="dot" w:pos="8306"/>
        </w:tabs>
      </w:pPr>
      <w:hyperlink w:anchor="_Toc10084" w:history="1">
        <w:r>
          <w:rPr>
            <w:rFonts w:ascii="仿宋" w:eastAsia="仿宋" w:hAnsi="仿宋" w:cs="仿宋" w:hint="eastAsia"/>
            <w:lang w:eastAsia="zh-CN"/>
          </w:rPr>
          <w:t>(三)、合规经营与风险防范</w:t>
        </w:r>
        <w:r>
          <w:tab/>
        </w:r>
        <w:r>
          <w:fldChar w:fldCharType="begin"/>
        </w:r>
        <w:r>
          <w:instrText xml:space="preserve"> PAGEREF _Toc10084 \h </w:instrText>
        </w:r>
        <w:r>
          <w:fldChar w:fldCharType="separate"/>
        </w:r>
        <w:r>
          <w:t>30</w:t>
        </w:r>
        <w:r>
          <w:fldChar w:fldCharType="end"/>
        </w:r>
      </w:hyperlink>
    </w:p>
    <w:p>
      <w:pPr>
        <w:pStyle w:val="TOC1"/>
        <w:tabs>
          <w:tab w:val="right" w:leader="dot" w:pos="8306"/>
        </w:tabs>
      </w:pPr>
      <w:hyperlink w:anchor="_Toc5023" w:history="1">
        <w:r>
          <w:rPr>
            <w:rFonts w:ascii="仿宋" w:eastAsia="仿宋" w:hAnsi="仿宋" w:cs="仿宋" w:hint="eastAsia"/>
            <w:lang w:eastAsia="zh-CN"/>
          </w:rPr>
          <w:t>八、第四十章员工身心健康管理</w:t>
        </w:r>
        <w:r>
          <w:tab/>
        </w:r>
        <w:r>
          <w:fldChar w:fldCharType="begin"/>
        </w:r>
        <w:r>
          <w:instrText xml:space="preserve"> PAGEREF _Toc5023 \h </w:instrText>
        </w:r>
        <w:r>
          <w:fldChar w:fldCharType="separate"/>
        </w:r>
        <w:r>
          <w:t>31</w:t>
        </w:r>
        <w:r>
          <w:fldChar w:fldCharType="end"/>
        </w:r>
      </w:hyperlink>
    </w:p>
    <w:p>
      <w:pPr>
        <w:pStyle w:val="TOC2"/>
        <w:tabs>
          <w:tab w:val="right" w:leader="dot" w:pos="8306"/>
        </w:tabs>
      </w:pPr>
      <w:hyperlink w:anchor="_Toc6862" w:history="1">
        <w:r>
          <w:rPr>
            <w:rFonts w:ascii="仿宋" w:eastAsia="仿宋" w:hAnsi="仿宋" w:cs="仿宋" w:hint="eastAsia"/>
            <w:lang w:eastAsia="zh-CN"/>
          </w:rPr>
          <w:t>(一)、健康促进计划</w:t>
        </w:r>
        <w:r>
          <w:tab/>
        </w:r>
        <w:r>
          <w:fldChar w:fldCharType="begin"/>
        </w:r>
        <w:r>
          <w:instrText xml:space="preserve"> PAGEREF _Toc6862 \h </w:instrText>
        </w:r>
        <w:r>
          <w:fldChar w:fldCharType="separate"/>
        </w:r>
        <w:r>
          <w:t>31</w:t>
        </w:r>
        <w:r>
          <w:fldChar w:fldCharType="end"/>
        </w:r>
      </w:hyperlink>
    </w:p>
    <w:p>
      <w:pPr>
        <w:pStyle w:val="TOC2"/>
        <w:tabs>
          <w:tab w:val="right" w:leader="dot" w:pos="8306"/>
        </w:tabs>
      </w:pPr>
      <w:hyperlink w:anchor="_Toc15309" w:history="1">
        <w:r>
          <w:rPr>
            <w:rFonts w:ascii="仿宋" w:eastAsia="仿宋" w:hAnsi="仿宋" w:cs="仿宋" w:hint="eastAsia"/>
            <w:lang w:eastAsia="zh-CN"/>
          </w:rPr>
          <w:t>(二)、健康饮食与运动计划</w:t>
        </w:r>
        <w:r>
          <w:tab/>
        </w:r>
        <w:r>
          <w:fldChar w:fldCharType="begin"/>
        </w:r>
        <w:r>
          <w:instrText xml:space="preserve"> PAGEREF _Toc15309 \h </w:instrText>
        </w:r>
        <w:r>
          <w:fldChar w:fldCharType="separate"/>
        </w:r>
        <w:r>
          <w:t>31</w:t>
        </w:r>
        <w:r>
          <w:fldChar w:fldCharType="end"/>
        </w:r>
      </w:hyperlink>
    </w:p>
    <w:p>
      <w:pPr>
        <w:pStyle w:val="TOC2"/>
        <w:tabs>
          <w:tab w:val="right" w:leader="dot" w:pos="8306"/>
        </w:tabs>
      </w:pPr>
      <w:hyperlink w:anchor="_Toc9880" w:history="1">
        <w:r>
          <w:rPr>
            <w:rFonts w:ascii="仿宋" w:eastAsia="仿宋" w:hAnsi="仿宋" w:cs="仿宋" w:hint="eastAsia"/>
            <w:lang w:eastAsia="zh-CN"/>
          </w:rPr>
          <w:t>(三)、心理健康服务与支持</w:t>
        </w:r>
        <w:r>
          <w:tab/>
        </w:r>
        <w:r>
          <w:fldChar w:fldCharType="begin"/>
        </w:r>
        <w:r>
          <w:instrText xml:space="preserve"> PAGEREF _Toc9880 \h </w:instrText>
        </w:r>
        <w:r>
          <w:fldChar w:fldCharType="separate"/>
        </w:r>
        <w:r>
          <w:t>32</w:t>
        </w:r>
        <w:r>
          <w:fldChar w:fldCharType="end"/>
        </w:r>
      </w:hyperlink>
    </w:p>
    <w:p>
      <w:pPr>
        <w:pStyle w:val="TOC2"/>
        <w:tabs>
          <w:tab w:val="right" w:leader="dot" w:pos="8306"/>
        </w:tabs>
      </w:pPr>
      <w:hyperlink w:anchor="_Toc26768" w:history="1">
        <w:r>
          <w:rPr>
            <w:rFonts w:ascii="仿宋" w:eastAsia="仿宋" w:hAnsi="仿宋" w:cs="仿宋" w:hint="eastAsia"/>
            <w:lang w:eastAsia="zh-CN"/>
          </w:rPr>
          <w:t>(四)、工作压力管理</w:t>
        </w:r>
        <w:r>
          <w:tab/>
        </w:r>
        <w:r>
          <w:fldChar w:fldCharType="begin"/>
        </w:r>
        <w:r>
          <w:instrText xml:space="preserve"> PAGEREF _Toc26768 \h </w:instrText>
        </w:r>
        <w:r>
          <w:fldChar w:fldCharType="separate"/>
        </w:r>
        <w:r>
          <w:t>32</w:t>
        </w:r>
        <w:r>
          <w:fldChar w:fldCharType="end"/>
        </w:r>
      </w:hyperlink>
    </w:p>
    <w:p>
      <w:pPr>
        <w:pStyle w:val="TOC2"/>
        <w:tabs>
          <w:tab w:val="right" w:leader="dot" w:pos="8306"/>
        </w:tabs>
      </w:pPr>
      <w:hyperlink w:anchor="_Toc6281" w:history="1">
        <w:r>
          <w:rPr>
            <w:rFonts w:ascii="仿宋" w:eastAsia="仿宋" w:hAnsi="仿宋" w:cs="仿宋" w:hint="eastAsia"/>
            <w:lang w:eastAsia="zh-CN"/>
          </w:rPr>
          <w:t>(五)、工作负荷评估与调整</w:t>
        </w:r>
        <w:r>
          <w:tab/>
        </w:r>
        <w:r>
          <w:fldChar w:fldCharType="begin"/>
        </w:r>
        <w:r>
          <w:instrText xml:space="preserve"> PAGEREF _Toc6281 \h </w:instrText>
        </w:r>
        <w:r>
          <w:fldChar w:fldCharType="separate"/>
        </w:r>
        <w:r>
          <w:t>33</w:t>
        </w:r>
        <w:r>
          <w:fldChar w:fldCharType="end"/>
        </w:r>
      </w:hyperlink>
    </w:p>
    <w:p>
      <w:pPr>
        <w:pStyle w:val="TOC2"/>
        <w:tabs>
          <w:tab w:val="right" w:leader="dot" w:pos="8306"/>
        </w:tabs>
      </w:pPr>
      <w:hyperlink w:anchor="_Toc28718" w:history="1">
        <w:r>
          <w:rPr>
            <w:rFonts w:ascii="仿宋" w:eastAsia="仿宋" w:hAnsi="仿宋" w:cs="仿宋" w:hint="eastAsia"/>
            <w:lang w:eastAsia="zh-CN"/>
          </w:rPr>
          <w:t>(六)、员工心理咨询与支持</w:t>
        </w:r>
        <w:r>
          <w:tab/>
        </w:r>
        <w:r>
          <w:fldChar w:fldCharType="begin"/>
        </w:r>
        <w:r>
          <w:instrText xml:space="preserve"> PAGEREF _Toc28718 \h </w:instrText>
        </w:r>
        <w:r>
          <w:fldChar w:fldCharType="separate"/>
        </w:r>
        <w:r>
          <w:t>34</w:t>
        </w:r>
        <w:r>
          <w:fldChar w:fldCharType="end"/>
        </w:r>
      </w:hyperlink>
    </w:p>
    <w:p>
      <w:pPr>
        <w:pStyle w:val="TOC1"/>
        <w:tabs>
          <w:tab w:val="right" w:leader="dot" w:pos="8306"/>
        </w:tabs>
      </w:pPr>
      <w:hyperlink w:anchor="_Toc5892" w:history="1">
        <w:r>
          <w:rPr>
            <w:rFonts w:ascii="仿宋" w:eastAsia="仿宋" w:hAnsi="仿宋" w:cs="仿宋" w:hint="eastAsia"/>
            <w:lang w:eastAsia="zh-CN"/>
          </w:rPr>
          <w:t>九、员工家庭与工作平衡支持计划</w:t>
        </w:r>
        <w:r>
          <w:tab/>
        </w:r>
        <w:r>
          <w:fldChar w:fldCharType="begin"/>
        </w:r>
        <w:r>
          <w:instrText xml:space="preserve"> PAGEREF _Toc5892 \h </w:instrText>
        </w:r>
        <w:r>
          <w:fldChar w:fldCharType="separate"/>
        </w:r>
        <w:r>
          <w:t>35</w:t>
        </w:r>
        <w:r>
          <w:fldChar w:fldCharType="end"/>
        </w:r>
      </w:hyperlink>
    </w:p>
    <w:p>
      <w:pPr>
        <w:pStyle w:val="TOC2"/>
        <w:tabs>
          <w:tab w:val="right" w:leader="dot" w:pos="8306"/>
        </w:tabs>
      </w:pPr>
      <w:hyperlink w:anchor="_Toc11235" w:history="1">
        <w:r>
          <w:rPr>
            <w:rFonts w:ascii="仿宋" w:eastAsia="仿宋" w:hAnsi="仿宋" w:cs="仿宋" w:hint="eastAsia"/>
            <w:lang w:eastAsia="zh-CN"/>
          </w:rPr>
          <w:t>(一)、家庭与工作平衡的重要性分析</w:t>
        </w:r>
        <w:r>
          <w:tab/>
        </w:r>
        <w:r>
          <w:fldChar w:fldCharType="begin"/>
        </w:r>
        <w:r>
          <w:instrText xml:space="preserve"> PAGEREF _Toc11235 \h </w:instrText>
        </w:r>
        <w:r>
          <w:fldChar w:fldCharType="separate"/>
        </w:r>
        <w:r>
          <w:t>35</w:t>
        </w:r>
        <w:r>
          <w:fldChar w:fldCharType="end"/>
        </w:r>
      </w:hyperlink>
    </w:p>
    <w:p>
      <w:pPr>
        <w:pStyle w:val="TOC2"/>
        <w:tabs>
          <w:tab w:val="right" w:leader="dot" w:pos="8306"/>
        </w:tabs>
      </w:pPr>
      <w:hyperlink w:anchor="_Toc22802" w:history="1">
        <w:r>
          <w:rPr>
            <w:rFonts w:ascii="仿宋" w:eastAsia="仿宋" w:hAnsi="仿宋" w:cs="仿宋" w:hint="eastAsia"/>
            <w:lang w:eastAsia="zh-CN"/>
          </w:rPr>
          <w:t>(二)、支持计划的制定与实施步骤</w:t>
        </w:r>
        <w:r>
          <w:tab/>
        </w:r>
        <w:r>
          <w:fldChar w:fldCharType="begin"/>
        </w:r>
        <w:r>
          <w:instrText xml:space="preserve"> PAGEREF _Toc22802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04" w:history="1">
        <w:r>
          <w:rPr>
            <w:rFonts w:ascii="仿宋" w:eastAsia="仿宋" w:hAnsi="仿宋" w:cs="仿宋" w:hint="eastAsia"/>
            <w:lang w:eastAsia="zh-CN"/>
          </w:rPr>
          <w:t>(三)、平衡效果的评估及调整优化</w:t>
        </w:r>
        <w:r>
          <w:tab/>
        </w:r>
        <w:r>
          <w:fldChar w:fldCharType="begin"/>
        </w:r>
        <w:r>
          <w:instrText xml:space="preserve"> PAGEREF _Toc13904 \h </w:instrText>
        </w:r>
        <w:r>
          <w:fldChar w:fldCharType="separate"/>
        </w:r>
        <w:r>
          <w:t>36</w:t>
        </w:r>
        <w:r>
          <w:fldChar w:fldCharType="end"/>
        </w:r>
      </w:hyperlink>
    </w:p>
    <w:p>
      <w:pPr>
        <w:pStyle w:val="TOC1"/>
        <w:tabs>
          <w:tab w:val="right" w:leader="dot" w:pos="8306"/>
        </w:tabs>
      </w:pPr>
      <w:hyperlink w:anchor="_Toc14245" w:history="1">
        <w:r>
          <w:rPr>
            <w:rFonts w:ascii="仿宋" w:eastAsia="仿宋" w:hAnsi="仿宋" w:cs="仿宋" w:hint="eastAsia"/>
            <w:lang w:eastAsia="zh-CN"/>
          </w:rPr>
          <w:t>十、第二十六章人才留存与流失管理</w:t>
        </w:r>
        <w:r>
          <w:tab/>
        </w:r>
        <w:r>
          <w:fldChar w:fldCharType="begin"/>
        </w:r>
        <w:r>
          <w:instrText xml:space="preserve"> PAGEREF _Toc14245 \h </w:instrText>
        </w:r>
        <w:r>
          <w:fldChar w:fldCharType="separate"/>
        </w:r>
        <w:r>
          <w:t>36</w:t>
        </w:r>
        <w:r>
          <w:fldChar w:fldCharType="end"/>
        </w:r>
      </w:hyperlink>
    </w:p>
    <w:p>
      <w:pPr>
        <w:pStyle w:val="TOC2"/>
        <w:tabs>
          <w:tab w:val="right" w:leader="dot" w:pos="8306"/>
        </w:tabs>
      </w:pPr>
      <w:hyperlink w:anchor="_Toc21033" w:history="1">
        <w:r>
          <w:rPr>
            <w:rFonts w:ascii="仿宋" w:eastAsia="仿宋" w:hAnsi="仿宋" w:cs="仿宋" w:hint="eastAsia"/>
            <w:lang w:eastAsia="zh-CN"/>
          </w:rPr>
          <w:t>(一)、人才留存策略</w:t>
        </w:r>
        <w:r>
          <w:tab/>
        </w:r>
        <w:r>
          <w:fldChar w:fldCharType="begin"/>
        </w:r>
        <w:r>
          <w:instrText xml:space="preserve"> PAGEREF _Toc21033 \h </w:instrText>
        </w:r>
        <w:r>
          <w:fldChar w:fldCharType="separate"/>
        </w:r>
        <w:r>
          <w:t>36</w:t>
        </w:r>
        <w:r>
          <w:fldChar w:fldCharType="end"/>
        </w:r>
      </w:hyperlink>
    </w:p>
    <w:p>
      <w:pPr>
        <w:pStyle w:val="TOC2"/>
        <w:tabs>
          <w:tab w:val="right" w:leader="dot" w:pos="8306"/>
        </w:tabs>
      </w:pPr>
      <w:hyperlink w:anchor="_Toc10754" w:history="1">
        <w:r>
          <w:rPr>
            <w:rFonts w:ascii="仿宋" w:eastAsia="仿宋" w:hAnsi="仿宋" w:cs="仿宋" w:hint="eastAsia"/>
            <w:lang w:eastAsia="zh-CN"/>
          </w:rPr>
          <w:t>(二)、人才流失分析与改进</w:t>
        </w:r>
        <w:r>
          <w:tab/>
        </w:r>
        <w:r>
          <w:fldChar w:fldCharType="begin"/>
        </w:r>
        <w:r>
          <w:instrText xml:space="preserve"> PAGEREF _Toc10754 \h </w:instrText>
        </w:r>
        <w:r>
          <w:fldChar w:fldCharType="separate"/>
        </w:r>
        <w:r>
          <w:t>37</w:t>
        </w:r>
        <w:r>
          <w:fldChar w:fldCharType="end"/>
        </w:r>
      </w:hyperlink>
    </w:p>
    <w:p>
      <w:pPr>
        <w:pStyle w:val="TOC2"/>
        <w:tabs>
          <w:tab w:val="right" w:leader="dot" w:pos="8306"/>
        </w:tabs>
      </w:pPr>
      <w:hyperlink w:anchor="_Toc25466" w:history="1">
        <w:r>
          <w:rPr>
            <w:rFonts w:ascii="仿宋" w:eastAsia="仿宋" w:hAnsi="仿宋" w:cs="仿宋" w:hint="eastAsia"/>
            <w:lang w:eastAsia="zh-CN"/>
          </w:rPr>
          <w:t>(三)、持续改进与未来展望</w:t>
        </w:r>
        <w:r>
          <w:tab/>
        </w:r>
        <w:r>
          <w:fldChar w:fldCharType="begin"/>
        </w:r>
        <w:r>
          <w:instrText xml:space="preserve"> PAGEREF _Toc25466 \h </w:instrText>
        </w:r>
        <w:r>
          <w:fldChar w:fldCharType="separate"/>
        </w:r>
        <w:r>
          <w:t>37</w:t>
        </w:r>
        <w:r>
          <w:fldChar w:fldCharType="end"/>
        </w:r>
      </w:hyperlink>
    </w:p>
    <w:p>
      <w:pPr>
        <w:pStyle w:val="TOC1"/>
        <w:tabs>
          <w:tab w:val="right" w:leader="dot" w:pos="8306"/>
        </w:tabs>
      </w:pPr>
      <w:hyperlink w:anchor="_Toc3703" w:history="1">
        <w:r>
          <w:rPr>
            <w:rFonts w:ascii="仿宋" w:eastAsia="仿宋" w:hAnsi="仿宋" w:cs="仿宋" w:hint="eastAsia"/>
            <w:lang w:eastAsia="zh-CN"/>
          </w:rPr>
          <w:t>十一、第四十七章全球人才流动与交流</w:t>
        </w:r>
        <w:r>
          <w:tab/>
        </w:r>
        <w:r>
          <w:fldChar w:fldCharType="begin"/>
        </w:r>
        <w:r>
          <w:instrText xml:space="preserve"> PAGEREF _Toc3703 \h </w:instrText>
        </w:r>
        <w:r>
          <w:fldChar w:fldCharType="separate"/>
        </w:r>
        <w:r>
          <w:t>38</w:t>
        </w:r>
        <w:r>
          <w:fldChar w:fldCharType="end"/>
        </w:r>
      </w:hyperlink>
    </w:p>
    <w:p>
      <w:pPr>
        <w:pStyle w:val="TOC2"/>
        <w:tabs>
          <w:tab w:val="right" w:leader="dot" w:pos="8306"/>
        </w:tabs>
      </w:pPr>
      <w:hyperlink w:anchor="_Toc30723" w:history="1">
        <w:r>
          <w:rPr>
            <w:rFonts w:ascii="仿宋" w:eastAsia="仿宋" w:hAnsi="仿宋" w:cs="仿宋" w:hint="eastAsia"/>
            <w:lang w:eastAsia="zh-CN"/>
          </w:rPr>
          <w:t>(一)、跨国项目与团队</w:t>
        </w:r>
        <w:r>
          <w:tab/>
        </w:r>
        <w:r>
          <w:fldChar w:fldCharType="begin"/>
        </w:r>
        <w:r>
          <w:instrText xml:space="preserve"> PAGEREF _Toc30723 \h </w:instrText>
        </w:r>
        <w:r>
          <w:fldChar w:fldCharType="separate"/>
        </w:r>
        <w:r>
          <w:t>38</w:t>
        </w:r>
        <w:r>
          <w:fldChar w:fldCharType="end"/>
        </w:r>
      </w:hyperlink>
    </w:p>
    <w:p>
      <w:pPr>
        <w:pStyle w:val="TOC2"/>
        <w:tabs>
          <w:tab w:val="right" w:leader="dot" w:pos="8306"/>
        </w:tabs>
      </w:pPr>
      <w:hyperlink w:anchor="_Toc27079" w:history="1">
        <w:r>
          <w:rPr>
            <w:rFonts w:ascii="仿宋" w:eastAsia="仿宋" w:hAnsi="仿宋" w:cs="仿宋" w:hint="eastAsia"/>
            <w:lang w:eastAsia="zh-CN"/>
          </w:rPr>
          <w:t>(二)、全球项目经验的累积</w:t>
        </w:r>
        <w:r>
          <w:tab/>
        </w:r>
        <w:r>
          <w:fldChar w:fldCharType="begin"/>
        </w:r>
        <w:r>
          <w:instrText xml:space="preserve"> PAGEREF _Toc27079 \h </w:instrText>
        </w:r>
        <w:r>
          <w:fldChar w:fldCharType="separate"/>
        </w:r>
        <w:r>
          <w:t>39</w:t>
        </w:r>
        <w:r>
          <w:fldChar w:fldCharType="end"/>
        </w:r>
      </w:hyperlink>
    </w:p>
    <w:p>
      <w:pPr>
        <w:pStyle w:val="TOC2"/>
        <w:tabs>
          <w:tab w:val="right" w:leader="dot" w:pos="8306"/>
        </w:tabs>
      </w:pPr>
      <w:hyperlink w:anchor="_Toc32628" w:history="1">
        <w:r>
          <w:rPr>
            <w:rFonts w:ascii="仿宋" w:eastAsia="仿宋" w:hAnsi="仿宋" w:cs="仿宋" w:hint="eastAsia"/>
            <w:lang w:eastAsia="zh-CN"/>
          </w:rPr>
          <w:t>(三)、跨文化团队领导与协作</w:t>
        </w:r>
        <w:r>
          <w:tab/>
        </w:r>
        <w:r>
          <w:fldChar w:fldCharType="begin"/>
        </w:r>
        <w:r>
          <w:instrText xml:space="preserve"> PAGEREF _Toc32628 \h </w:instrText>
        </w:r>
        <w:r>
          <w:fldChar w:fldCharType="separate"/>
        </w:r>
        <w:r>
          <w:t>39</w:t>
        </w:r>
        <w:r>
          <w:fldChar w:fldCharType="end"/>
        </w:r>
      </w:hyperlink>
    </w:p>
    <w:p>
      <w:pPr>
        <w:pStyle w:val="TOC2"/>
        <w:tabs>
          <w:tab w:val="right" w:leader="dot" w:pos="8306"/>
        </w:tabs>
      </w:pPr>
      <w:hyperlink w:anchor="_Toc23283" w:history="1">
        <w:r>
          <w:rPr>
            <w:rFonts w:ascii="仿宋" w:eastAsia="仿宋" w:hAnsi="仿宋" w:cs="仿宋" w:hint="eastAsia"/>
            <w:lang w:eastAsia="zh-CN"/>
          </w:rPr>
          <w:t>(四)、跨国交流与人才培养</w:t>
        </w:r>
        <w:r>
          <w:tab/>
        </w:r>
        <w:r>
          <w:fldChar w:fldCharType="begin"/>
        </w:r>
        <w:r>
          <w:instrText xml:space="preserve"> PAGEREF _Toc23283 \h </w:instrText>
        </w:r>
        <w:r>
          <w:fldChar w:fldCharType="separate"/>
        </w:r>
        <w:r>
          <w:t>40</w:t>
        </w:r>
        <w:r>
          <w:fldChar w:fldCharType="end"/>
        </w:r>
      </w:hyperlink>
    </w:p>
    <w:p>
      <w:pPr>
        <w:pStyle w:val="TOC2"/>
        <w:tabs>
          <w:tab w:val="right" w:leader="dot" w:pos="8306"/>
        </w:tabs>
      </w:pPr>
      <w:hyperlink w:anchor="_Toc6804" w:history="1">
        <w:r>
          <w:rPr>
            <w:rFonts w:ascii="仿宋" w:eastAsia="仿宋" w:hAnsi="仿宋" w:cs="仿宋" w:hint="eastAsia"/>
            <w:lang w:eastAsia="zh-CN"/>
          </w:rPr>
          <w:t>(五)、跨国交流计划的实施</w:t>
        </w:r>
        <w:r>
          <w:tab/>
        </w:r>
        <w:r>
          <w:fldChar w:fldCharType="begin"/>
        </w:r>
        <w:r>
          <w:instrText xml:space="preserve"> PAGEREF _Toc6804 \h </w:instrText>
        </w:r>
        <w:r>
          <w:fldChar w:fldCharType="separate"/>
        </w:r>
        <w:r>
          <w:t>41</w:t>
        </w:r>
        <w:r>
          <w:fldChar w:fldCharType="end"/>
        </w:r>
      </w:hyperlink>
    </w:p>
    <w:p>
      <w:pPr>
        <w:pStyle w:val="TOC2"/>
        <w:tabs>
          <w:tab w:val="right" w:leader="dot" w:pos="8306"/>
        </w:tabs>
      </w:pPr>
      <w:hyperlink w:anchor="_Toc11847" w:history="1">
        <w:r>
          <w:rPr>
            <w:rFonts w:ascii="仿宋" w:eastAsia="仿宋" w:hAnsi="仿宋" w:cs="仿宋" w:hint="eastAsia"/>
            <w:lang w:eastAsia="zh-CN"/>
          </w:rPr>
          <w:t>(六)、跨国培训与知识转移</w:t>
        </w:r>
        <w:r>
          <w:tab/>
        </w:r>
        <w:r>
          <w:fldChar w:fldCharType="begin"/>
        </w:r>
        <w:r>
          <w:instrText xml:space="preserve"> PAGEREF _Toc11847 \h </w:instrText>
        </w:r>
        <w:r>
          <w:fldChar w:fldCharType="separate"/>
        </w:r>
        <w:r>
          <w:t>42</w:t>
        </w:r>
        <w:r>
          <w:fldChar w:fldCharType="end"/>
        </w:r>
      </w:hyperlink>
    </w:p>
    <w:p>
      <w:pPr>
        <w:pStyle w:val="TOC1"/>
        <w:tabs>
          <w:tab w:val="right" w:leader="dot" w:pos="8306"/>
        </w:tabs>
      </w:pPr>
      <w:hyperlink w:anchor="_Toc24729" w:history="1">
        <w:r>
          <w:rPr>
            <w:rFonts w:ascii="仿宋" w:eastAsia="仿宋" w:hAnsi="仿宋" w:cs="仿宋" w:hint="eastAsia"/>
            <w:lang w:eastAsia="zh-CN"/>
          </w:rPr>
          <w:t>十二、第四十三章员工参与决策与公司治理</w:t>
        </w:r>
        <w:r>
          <w:tab/>
        </w:r>
        <w:r>
          <w:fldChar w:fldCharType="begin"/>
        </w:r>
        <w:r>
          <w:instrText xml:space="preserve"> PAGEREF _Toc24729 \h </w:instrText>
        </w:r>
        <w:r>
          <w:fldChar w:fldCharType="separate"/>
        </w:r>
        <w:r>
          <w:t>43</w:t>
        </w:r>
        <w:r>
          <w:fldChar w:fldCharType="end"/>
        </w:r>
      </w:hyperlink>
    </w:p>
    <w:p>
      <w:pPr>
        <w:pStyle w:val="TOC2"/>
        <w:tabs>
          <w:tab w:val="right" w:leader="dot" w:pos="8306"/>
        </w:tabs>
      </w:pPr>
      <w:hyperlink w:anchor="_Toc4565" w:history="1">
        <w:r>
          <w:rPr>
            <w:rFonts w:ascii="仿宋" w:eastAsia="仿宋" w:hAnsi="仿宋" w:cs="仿宋" w:hint="eastAsia"/>
            <w:lang w:eastAsia="zh-CN"/>
          </w:rPr>
          <w:t>(一)、员工参与决策机制</w:t>
        </w:r>
        <w:r>
          <w:tab/>
        </w:r>
        <w:r>
          <w:fldChar w:fldCharType="begin"/>
        </w:r>
        <w:r>
          <w:instrText xml:space="preserve"> PAGEREF _Toc4565 \h </w:instrText>
        </w:r>
        <w:r>
          <w:fldChar w:fldCharType="separate"/>
        </w:r>
        <w:r>
          <w:t>43</w:t>
        </w:r>
        <w:r>
          <w:fldChar w:fldCharType="end"/>
        </w:r>
      </w:hyperlink>
    </w:p>
    <w:p>
      <w:pPr>
        <w:pStyle w:val="TOC2"/>
        <w:tabs>
          <w:tab w:val="right" w:leader="dot" w:pos="8306"/>
        </w:tabs>
      </w:pPr>
      <w:hyperlink w:anchor="_Toc13366" w:history="1">
        <w:r>
          <w:rPr>
            <w:rFonts w:ascii="仿宋" w:eastAsia="仿宋" w:hAnsi="仿宋" w:cs="仿宋" w:hint="eastAsia"/>
            <w:lang w:eastAsia="zh-CN"/>
          </w:rPr>
          <w:t>(二)、参与决策的渠道与机会</w:t>
        </w:r>
        <w:r>
          <w:tab/>
        </w:r>
        <w:r>
          <w:fldChar w:fldCharType="begin"/>
        </w:r>
        <w:r>
          <w:instrText xml:space="preserve"> PAGEREF _Toc13366 \h </w:instrText>
        </w:r>
        <w:r>
          <w:fldChar w:fldCharType="separate"/>
        </w:r>
        <w:r>
          <w:t>43</w:t>
        </w:r>
        <w:r>
          <w:fldChar w:fldCharType="end"/>
        </w:r>
      </w:hyperlink>
    </w:p>
    <w:p>
      <w:pPr>
        <w:pStyle w:val="TOC2"/>
        <w:tabs>
          <w:tab w:val="right" w:leader="dot" w:pos="8306"/>
        </w:tabs>
      </w:pPr>
      <w:hyperlink w:anchor="_Toc16069" w:history="1">
        <w:r>
          <w:rPr>
            <w:rFonts w:ascii="仿宋" w:eastAsia="仿宋" w:hAnsi="仿宋" w:cs="仿宋" w:hint="eastAsia"/>
            <w:lang w:eastAsia="zh-CN"/>
          </w:rPr>
          <w:t>(三)、代表员工意见的制度</w:t>
        </w:r>
        <w:r>
          <w:tab/>
        </w:r>
        <w:r>
          <w:fldChar w:fldCharType="begin"/>
        </w:r>
        <w:r>
          <w:instrText xml:space="preserve"> PAGEREF _Toc16069 \h </w:instrText>
        </w:r>
        <w:r>
          <w:fldChar w:fldCharType="separate"/>
        </w:r>
        <w:r>
          <w:t>44</w:t>
        </w:r>
        <w:r>
          <w:fldChar w:fldCharType="end"/>
        </w:r>
      </w:hyperlink>
    </w:p>
    <w:p>
      <w:pPr>
        <w:pStyle w:val="TOC2"/>
        <w:tabs>
          <w:tab w:val="right" w:leader="dot" w:pos="8306"/>
        </w:tabs>
      </w:pPr>
      <w:hyperlink w:anchor="_Toc20014" w:history="1">
        <w:r>
          <w:rPr>
            <w:rFonts w:ascii="仿宋" w:eastAsia="仿宋" w:hAnsi="仿宋" w:cs="仿宋" w:hint="eastAsia"/>
            <w:lang w:eastAsia="zh-CN"/>
          </w:rPr>
          <w:t>(四)、公司治理与透明度</w:t>
        </w:r>
        <w:r>
          <w:tab/>
        </w:r>
        <w:r>
          <w:fldChar w:fldCharType="begin"/>
        </w:r>
        <w:r>
          <w:instrText xml:space="preserve"> PAGEREF _Toc20014 \h </w:instrText>
        </w:r>
        <w:r>
          <w:fldChar w:fldCharType="separate"/>
        </w:r>
        <w:r>
          <w:t>45</w:t>
        </w:r>
        <w:r>
          <w:fldChar w:fldCharType="end"/>
        </w:r>
      </w:hyperlink>
    </w:p>
    <w:p>
      <w:pPr>
        <w:pStyle w:val="TOC2"/>
        <w:tabs>
          <w:tab w:val="right" w:leader="dot" w:pos="8306"/>
        </w:tabs>
      </w:pPr>
      <w:hyperlink w:anchor="_Toc17954" w:history="1">
        <w:r>
          <w:rPr>
            <w:rFonts w:ascii="仿宋" w:eastAsia="仿宋" w:hAnsi="仿宋" w:cs="仿宋" w:hint="eastAsia"/>
            <w:lang w:eastAsia="zh-CN"/>
          </w:rPr>
          <w:t>(五)、公司治理结构的建设</w:t>
        </w:r>
        <w:r>
          <w:tab/>
        </w:r>
        <w:r>
          <w:fldChar w:fldCharType="begin"/>
        </w:r>
        <w:r>
          <w:instrText xml:space="preserve"> PAGEREF _Toc17954 \h </w:instrText>
        </w:r>
        <w:r>
          <w:fldChar w:fldCharType="separate"/>
        </w:r>
        <w:r>
          <w:t>45</w:t>
        </w:r>
        <w:r>
          <w:fldChar w:fldCharType="end"/>
        </w:r>
      </w:hyperlink>
    </w:p>
    <w:p>
      <w:pPr>
        <w:pStyle w:val="TOC2"/>
        <w:tabs>
          <w:tab w:val="right" w:leader="dot" w:pos="8306"/>
        </w:tabs>
      </w:pPr>
      <w:hyperlink w:anchor="_Toc4460" w:history="1">
        <w:r>
          <w:rPr>
            <w:rFonts w:ascii="仿宋" w:eastAsia="仿宋" w:hAnsi="仿宋" w:cs="仿宋" w:hint="eastAsia"/>
            <w:lang w:eastAsia="zh-CN"/>
          </w:rPr>
          <w:t>(六)、公司业绩与财务信息的公开</w:t>
        </w:r>
        <w:r>
          <w:tab/>
        </w:r>
        <w:r>
          <w:fldChar w:fldCharType="begin"/>
        </w:r>
        <w:r>
          <w:instrText xml:space="preserve"> PAGEREF _Toc4460 \h </w:instrText>
        </w:r>
        <w:r>
          <w:fldChar w:fldCharType="separate"/>
        </w:r>
        <w:r>
          <w:t>46</w:t>
        </w:r>
        <w:r>
          <w:fldChar w:fldCharType="end"/>
        </w:r>
      </w:hyperlink>
    </w:p>
    <w:p>
      <w:pPr>
        <w:pStyle w:val="TOC1"/>
        <w:tabs>
          <w:tab w:val="right" w:leader="dot" w:pos="8306"/>
        </w:tabs>
      </w:pPr>
      <w:hyperlink w:anchor="_Toc25865" w:history="1">
        <w:r>
          <w:rPr>
            <w:rFonts w:ascii="仿宋" w:eastAsia="仿宋" w:hAnsi="仿宋" w:cs="仿宋" w:hint="eastAsia"/>
            <w:lang w:eastAsia="zh-CN"/>
          </w:rPr>
          <w:t>十三、员工离职率分析与降低措施</w:t>
        </w:r>
        <w:r>
          <w:tab/>
        </w:r>
        <w:r>
          <w:fldChar w:fldCharType="begin"/>
        </w:r>
        <w:r>
          <w:instrText xml:space="preserve"> PAGEREF _Toc25865 \h </w:instrText>
        </w:r>
        <w:r>
          <w:fldChar w:fldCharType="separate"/>
        </w:r>
        <w:r>
          <w:t>47</w:t>
        </w:r>
        <w:r>
          <w:fldChar w:fldCharType="end"/>
        </w:r>
      </w:hyperlink>
    </w:p>
    <w:p>
      <w:pPr>
        <w:pStyle w:val="TOC2"/>
        <w:tabs>
          <w:tab w:val="right" w:leader="dot" w:pos="8306"/>
        </w:tabs>
      </w:pPr>
      <w:hyperlink w:anchor="_Toc7410" w:history="1">
        <w:r>
          <w:rPr>
            <w:rFonts w:ascii="仿宋" w:eastAsia="仿宋" w:hAnsi="仿宋" w:cs="仿宋" w:hint="eastAsia"/>
            <w:lang w:eastAsia="zh-CN"/>
          </w:rPr>
          <w:t>(一)、离职率分析的方法与工具</w:t>
        </w:r>
        <w:r>
          <w:tab/>
        </w:r>
        <w:r>
          <w:fldChar w:fldCharType="begin"/>
        </w:r>
        <w:r>
          <w:instrText xml:space="preserve"> PAGEREF _Toc7410 \h </w:instrText>
        </w:r>
        <w:r>
          <w:fldChar w:fldCharType="separate"/>
        </w:r>
        <w:r>
          <w:t>47</w:t>
        </w:r>
        <w:r>
          <w:fldChar w:fldCharType="end"/>
        </w:r>
      </w:hyperlink>
    </w:p>
    <w:p>
      <w:pPr>
        <w:pStyle w:val="TOC2"/>
        <w:tabs>
          <w:tab w:val="right" w:leader="dot" w:pos="8306"/>
        </w:tabs>
      </w:pPr>
      <w:hyperlink w:anchor="_Toc9066" w:history="1">
        <w:r>
          <w:rPr>
            <w:rFonts w:ascii="仿宋" w:eastAsia="仿宋" w:hAnsi="仿宋" w:cs="仿宋" w:hint="eastAsia"/>
            <w:lang w:eastAsia="zh-CN"/>
          </w:rPr>
          <w:t>(二)、离职原因的调查与对策制定</w:t>
        </w:r>
        <w:r>
          <w:tab/>
        </w:r>
        <w:r>
          <w:fldChar w:fldCharType="begin"/>
        </w:r>
        <w:r>
          <w:instrText xml:space="preserve"> PAGEREF _Toc9066 \h </w:instrText>
        </w:r>
        <w:r>
          <w:fldChar w:fldCharType="separate"/>
        </w:r>
        <w:r>
          <w:t>48</w:t>
        </w:r>
        <w:r>
          <w:fldChar w:fldCharType="end"/>
        </w:r>
      </w:hyperlink>
    </w:p>
    <w:p>
      <w:pPr>
        <w:pStyle w:val="TOC2"/>
        <w:tabs>
          <w:tab w:val="right" w:leader="dot" w:pos="8306"/>
        </w:tabs>
      </w:pPr>
      <w:hyperlink w:anchor="_Toc29209" w:history="1">
        <w:r>
          <w:rPr>
            <w:rFonts w:ascii="仿宋" w:eastAsia="仿宋" w:hAnsi="仿宋" w:cs="仿宋" w:hint="eastAsia"/>
            <w:lang w:eastAsia="zh-CN"/>
          </w:rPr>
          <w:t>(三)、降低离职率的策略与实践</w:t>
        </w:r>
        <w:r>
          <w:tab/>
        </w:r>
        <w:r>
          <w:fldChar w:fldCharType="begin"/>
        </w:r>
        <w:r>
          <w:instrText xml:space="preserve"> PAGEREF _Toc29209 \h </w:instrText>
        </w:r>
        <w:r>
          <w:fldChar w:fldCharType="separate"/>
        </w:r>
        <w:r>
          <w:t>50</w:t>
        </w:r>
        <w:r>
          <w:fldChar w:fldCharType="end"/>
        </w:r>
      </w:hyperlink>
    </w:p>
    <w:p>
      <w:pPr>
        <w:pStyle w:val="TOC1"/>
        <w:tabs>
          <w:tab w:val="right" w:leader="dot" w:pos="8306"/>
        </w:tabs>
      </w:pPr>
      <w:hyperlink w:anchor="_Toc22971" w:history="1">
        <w:r>
          <w:rPr>
            <w:rFonts w:ascii="仿宋" w:eastAsia="仿宋" w:hAnsi="仿宋" w:cs="仿宋" w:hint="eastAsia"/>
            <w:lang w:eastAsia="zh-CN"/>
          </w:rPr>
          <w:t>十四、员工职业发展教育与培训</w:t>
        </w:r>
        <w:r>
          <w:tab/>
        </w:r>
        <w:r>
          <w:fldChar w:fldCharType="begin"/>
        </w:r>
        <w:r>
          <w:instrText xml:space="preserve"> PAGEREF _Toc22971 \h </w:instrText>
        </w:r>
        <w:r>
          <w:fldChar w:fldCharType="separate"/>
        </w:r>
        <w:r>
          <w:t>51</w:t>
        </w:r>
        <w:r>
          <w:fldChar w:fldCharType="end"/>
        </w:r>
      </w:hyperlink>
    </w:p>
    <w:p>
      <w:pPr>
        <w:pStyle w:val="TOC2"/>
        <w:tabs>
          <w:tab w:val="right" w:leader="dot" w:pos="8306"/>
        </w:tabs>
      </w:pPr>
      <w:hyperlink w:anchor="_Toc31222" w:history="1">
        <w:r>
          <w:rPr>
            <w:rFonts w:ascii="仿宋" w:eastAsia="仿宋" w:hAnsi="仿宋" w:cs="仿宋" w:hint="eastAsia"/>
            <w:lang w:eastAsia="zh-CN"/>
          </w:rPr>
          <w:t>(一)、职业发展教育的目标与实施策略</w:t>
        </w:r>
        <w:r>
          <w:tab/>
        </w:r>
        <w:r>
          <w:fldChar w:fldCharType="begin"/>
        </w:r>
        <w:r>
          <w:instrText xml:space="preserve"> PAGEREF _Toc31222 \h </w:instrText>
        </w:r>
        <w:r>
          <w:fldChar w:fldCharType="separate"/>
        </w:r>
        <w:r>
          <w:t>51</w:t>
        </w:r>
        <w:r>
          <w:fldChar w:fldCharType="end"/>
        </w:r>
      </w:hyperlink>
    </w:p>
    <w:p>
      <w:pPr>
        <w:pStyle w:val="TOC2"/>
        <w:tabs>
          <w:tab w:val="right" w:leader="dot" w:pos="8306"/>
        </w:tabs>
      </w:pPr>
      <w:hyperlink w:anchor="_Toc23882" w:history="1">
        <w:r>
          <w:rPr>
            <w:rFonts w:ascii="仿宋" w:eastAsia="仿宋" w:hAnsi="仿宋" w:cs="仿宋" w:hint="eastAsia"/>
            <w:lang w:eastAsia="zh-CN"/>
          </w:rPr>
          <w:t>(二)、培训计划的设计与实施步骤</w:t>
        </w:r>
        <w:r>
          <w:tab/>
        </w:r>
        <w:r>
          <w:fldChar w:fldCharType="begin"/>
        </w:r>
        <w:r>
          <w:instrText xml:space="preserve"> PAGEREF _Toc23882 \h </w:instrText>
        </w:r>
        <w:r>
          <w:fldChar w:fldCharType="separate"/>
        </w:r>
        <w:r>
          <w:t>52</w:t>
        </w:r>
        <w:r>
          <w:fldChar w:fldCharType="end"/>
        </w:r>
      </w:hyperlink>
    </w:p>
    <w:p>
      <w:pPr>
        <w:pStyle w:val="TOC2"/>
        <w:tabs>
          <w:tab w:val="right" w:leader="dot" w:pos="8306"/>
        </w:tabs>
      </w:pPr>
      <w:hyperlink w:anchor="_Toc19183" w:history="1">
        <w:r>
          <w:rPr>
            <w:rFonts w:ascii="仿宋" w:eastAsia="仿宋" w:hAnsi="仿宋" w:cs="仿宋" w:hint="eastAsia"/>
            <w:lang w:eastAsia="zh-CN"/>
          </w:rPr>
          <w:t>(三)、培训效果的评估与反馈机制</w:t>
        </w:r>
        <w:r>
          <w:tab/>
        </w:r>
        <w:r>
          <w:fldChar w:fldCharType="begin"/>
        </w:r>
        <w:r>
          <w:instrText xml:space="preserve"> PAGEREF _Toc19183 \h </w:instrText>
        </w:r>
        <w:r>
          <w:fldChar w:fldCharType="separate"/>
        </w:r>
        <w:r>
          <w:t>53</w:t>
        </w:r>
        <w:r>
          <w:fldChar w:fldCharType="end"/>
        </w:r>
      </w:hyperlink>
    </w:p>
    <w:p>
      <w:pPr>
        <w:pStyle w:val="TOC1"/>
        <w:tabs>
          <w:tab w:val="right" w:leader="dot" w:pos="8306"/>
        </w:tabs>
      </w:pPr>
      <w:hyperlink w:anchor="_Toc20497" w:history="1">
        <w:r>
          <w:rPr>
            <w:rFonts w:ascii="仿宋" w:eastAsia="仿宋" w:hAnsi="仿宋" w:cs="仿宋" w:hint="eastAsia"/>
            <w:lang w:eastAsia="zh-CN"/>
          </w:rPr>
          <w:t>十五、员工晋升与职业发展通道</w:t>
        </w:r>
        <w:r>
          <w:tab/>
        </w:r>
        <w:r>
          <w:fldChar w:fldCharType="begin"/>
        </w:r>
        <w:r>
          <w:instrText xml:space="preserve"> PAGEREF _Toc20497 \h </w:instrText>
        </w:r>
        <w:r>
          <w:fldChar w:fldCharType="separate"/>
        </w:r>
        <w:r>
          <w:t>53</w:t>
        </w:r>
        <w:r>
          <w:fldChar w:fldCharType="end"/>
        </w:r>
      </w:hyperlink>
    </w:p>
    <w:p>
      <w:pPr>
        <w:pStyle w:val="TOC2"/>
        <w:tabs>
          <w:tab w:val="right" w:leader="dot" w:pos="8306"/>
        </w:tabs>
      </w:pPr>
      <w:hyperlink w:anchor="_Toc22447" w:history="1">
        <w:r>
          <w:rPr>
            <w:rFonts w:ascii="仿宋" w:eastAsia="仿宋" w:hAnsi="仿宋" w:cs="仿宋" w:hint="eastAsia"/>
            <w:lang w:eastAsia="zh-CN"/>
          </w:rPr>
          <w:t>(一)、晋升制度的设计与实施</w:t>
        </w:r>
        <w:r>
          <w:tab/>
        </w:r>
        <w:r>
          <w:fldChar w:fldCharType="begin"/>
        </w:r>
        <w:r>
          <w:instrText xml:space="preserve"> PAGEREF _Toc22447 \h </w:instrText>
        </w:r>
        <w:r>
          <w:fldChar w:fldCharType="separate"/>
        </w:r>
        <w:r>
          <w:t>53</w:t>
        </w:r>
        <w:r>
          <w:fldChar w:fldCharType="end"/>
        </w:r>
      </w:hyperlink>
    </w:p>
    <w:p>
      <w:pPr>
        <w:pStyle w:val="TOC2"/>
        <w:tabs>
          <w:tab w:val="right" w:leader="dot" w:pos="8306"/>
        </w:tabs>
      </w:pPr>
      <w:hyperlink w:anchor="_Toc14390" w:history="1">
        <w:r>
          <w:rPr>
            <w:rFonts w:ascii="仿宋" w:eastAsia="仿宋" w:hAnsi="仿宋" w:cs="仿宋" w:hint="eastAsia"/>
            <w:lang w:eastAsia="zh-CN"/>
          </w:rPr>
          <w:t>(二)、职业发展通道的建立与拓展</w:t>
        </w:r>
        <w:r>
          <w:tab/>
        </w:r>
        <w:r>
          <w:fldChar w:fldCharType="begin"/>
        </w:r>
        <w:r>
          <w:instrText xml:space="preserve"> PAGEREF _Toc14390 \h </w:instrText>
        </w:r>
        <w:r>
          <w:fldChar w:fldCharType="separate"/>
        </w:r>
        <w:r>
          <w:t>55</w:t>
        </w:r>
        <w:r>
          <w:fldChar w:fldCharType="end"/>
        </w:r>
      </w:hyperlink>
    </w:p>
    <w:p>
      <w:pPr>
        <w:pStyle w:val="TOC2"/>
        <w:tabs>
          <w:tab w:val="right" w:leader="dot" w:pos="8306"/>
        </w:tabs>
      </w:pPr>
      <w:hyperlink w:anchor="_Toc15145" w:history="1">
        <w:r>
          <w:rPr>
            <w:rFonts w:ascii="仿宋" w:eastAsia="仿宋" w:hAnsi="仿宋" w:cs="仿宋" w:hint="eastAsia"/>
            <w:lang w:eastAsia="zh-CN"/>
          </w:rPr>
          <w:t>(三)、晋升机会的公平与透明保障</w:t>
        </w:r>
        <w:r>
          <w:tab/>
        </w:r>
        <w:r>
          <w:fldChar w:fldCharType="begin"/>
        </w:r>
        <w:r>
          <w:instrText xml:space="preserve"> PAGEREF _Toc15145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锑矿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4317"/>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7946"/>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锑矿行业中具有重要意义。随着社会结构的变化，消费者对产品和服务的需求也发生了变化。当前，社会对可持续性和社会责任的关注不断增加，这对 锑矿行业提出了更高的要求。企业需要适应社会价值观的演变，关注社会趋势，以更好地满足市场需求。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锑矿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锑矿行业的发展至关重要。政府政策的变化、国际关系的调整都可能对企业产生深刻的影响。特别是在 锑矿行业可能涉及到的领域，如法规、知识产权保护等，企业需要密切关注政治动态，及时调整战略。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锑矿行业的驱动力之一。新技术的引入可能改变锑矿行业格局，提高生产效率，创造新的商业机会。企业需要保持对技术趋势的敏感性，不断更新技术和提升创新能力，以保持竞争力。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锑矿行业的运营产生直接的约束和引导。合规性、知识产权的保护、劳动法规等都是企业必须遵循的法律框架。企业需要建立完善的法律团队，确保在法规范围内经营，降低法律风险。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锑矿行业需要更加重视环境因素。降低碳足迹、可持续生产、环保政策的遵守等都成为企业经营的重要考量。企业需要通过绿色技术和环保举措，积极履行社会责任。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5336"/>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335"/>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7155"/>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 项目公司是一家致力于 锑矿锑矿行业的公司，成立于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 项目公司的使命是 [公司使命]，旨在通过 [关键业务活动] 提升锑矿锑矿行业的整体水平。公司的愿景是 [公司愿景]，立志成为 锑矿 中的领军企业，引领锑矿行业未来的发展方向。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项目公司拥有一支充满活力、高度专业化的团队。团队成员具备丰富的锑矿行业经验和专业知识，致力于通过协同合作实现公司设定的战略目标。公司注重员工培训和发展，提供广阔的职业发展空间。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9966"/>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在市场拓展和品牌建设方面具有丰富经验，致力于提升公司在锑矿行业中的市场份额。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XXXX年XX月至今，加入公司担任技术总监，负责产品研发和创新项目管理。具备深厚的技术功底和团队领导能力，对锑矿行业技术发展有深刻见解。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5160"/>
      <w:r>
        <w:rPr>
          <w:rFonts w:ascii="仿宋" w:eastAsia="仿宋" w:hAnsi="仿宋" w:cs="仿宋" w:hint="eastAsia"/>
          <w:sz w:val="28"/>
          <w:lang w:eastAsia="zh-CN"/>
        </w:rPr>
        <w:t>三、锑矿行业背景分析</w:t>
      </w:r>
      <w:bookmarkEnd w:id="8"/>
    </w:p>
    <w:p>
      <w:pPr>
        <w:pStyle w:val="Heading2"/>
        <w:rPr>
          <w:rFonts w:ascii="仿宋" w:eastAsia="仿宋" w:hAnsi="仿宋" w:cs="仿宋" w:hint="eastAsia"/>
          <w:lang w:eastAsia="zh-CN"/>
        </w:rPr>
      </w:pPr>
      <w:bookmarkStart w:id="9" w:name="_Toc1817"/>
      <w:r>
        <w:rPr>
          <w:rFonts w:ascii="仿宋" w:eastAsia="仿宋" w:hAnsi="仿宋" w:cs="仿宋" w:hint="eastAsia"/>
          <w:lang w:eastAsia="zh-CN"/>
        </w:rPr>
        <w:t>(一)、锑矿行业背景分析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矿行业是一个充满活力且不断演变的领域。近年来，该锑矿行业经历了显著的增长，这一增长主要受益于多方面的推动因素，尤其是技术创新和市场需求的持续增加。技术创新为锑矿行业带来了新的商业模式和解决方案，而不断增长的市场需求则推动了锑矿行业的整体扩张。这使得</w:t>
      </w:r>
      <w:r>
        <w:rPr>
          <w:rFonts w:ascii="仿宋" w:eastAsia="仿宋" w:hAnsi="仿宋" w:cs="仿宋" w:hint="eastAsia"/>
          <w:sz w:val="28"/>
          <w:lang w:eastAsia="zh-CN"/>
        </w:rPr>
        <w:t xml:space="preserve"> 锑矿行业成为当前经济中备受关注的一个重要组成部分。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行业的市场规模持续扩大，预计未来几年仍将保持良好的增长势头。这一趋势得益于多种因素，其中包括数字化转型、全球化市场和消费者需求的多样化。数字化转型推动了锑矿行业内各个环节的效率提升，全球化市场为企业提供了更广阔的业务机会，而消费者需求的多样化则促使锑矿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锑矿行业呈现激烈的竞争格局，主要由一些领先的企业主导市场。这些企业通常在创新、市场份额和客户忠诚度等方面表现出强大的竞争力。随着锑矿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锑矿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锑矿行业发展的关键因素之一。新技术的引入，如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锑矿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展望未来，锑矿行业仍然充满挑战和机遇。随着全球经济的发展和技术的不断进步，锑矿行业参与者将面临着更多的发展机会。然而，需要时刻保持敏锐的市场洞察，灵活调整战略，以适应变化中的环境。对于 锑矿行业的未来，持乐观但谨慎的态度，不断优化业务模式和提升核心竞争力是至关重要的。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11705"/>
      <w:r>
        <w:rPr>
          <w:rFonts w:ascii="仿宋" w:eastAsia="仿宋" w:hAnsi="仿宋" w:cs="仿宋" w:hint="eastAsia"/>
          <w:sz w:val="28"/>
          <w:lang w:eastAsia="zh-CN"/>
        </w:rPr>
        <w:t>四、第七章员工培训与发展</w:t>
      </w:r>
      <w:bookmarkEnd w:id="10"/>
    </w:p>
    <w:p>
      <w:pPr>
        <w:pStyle w:val="Heading2"/>
        <w:rPr>
          <w:rFonts w:ascii="仿宋" w:eastAsia="仿宋" w:hAnsi="仿宋" w:cs="仿宋" w:hint="eastAsia"/>
          <w:lang w:eastAsia="zh-CN"/>
        </w:rPr>
      </w:pPr>
      <w:bookmarkStart w:id="11" w:name="_Toc10986"/>
      <w:r>
        <w:rPr>
          <w:rFonts w:ascii="仿宋" w:eastAsia="仿宋" w:hAnsi="仿宋" w:cs="仿宋" w:hint="eastAsia"/>
          <w:lang w:eastAsia="zh-CN"/>
        </w:rPr>
        <w:t>(一)、培训需求分析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2" w:name="_Toc20949"/>
      <w:r>
        <w:rPr>
          <w:rFonts w:ascii="仿宋" w:eastAsia="仿宋" w:hAnsi="仿宋" w:cs="仿宋" w:hint="eastAsia"/>
          <w:sz w:val="28"/>
          <w:lang w:eastAsia="zh-CN"/>
        </w:rPr>
        <w:t>(二)、培训计划制定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3" w:name="_Toc27788"/>
      <w:r>
        <w:rPr>
          <w:rFonts w:ascii="仿宋" w:eastAsia="仿宋" w:hAnsi="仿宋" w:cs="仿宋" w:hint="eastAsia"/>
          <w:sz w:val="28"/>
          <w:lang w:eastAsia="zh-CN"/>
        </w:rPr>
        <w:t>(三)、培训实施与评估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4" w:name="_Toc27957"/>
      <w:r>
        <w:rPr>
          <w:rFonts w:ascii="仿宋" w:eastAsia="仿宋" w:hAnsi="仿宋" w:cs="仿宋" w:hint="eastAsia"/>
          <w:sz w:val="28"/>
          <w:lang w:eastAsia="zh-CN"/>
        </w:rPr>
        <w:t>(四)、持续学习与专业发展支持</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提供灵活的在线学习平台，使员工可以随时随地获取各类学习资源。这包括锑矿行业报告、网络课程、研讨会等，帮助员工自主学习和获取最新的专业知识。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鼓励并支持员工获取相关的专业认证，例如锑矿行业认可的证书或资格。组织可以提供学习资源、报名费用支持等，以激发员工的学习积极性。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定期组织专业培训活动，邀请锑矿行业专家或内外部讲师进行知识分享和培训。这有助于员工深入了解锑矿行业趋势，拓展视野，提高综合素质。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建立知识管理平台，鼓励员工分享经验、锑矿行业见解和学习心得。这有助于构建学习型组织，促使知识在团队内部流动和共享。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5" w:name="_Toc15167"/>
      <w:r>
        <w:rPr>
          <w:rFonts w:ascii="仿宋" w:eastAsia="仿宋" w:hAnsi="仿宋" w:cs="仿宋" w:hint="eastAsia"/>
          <w:sz w:val="28"/>
          <w:lang w:eastAsia="zh-CN"/>
        </w:rPr>
        <w:t>五、项目基本情况</w:t>
      </w:r>
      <w:bookmarkEnd w:id="15"/>
    </w:p>
    <w:p>
      <w:pPr>
        <w:pStyle w:val="Heading2"/>
        <w:rPr>
          <w:rFonts w:ascii="仿宋" w:eastAsia="仿宋" w:hAnsi="仿宋" w:cs="仿宋" w:hint="eastAsia"/>
          <w:lang w:eastAsia="zh-CN"/>
        </w:rPr>
      </w:pPr>
      <w:bookmarkStart w:id="16" w:name="_Toc22975"/>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4937"/>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8812"/>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锑矿行业进行新材料、新工艺、新产品的研发，以促进整个锑矿行业的结构调整和转型升级。这一系列政策的实施为锑矿行业提供了有力的支持，有助于锑矿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锑矿行业提供了增长的空间，同时，逐步升级的消费需求也促使锑矿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锑矿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0987"/>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15270"/>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8063"/>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31560"/>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公司计划邀请合作伙伴参与项目投资，共同分享项目的发展成果。通过与锑矿行业内有实力、资源丰富的合作伙伴达成合作协议，实现资源共享、风险分担，提高项目的整体实力。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5426"/>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13794"/>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https://d.book118.com/768105053026006045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锑矿相关公司员工职业道路规划与管理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5003B"/>
    <w:rsid w:val="2C0500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6810505302600604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2023-12-11T01:48:00Z</dcterms:created>
  <dcterms:modified xsi:type="dcterms:W3CDTF">2023-12-11T01:48:32Z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D6AC7C7698B94FED9F061978F608F1C0_11</vt:lpwstr>
  </property>
  <property fmtid="{D5CDD505-2E9C-101B-9397-08002B2CF9AE}" pid="3" name="KSOProductBuildVer">
    <vt:lpwstr>2052-12.1.0.15712</vt:lpwstr>
  </property>
</Properties>
</file>