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私家车项目规划设计纲要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94" w:history="1">
        <w:r>
          <w:rPr>
            <w:rFonts w:ascii="仿宋" w:eastAsia="仿宋" w:hAnsi="仿宋" w:cs="仿宋" w:hint="eastAsia"/>
            <w:lang w:eastAsia="zh-CN"/>
          </w:rPr>
          <w:t>序言</w:t>
        </w:r>
        <w:r>
          <w:tab/>
        </w:r>
        <w:r>
          <w:fldChar w:fldCharType="begin"/>
        </w:r>
        <w:r>
          <w:instrText xml:space="preserve"> PAGEREF _Toc16694 \h </w:instrText>
        </w:r>
        <w:r>
          <w:fldChar w:fldCharType="separate"/>
        </w:r>
        <w:r>
          <w:t>3</w:t>
        </w:r>
        <w:r>
          <w:fldChar w:fldCharType="end"/>
        </w:r>
      </w:hyperlink>
    </w:p>
    <w:p>
      <w:pPr>
        <w:pStyle w:val="TOC1"/>
        <w:tabs>
          <w:tab w:val="right" w:leader="dot" w:pos="8306"/>
        </w:tabs>
      </w:pPr>
      <w:hyperlink w:anchor="_Toc8316" w:history="1">
        <w:r>
          <w:rPr>
            <w:rFonts w:ascii="仿宋" w:eastAsia="仿宋" w:hAnsi="仿宋" w:cs="仿宋" w:hint="eastAsia"/>
            <w:lang w:eastAsia="zh-CN"/>
          </w:rPr>
          <w:t>一、私家车项目绩效评估</w:t>
        </w:r>
        <w:r>
          <w:tab/>
        </w:r>
        <w:r>
          <w:fldChar w:fldCharType="begin"/>
        </w:r>
        <w:r>
          <w:instrText xml:space="preserve"> PAGEREF _Toc8316 \h </w:instrText>
        </w:r>
        <w:r>
          <w:fldChar w:fldCharType="separate"/>
        </w:r>
        <w:r>
          <w:t>3</w:t>
        </w:r>
        <w:r>
          <w:fldChar w:fldCharType="end"/>
        </w:r>
      </w:hyperlink>
    </w:p>
    <w:p>
      <w:pPr>
        <w:pStyle w:val="TOC2"/>
        <w:tabs>
          <w:tab w:val="right" w:leader="dot" w:pos="8306"/>
        </w:tabs>
      </w:pPr>
      <w:hyperlink w:anchor="_Toc10282" w:history="1">
        <w:r>
          <w:rPr>
            <w:rFonts w:ascii="仿宋" w:eastAsia="仿宋" w:hAnsi="仿宋" w:cs="仿宋" w:hint="eastAsia"/>
            <w:lang w:eastAsia="zh-CN"/>
          </w:rPr>
          <w:t>(一)、绩效评估指标</w:t>
        </w:r>
        <w:r>
          <w:tab/>
        </w:r>
        <w:r>
          <w:fldChar w:fldCharType="begin"/>
        </w:r>
        <w:r>
          <w:instrText xml:space="preserve"> PAGEREF _Toc10282 \h </w:instrText>
        </w:r>
        <w:r>
          <w:fldChar w:fldCharType="separate"/>
        </w:r>
        <w:r>
          <w:t>3</w:t>
        </w:r>
        <w:r>
          <w:fldChar w:fldCharType="end"/>
        </w:r>
      </w:hyperlink>
    </w:p>
    <w:p>
      <w:pPr>
        <w:pStyle w:val="TOC2"/>
        <w:tabs>
          <w:tab w:val="right" w:leader="dot" w:pos="8306"/>
        </w:tabs>
      </w:pPr>
      <w:hyperlink w:anchor="_Toc28430" w:history="1">
        <w:r>
          <w:rPr>
            <w:rFonts w:ascii="仿宋" w:eastAsia="仿宋" w:hAnsi="仿宋" w:cs="仿宋" w:hint="eastAsia"/>
            <w:lang w:eastAsia="zh-CN"/>
          </w:rPr>
          <w:t>(二)、绩效评估方法</w:t>
        </w:r>
        <w:r>
          <w:tab/>
        </w:r>
        <w:r>
          <w:fldChar w:fldCharType="begin"/>
        </w:r>
        <w:r>
          <w:instrText xml:space="preserve"> PAGEREF _Toc28430 \h </w:instrText>
        </w:r>
        <w:r>
          <w:fldChar w:fldCharType="separate"/>
        </w:r>
        <w:r>
          <w:t>4</w:t>
        </w:r>
        <w:r>
          <w:fldChar w:fldCharType="end"/>
        </w:r>
      </w:hyperlink>
    </w:p>
    <w:p>
      <w:pPr>
        <w:pStyle w:val="TOC2"/>
        <w:tabs>
          <w:tab w:val="right" w:leader="dot" w:pos="8306"/>
        </w:tabs>
      </w:pPr>
      <w:hyperlink w:anchor="_Toc21834" w:history="1">
        <w:r>
          <w:rPr>
            <w:rFonts w:ascii="仿宋" w:eastAsia="仿宋" w:hAnsi="仿宋" w:cs="仿宋" w:hint="eastAsia"/>
            <w:lang w:eastAsia="zh-CN"/>
          </w:rPr>
          <w:t>(三)、绩效评估周期</w:t>
        </w:r>
        <w:r>
          <w:tab/>
        </w:r>
        <w:r>
          <w:fldChar w:fldCharType="begin"/>
        </w:r>
        <w:r>
          <w:instrText xml:space="preserve"> PAGEREF _Toc21834 \h </w:instrText>
        </w:r>
        <w:r>
          <w:fldChar w:fldCharType="separate"/>
        </w:r>
        <w:r>
          <w:t>5</w:t>
        </w:r>
        <w:r>
          <w:fldChar w:fldCharType="end"/>
        </w:r>
      </w:hyperlink>
    </w:p>
    <w:p>
      <w:pPr>
        <w:pStyle w:val="TOC1"/>
        <w:tabs>
          <w:tab w:val="right" w:leader="dot" w:pos="8306"/>
        </w:tabs>
      </w:pPr>
      <w:hyperlink w:anchor="_Toc13262" w:history="1">
        <w:r>
          <w:rPr>
            <w:rFonts w:ascii="仿宋" w:eastAsia="仿宋" w:hAnsi="仿宋" w:cs="仿宋" w:hint="eastAsia"/>
            <w:lang w:eastAsia="zh-CN"/>
          </w:rPr>
          <w:t>二、工艺说明</w:t>
        </w:r>
        <w:r>
          <w:tab/>
        </w:r>
        <w:r>
          <w:fldChar w:fldCharType="begin"/>
        </w:r>
        <w:r>
          <w:instrText xml:space="preserve"> PAGEREF _Toc13262 \h </w:instrText>
        </w:r>
        <w:r>
          <w:fldChar w:fldCharType="separate"/>
        </w:r>
        <w:r>
          <w:t>6</w:t>
        </w:r>
        <w:r>
          <w:fldChar w:fldCharType="end"/>
        </w:r>
      </w:hyperlink>
    </w:p>
    <w:p>
      <w:pPr>
        <w:pStyle w:val="TOC2"/>
        <w:tabs>
          <w:tab w:val="right" w:leader="dot" w:pos="8306"/>
        </w:tabs>
      </w:pPr>
      <w:hyperlink w:anchor="_Toc24265" w:history="1">
        <w:r>
          <w:rPr>
            <w:rFonts w:ascii="仿宋" w:eastAsia="仿宋" w:hAnsi="仿宋" w:cs="仿宋" w:hint="eastAsia"/>
            <w:lang w:eastAsia="zh-CN"/>
          </w:rPr>
          <w:t>(一)、技术管理特点</w:t>
        </w:r>
        <w:r>
          <w:tab/>
        </w:r>
        <w:r>
          <w:fldChar w:fldCharType="begin"/>
        </w:r>
        <w:r>
          <w:instrText xml:space="preserve"> PAGEREF _Toc24265 \h </w:instrText>
        </w:r>
        <w:r>
          <w:fldChar w:fldCharType="separate"/>
        </w:r>
        <w:r>
          <w:t>6</w:t>
        </w:r>
        <w:r>
          <w:fldChar w:fldCharType="end"/>
        </w:r>
      </w:hyperlink>
    </w:p>
    <w:p>
      <w:pPr>
        <w:pStyle w:val="TOC2"/>
        <w:tabs>
          <w:tab w:val="right" w:leader="dot" w:pos="8306"/>
        </w:tabs>
      </w:pPr>
      <w:hyperlink w:anchor="_Toc23477" w:history="1">
        <w:r>
          <w:rPr>
            <w:rFonts w:ascii="仿宋" w:eastAsia="仿宋" w:hAnsi="仿宋" w:cs="仿宋" w:hint="eastAsia"/>
            <w:lang w:eastAsia="zh-CN"/>
          </w:rPr>
          <w:t>(二)、私家车项目工艺技术设计方案</w:t>
        </w:r>
        <w:r>
          <w:tab/>
        </w:r>
        <w:r>
          <w:fldChar w:fldCharType="begin"/>
        </w:r>
        <w:r>
          <w:instrText xml:space="preserve"> PAGEREF _Toc23477 \h </w:instrText>
        </w:r>
        <w:r>
          <w:fldChar w:fldCharType="separate"/>
        </w:r>
        <w:r>
          <w:t>7</w:t>
        </w:r>
        <w:r>
          <w:fldChar w:fldCharType="end"/>
        </w:r>
      </w:hyperlink>
    </w:p>
    <w:p>
      <w:pPr>
        <w:pStyle w:val="TOC2"/>
        <w:tabs>
          <w:tab w:val="right" w:leader="dot" w:pos="8306"/>
        </w:tabs>
      </w:pPr>
      <w:hyperlink w:anchor="_Toc14084" w:history="1">
        <w:r>
          <w:rPr>
            <w:rFonts w:ascii="仿宋" w:eastAsia="仿宋" w:hAnsi="仿宋" w:cs="仿宋" w:hint="eastAsia"/>
            <w:lang w:eastAsia="zh-CN"/>
          </w:rPr>
          <w:t>(三)、设备选型方案</w:t>
        </w:r>
        <w:r>
          <w:tab/>
        </w:r>
        <w:r>
          <w:fldChar w:fldCharType="begin"/>
        </w:r>
        <w:r>
          <w:instrText xml:space="preserve"> PAGEREF _Toc14084 \h </w:instrText>
        </w:r>
        <w:r>
          <w:fldChar w:fldCharType="separate"/>
        </w:r>
        <w:r>
          <w:t>8</w:t>
        </w:r>
        <w:r>
          <w:fldChar w:fldCharType="end"/>
        </w:r>
      </w:hyperlink>
    </w:p>
    <w:p>
      <w:pPr>
        <w:pStyle w:val="TOC1"/>
        <w:tabs>
          <w:tab w:val="right" w:leader="dot" w:pos="8306"/>
        </w:tabs>
      </w:pPr>
      <w:hyperlink w:anchor="_Toc3025" w:history="1">
        <w:r>
          <w:rPr>
            <w:rFonts w:ascii="仿宋" w:eastAsia="仿宋" w:hAnsi="仿宋" w:cs="仿宋" w:hint="eastAsia"/>
            <w:lang w:eastAsia="zh-CN"/>
          </w:rPr>
          <w:t>三、私家车项目土建工程</w:t>
        </w:r>
        <w:r>
          <w:tab/>
        </w:r>
        <w:r>
          <w:fldChar w:fldCharType="begin"/>
        </w:r>
        <w:r>
          <w:instrText xml:space="preserve"> PAGEREF _Toc3025 \h </w:instrText>
        </w:r>
        <w:r>
          <w:fldChar w:fldCharType="separate"/>
        </w:r>
        <w:r>
          <w:t>10</w:t>
        </w:r>
        <w:r>
          <w:fldChar w:fldCharType="end"/>
        </w:r>
      </w:hyperlink>
    </w:p>
    <w:p>
      <w:pPr>
        <w:pStyle w:val="TOC2"/>
        <w:tabs>
          <w:tab w:val="right" w:leader="dot" w:pos="8306"/>
        </w:tabs>
      </w:pPr>
      <w:hyperlink w:anchor="_Toc623" w:history="1">
        <w:r>
          <w:rPr>
            <w:rFonts w:ascii="仿宋" w:eastAsia="仿宋" w:hAnsi="仿宋" w:cs="仿宋" w:hint="eastAsia"/>
            <w:lang w:eastAsia="zh-CN"/>
          </w:rPr>
          <w:t>(一)、建筑工程设计原则</w:t>
        </w:r>
        <w:r>
          <w:tab/>
        </w:r>
        <w:r>
          <w:fldChar w:fldCharType="begin"/>
        </w:r>
        <w:r>
          <w:instrText xml:space="preserve"> PAGEREF _Toc623 \h </w:instrText>
        </w:r>
        <w:r>
          <w:fldChar w:fldCharType="separate"/>
        </w:r>
        <w:r>
          <w:t>10</w:t>
        </w:r>
        <w:r>
          <w:fldChar w:fldCharType="end"/>
        </w:r>
      </w:hyperlink>
    </w:p>
    <w:p>
      <w:pPr>
        <w:pStyle w:val="TOC2"/>
        <w:tabs>
          <w:tab w:val="right" w:leader="dot" w:pos="8306"/>
        </w:tabs>
      </w:pPr>
      <w:hyperlink w:anchor="_Toc1010" w:history="1">
        <w:r>
          <w:rPr>
            <w:rFonts w:ascii="仿宋" w:eastAsia="仿宋" w:hAnsi="仿宋" w:cs="仿宋" w:hint="eastAsia"/>
            <w:lang w:eastAsia="zh-CN"/>
          </w:rPr>
          <w:t>(二)、土建工程设计年限及安全等级</w:t>
        </w:r>
        <w:r>
          <w:tab/>
        </w:r>
        <w:r>
          <w:fldChar w:fldCharType="begin"/>
        </w:r>
        <w:r>
          <w:instrText xml:space="preserve"> PAGEREF _Toc1010 \h </w:instrText>
        </w:r>
        <w:r>
          <w:fldChar w:fldCharType="separate"/>
        </w:r>
        <w:r>
          <w:t>11</w:t>
        </w:r>
        <w:r>
          <w:fldChar w:fldCharType="end"/>
        </w:r>
      </w:hyperlink>
    </w:p>
    <w:p>
      <w:pPr>
        <w:pStyle w:val="TOC2"/>
        <w:tabs>
          <w:tab w:val="right" w:leader="dot" w:pos="8306"/>
        </w:tabs>
      </w:pPr>
      <w:hyperlink w:anchor="_Toc16898" w:history="1">
        <w:r>
          <w:rPr>
            <w:rFonts w:ascii="仿宋" w:eastAsia="仿宋" w:hAnsi="仿宋" w:cs="仿宋" w:hint="eastAsia"/>
            <w:lang w:eastAsia="zh-CN"/>
          </w:rPr>
          <w:t>(三)、建筑工程设计总体要求</w:t>
        </w:r>
        <w:r>
          <w:tab/>
        </w:r>
        <w:r>
          <w:fldChar w:fldCharType="begin"/>
        </w:r>
        <w:r>
          <w:instrText xml:space="preserve"> PAGEREF _Toc16898 \h </w:instrText>
        </w:r>
        <w:r>
          <w:fldChar w:fldCharType="separate"/>
        </w:r>
        <w:r>
          <w:t>12</w:t>
        </w:r>
        <w:r>
          <w:fldChar w:fldCharType="end"/>
        </w:r>
      </w:hyperlink>
    </w:p>
    <w:p>
      <w:pPr>
        <w:pStyle w:val="TOC2"/>
        <w:tabs>
          <w:tab w:val="right" w:leader="dot" w:pos="8306"/>
        </w:tabs>
      </w:pPr>
      <w:hyperlink w:anchor="_Toc10230" w:history="1">
        <w:r>
          <w:rPr>
            <w:rFonts w:ascii="仿宋" w:eastAsia="仿宋" w:hAnsi="仿宋" w:cs="仿宋" w:hint="eastAsia"/>
            <w:lang w:eastAsia="zh-CN"/>
          </w:rPr>
          <w:t>(四)、土建工程建设指标</w:t>
        </w:r>
        <w:r>
          <w:tab/>
        </w:r>
        <w:r>
          <w:fldChar w:fldCharType="begin"/>
        </w:r>
        <w:r>
          <w:instrText xml:space="preserve"> PAGEREF _Toc10230 \h </w:instrText>
        </w:r>
        <w:r>
          <w:fldChar w:fldCharType="separate"/>
        </w:r>
        <w:r>
          <w:t>13</w:t>
        </w:r>
        <w:r>
          <w:fldChar w:fldCharType="end"/>
        </w:r>
      </w:hyperlink>
    </w:p>
    <w:p>
      <w:pPr>
        <w:pStyle w:val="TOC1"/>
        <w:tabs>
          <w:tab w:val="right" w:leader="dot" w:pos="8306"/>
        </w:tabs>
      </w:pPr>
      <w:hyperlink w:anchor="_Toc7647" w:history="1">
        <w:r>
          <w:rPr>
            <w:rFonts w:ascii="仿宋" w:eastAsia="仿宋" w:hAnsi="仿宋" w:cs="仿宋" w:hint="eastAsia"/>
            <w:lang w:eastAsia="zh-CN"/>
          </w:rPr>
          <w:t>四、私家车项目文档管理</w:t>
        </w:r>
        <w:r>
          <w:tab/>
        </w:r>
        <w:r>
          <w:fldChar w:fldCharType="begin"/>
        </w:r>
        <w:r>
          <w:instrText xml:space="preserve"> PAGEREF _Toc7647 \h </w:instrText>
        </w:r>
        <w:r>
          <w:fldChar w:fldCharType="separate"/>
        </w:r>
        <w:r>
          <w:t>13</w:t>
        </w:r>
        <w:r>
          <w:fldChar w:fldCharType="end"/>
        </w:r>
      </w:hyperlink>
    </w:p>
    <w:p>
      <w:pPr>
        <w:pStyle w:val="TOC2"/>
        <w:tabs>
          <w:tab w:val="right" w:leader="dot" w:pos="8306"/>
        </w:tabs>
      </w:pPr>
      <w:hyperlink w:anchor="_Toc27723" w:history="1">
        <w:r>
          <w:rPr>
            <w:rFonts w:ascii="仿宋" w:eastAsia="仿宋" w:hAnsi="仿宋" w:cs="仿宋" w:hint="eastAsia"/>
            <w:lang w:eastAsia="zh-CN"/>
          </w:rPr>
          <w:t>(一)、文档编制与审查</w:t>
        </w:r>
        <w:r>
          <w:tab/>
        </w:r>
        <w:r>
          <w:fldChar w:fldCharType="begin"/>
        </w:r>
        <w:r>
          <w:instrText xml:space="preserve"> PAGEREF _Toc27723 \h </w:instrText>
        </w:r>
        <w:r>
          <w:fldChar w:fldCharType="separate"/>
        </w:r>
        <w:r>
          <w:t>13</w:t>
        </w:r>
        <w:r>
          <w:fldChar w:fldCharType="end"/>
        </w:r>
      </w:hyperlink>
    </w:p>
    <w:p>
      <w:pPr>
        <w:pStyle w:val="TOC2"/>
        <w:tabs>
          <w:tab w:val="right" w:leader="dot" w:pos="8306"/>
        </w:tabs>
      </w:pPr>
      <w:hyperlink w:anchor="_Toc14913" w:history="1">
        <w:r>
          <w:rPr>
            <w:rFonts w:ascii="仿宋" w:eastAsia="仿宋" w:hAnsi="仿宋" w:cs="仿宋" w:hint="eastAsia"/>
            <w:lang w:eastAsia="zh-CN"/>
          </w:rPr>
          <w:t>(二)、文档发布与分发</w:t>
        </w:r>
        <w:r>
          <w:tab/>
        </w:r>
        <w:r>
          <w:fldChar w:fldCharType="begin"/>
        </w:r>
        <w:r>
          <w:instrText xml:space="preserve"> PAGEREF _Toc14913 \h </w:instrText>
        </w:r>
        <w:r>
          <w:fldChar w:fldCharType="separate"/>
        </w:r>
        <w:r>
          <w:t>14</w:t>
        </w:r>
        <w:r>
          <w:fldChar w:fldCharType="end"/>
        </w:r>
      </w:hyperlink>
    </w:p>
    <w:p>
      <w:pPr>
        <w:pStyle w:val="TOC2"/>
        <w:tabs>
          <w:tab w:val="right" w:leader="dot" w:pos="8306"/>
        </w:tabs>
      </w:pPr>
      <w:hyperlink w:anchor="_Toc1948" w:history="1">
        <w:r>
          <w:rPr>
            <w:rFonts w:ascii="仿宋" w:eastAsia="仿宋" w:hAnsi="仿宋" w:cs="仿宋" w:hint="eastAsia"/>
            <w:lang w:eastAsia="zh-CN"/>
          </w:rPr>
          <w:t>(三)、文档存档与归档</w:t>
        </w:r>
        <w:r>
          <w:tab/>
        </w:r>
        <w:r>
          <w:fldChar w:fldCharType="begin"/>
        </w:r>
        <w:r>
          <w:instrText xml:space="preserve"> PAGEREF _Toc1948 \h </w:instrText>
        </w:r>
        <w:r>
          <w:fldChar w:fldCharType="separate"/>
        </w:r>
        <w:r>
          <w:t>15</w:t>
        </w:r>
        <w:r>
          <w:fldChar w:fldCharType="end"/>
        </w:r>
      </w:hyperlink>
    </w:p>
    <w:p>
      <w:pPr>
        <w:pStyle w:val="TOC1"/>
        <w:tabs>
          <w:tab w:val="right" w:leader="dot" w:pos="8306"/>
        </w:tabs>
      </w:pPr>
      <w:hyperlink w:anchor="_Toc4359" w:history="1">
        <w:r>
          <w:rPr>
            <w:rFonts w:ascii="仿宋" w:eastAsia="仿宋" w:hAnsi="仿宋" w:cs="仿宋" w:hint="eastAsia"/>
            <w:lang w:eastAsia="zh-CN"/>
          </w:rPr>
          <w:t>五、私家车项目危机管理</w:t>
        </w:r>
        <w:r>
          <w:tab/>
        </w:r>
        <w:r>
          <w:fldChar w:fldCharType="begin"/>
        </w:r>
        <w:r>
          <w:instrText xml:space="preserve"> PAGEREF _Toc4359 \h </w:instrText>
        </w:r>
        <w:r>
          <w:fldChar w:fldCharType="separate"/>
        </w:r>
        <w:r>
          <w:t>16</w:t>
        </w:r>
        <w:r>
          <w:fldChar w:fldCharType="end"/>
        </w:r>
      </w:hyperlink>
    </w:p>
    <w:p>
      <w:pPr>
        <w:pStyle w:val="TOC2"/>
        <w:tabs>
          <w:tab w:val="right" w:leader="dot" w:pos="8306"/>
        </w:tabs>
      </w:pPr>
      <w:hyperlink w:anchor="_Toc6851" w:history="1">
        <w:r>
          <w:rPr>
            <w:rFonts w:ascii="仿宋" w:eastAsia="仿宋" w:hAnsi="仿宋" w:cs="仿宋" w:hint="eastAsia"/>
            <w:lang w:eastAsia="zh-CN"/>
          </w:rPr>
          <w:t>(一)、危机预警与识别</w:t>
        </w:r>
        <w:r>
          <w:tab/>
        </w:r>
        <w:r>
          <w:fldChar w:fldCharType="begin"/>
        </w:r>
        <w:r>
          <w:instrText xml:space="preserve"> PAGEREF _Toc6851 \h </w:instrText>
        </w:r>
        <w:r>
          <w:fldChar w:fldCharType="separate"/>
        </w:r>
        <w:r>
          <w:t>16</w:t>
        </w:r>
        <w:r>
          <w:fldChar w:fldCharType="end"/>
        </w:r>
      </w:hyperlink>
    </w:p>
    <w:p>
      <w:pPr>
        <w:pStyle w:val="TOC2"/>
        <w:tabs>
          <w:tab w:val="right" w:leader="dot" w:pos="8306"/>
        </w:tabs>
      </w:pPr>
      <w:hyperlink w:anchor="_Toc23624" w:history="1">
        <w:r>
          <w:rPr>
            <w:rFonts w:ascii="仿宋" w:eastAsia="仿宋" w:hAnsi="仿宋" w:cs="仿宋" w:hint="eastAsia"/>
            <w:lang w:eastAsia="zh-CN"/>
          </w:rPr>
          <w:t>(二)、危机应对与恢复</w:t>
        </w:r>
        <w:r>
          <w:tab/>
        </w:r>
        <w:r>
          <w:fldChar w:fldCharType="begin"/>
        </w:r>
        <w:r>
          <w:instrText xml:space="preserve"> PAGEREF _Toc23624 \h </w:instrText>
        </w:r>
        <w:r>
          <w:fldChar w:fldCharType="separate"/>
        </w:r>
        <w:r>
          <w:t>17</w:t>
        </w:r>
        <w:r>
          <w:fldChar w:fldCharType="end"/>
        </w:r>
      </w:hyperlink>
    </w:p>
    <w:p>
      <w:pPr>
        <w:pStyle w:val="TOC1"/>
        <w:tabs>
          <w:tab w:val="right" w:leader="dot" w:pos="8306"/>
        </w:tabs>
      </w:pPr>
      <w:hyperlink w:anchor="_Toc18809" w:history="1">
        <w:r>
          <w:rPr>
            <w:rFonts w:ascii="仿宋" w:eastAsia="仿宋" w:hAnsi="仿宋" w:cs="仿宋" w:hint="eastAsia"/>
            <w:lang w:eastAsia="zh-CN"/>
          </w:rPr>
          <w:t>六、市场分析、调研</w:t>
        </w:r>
        <w:r>
          <w:tab/>
        </w:r>
        <w:r>
          <w:fldChar w:fldCharType="begin"/>
        </w:r>
        <w:r>
          <w:instrText xml:space="preserve"> PAGEREF _Toc18809 \h </w:instrText>
        </w:r>
        <w:r>
          <w:fldChar w:fldCharType="separate"/>
        </w:r>
        <w:r>
          <w:t>19</w:t>
        </w:r>
        <w:r>
          <w:fldChar w:fldCharType="end"/>
        </w:r>
      </w:hyperlink>
    </w:p>
    <w:p>
      <w:pPr>
        <w:pStyle w:val="TOC2"/>
        <w:tabs>
          <w:tab w:val="right" w:leader="dot" w:pos="8306"/>
        </w:tabs>
      </w:pPr>
      <w:hyperlink w:anchor="_Toc17111" w:history="1">
        <w:r>
          <w:rPr>
            <w:rFonts w:ascii="仿宋" w:eastAsia="仿宋" w:hAnsi="仿宋" w:cs="仿宋" w:hint="eastAsia"/>
            <w:lang w:eastAsia="zh-CN"/>
          </w:rPr>
          <w:t>(一)、私家车行业分析</w:t>
        </w:r>
        <w:r>
          <w:tab/>
        </w:r>
        <w:r>
          <w:fldChar w:fldCharType="begin"/>
        </w:r>
        <w:r>
          <w:instrText xml:space="preserve"> PAGEREF _Toc17111 \h </w:instrText>
        </w:r>
        <w:r>
          <w:fldChar w:fldCharType="separate"/>
        </w:r>
        <w:r>
          <w:t>19</w:t>
        </w:r>
        <w:r>
          <w:fldChar w:fldCharType="end"/>
        </w:r>
      </w:hyperlink>
    </w:p>
    <w:p>
      <w:pPr>
        <w:pStyle w:val="TOC2"/>
        <w:tabs>
          <w:tab w:val="right" w:leader="dot" w:pos="8306"/>
        </w:tabs>
      </w:pPr>
      <w:hyperlink w:anchor="_Toc20828" w:history="1">
        <w:r>
          <w:rPr>
            <w:rFonts w:ascii="仿宋" w:eastAsia="仿宋" w:hAnsi="仿宋" w:cs="仿宋" w:hint="eastAsia"/>
            <w:lang w:eastAsia="zh-CN"/>
          </w:rPr>
          <w:t>(二)、私家车市场分析预测</w:t>
        </w:r>
        <w:r>
          <w:tab/>
        </w:r>
        <w:r>
          <w:fldChar w:fldCharType="begin"/>
        </w:r>
        <w:r>
          <w:instrText xml:space="preserve"> PAGEREF _Toc20828 \h </w:instrText>
        </w:r>
        <w:r>
          <w:fldChar w:fldCharType="separate"/>
        </w:r>
        <w:r>
          <w:t>19</w:t>
        </w:r>
        <w:r>
          <w:fldChar w:fldCharType="end"/>
        </w:r>
      </w:hyperlink>
    </w:p>
    <w:p>
      <w:pPr>
        <w:pStyle w:val="TOC1"/>
        <w:tabs>
          <w:tab w:val="right" w:leader="dot" w:pos="8306"/>
        </w:tabs>
      </w:pPr>
      <w:hyperlink w:anchor="_Toc15779" w:history="1">
        <w:r>
          <w:rPr>
            <w:rFonts w:ascii="仿宋" w:eastAsia="仿宋" w:hAnsi="仿宋" w:cs="仿宋" w:hint="eastAsia"/>
            <w:lang w:eastAsia="zh-CN"/>
          </w:rPr>
          <w:t>七、私家车项目风险管理</w:t>
        </w:r>
        <w:r>
          <w:tab/>
        </w:r>
        <w:r>
          <w:fldChar w:fldCharType="begin"/>
        </w:r>
        <w:r>
          <w:instrText xml:space="preserve"> PAGEREF _Toc15779 \h </w:instrText>
        </w:r>
        <w:r>
          <w:fldChar w:fldCharType="separate"/>
        </w:r>
        <w:r>
          <w:t>20</w:t>
        </w:r>
        <w:r>
          <w:fldChar w:fldCharType="end"/>
        </w:r>
      </w:hyperlink>
    </w:p>
    <w:p>
      <w:pPr>
        <w:pStyle w:val="TOC2"/>
        <w:tabs>
          <w:tab w:val="right" w:leader="dot" w:pos="8306"/>
        </w:tabs>
      </w:pPr>
      <w:hyperlink w:anchor="_Toc23100" w:history="1">
        <w:r>
          <w:rPr>
            <w:rFonts w:ascii="仿宋" w:eastAsia="仿宋" w:hAnsi="仿宋" w:cs="仿宋" w:hint="eastAsia"/>
            <w:lang w:eastAsia="zh-CN"/>
          </w:rPr>
          <w:t>(一)、风险识别与评估</w:t>
        </w:r>
        <w:r>
          <w:tab/>
        </w:r>
        <w:r>
          <w:fldChar w:fldCharType="begin"/>
        </w:r>
        <w:r>
          <w:instrText xml:space="preserve"> PAGEREF _Toc23100 \h </w:instrText>
        </w:r>
        <w:r>
          <w:fldChar w:fldCharType="separate"/>
        </w:r>
        <w:r>
          <w:t>20</w:t>
        </w:r>
        <w:r>
          <w:fldChar w:fldCharType="end"/>
        </w:r>
      </w:hyperlink>
    </w:p>
    <w:p>
      <w:pPr>
        <w:pStyle w:val="TOC2"/>
        <w:tabs>
          <w:tab w:val="right" w:leader="dot" w:pos="8306"/>
        </w:tabs>
      </w:pPr>
      <w:hyperlink w:anchor="_Toc9555" w:history="1">
        <w:r>
          <w:rPr>
            <w:rFonts w:ascii="仿宋" w:eastAsia="仿宋" w:hAnsi="仿宋" w:cs="仿宋" w:hint="eastAsia"/>
            <w:lang w:eastAsia="zh-CN"/>
          </w:rPr>
          <w:t>(二)、风险应对策略</w:t>
        </w:r>
        <w:r>
          <w:tab/>
        </w:r>
        <w:r>
          <w:fldChar w:fldCharType="begin"/>
        </w:r>
        <w:r>
          <w:instrText xml:space="preserve"> PAGEREF _Toc9555 \h </w:instrText>
        </w:r>
        <w:r>
          <w:fldChar w:fldCharType="separate"/>
        </w:r>
        <w:r>
          <w:t>21</w:t>
        </w:r>
        <w:r>
          <w:fldChar w:fldCharType="end"/>
        </w:r>
      </w:hyperlink>
    </w:p>
    <w:p>
      <w:pPr>
        <w:pStyle w:val="TOC2"/>
        <w:tabs>
          <w:tab w:val="right" w:leader="dot" w:pos="8306"/>
        </w:tabs>
      </w:pPr>
      <w:hyperlink w:anchor="_Toc20953" w:history="1">
        <w:r>
          <w:rPr>
            <w:rFonts w:ascii="仿宋" w:eastAsia="仿宋" w:hAnsi="仿宋" w:cs="仿宋" w:hint="eastAsia"/>
            <w:lang w:eastAsia="zh-CN"/>
          </w:rPr>
          <w:t>(三)、风险监控与控制</w:t>
        </w:r>
        <w:r>
          <w:tab/>
        </w:r>
        <w:r>
          <w:fldChar w:fldCharType="begin"/>
        </w:r>
        <w:r>
          <w:instrText xml:space="preserve"> PAGEREF _Toc20953 \h </w:instrText>
        </w:r>
        <w:r>
          <w:fldChar w:fldCharType="separate"/>
        </w:r>
        <w:r>
          <w:t>23</w:t>
        </w:r>
        <w:r>
          <w:fldChar w:fldCharType="end"/>
        </w:r>
      </w:hyperlink>
    </w:p>
    <w:p>
      <w:pPr>
        <w:pStyle w:val="TOC1"/>
        <w:tabs>
          <w:tab w:val="right" w:leader="dot" w:pos="8306"/>
        </w:tabs>
      </w:pPr>
      <w:hyperlink w:anchor="_Toc4499" w:history="1">
        <w:r>
          <w:rPr>
            <w:rFonts w:ascii="仿宋" w:eastAsia="仿宋" w:hAnsi="仿宋" w:cs="仿宋" w:hint="eastAsia"/>
            <w:lang w:eastAsia="zh-CN"/>
          </w:rPr>
          <w:t>八、私家车项目环境影响分析</w:t>
        </w:r>
        <w:r>
          <w:tab/>
        </w:r>
        <w:r>
          <w:fldChar w:fldCharType="begin"/>
        </w:r>
        <w:r>
          <w:instrText xml:space="preserve"> PAGEREF _Toc4499 \h </w:instrText>
        </w:r>
        <w:r>
          <w:fldChar w:fldCharType="separate"/>
        </w:r>
        <w:r>
          <w:t>24</w:t>
        </w:r>
        <w:r>
          <w:fldChar w:fldCharType="end"/>
        </w:r>
      </w:hyperlink>
    </w:p>
    <w:p>
      <w:pPr>
        <w:pStyle w:val="TOC2"/>
        <w:tabs>
          <w:tab w:val="right" w:leader="dot" w:pos="8306"/>
        </w:tabs>
      </w:pPr>
      <w:hyperlink w:anchor="_Toc30320" w:history="1">
        <w:r>
          <w:rPr>
            <w:rFonts w:ascii="仿宋" w:eastAsia="仿宋" w:hAnsi="仿宋" w:cs="仿宋" w:hint="eastAsia"/>
            <w:lang w:eastAsia="zh-CN"/>
          </w:rPr>
          <w:t>(一)、建设区域环境质量现状</w:t>
        </w:r>
        <w:r>
          <w:tab/>
        </w:r>
        <w:r>
          <w:fldChar w:fldCharType="begin"/>
        </w:r>
        <w:r>
          <w:instrText xml:space="preserve"> PAGEREF _Toc30320 \h </w:instrText>
        </w:r>
        <w:r>
          <w:fldChar w:fldCharType="separate"/>
        </w:r>
        <w:r>
          <w:t>24</w:t>
        </w:r>
        <w:r>
          <w:fldChar w:fldCharType="end"/>
        </w:r>
      </w:hyperlink>
    </w:p>
    <w:p>
      <w:pPr>
        <w:pStyle w:val="TOC2"/>
        <w:tabs>
          <w:tab w:val="right" w:leader="dot" w:pos="8306"/>
        </w:tabs>
      </w:pPr>
      <w:hyperlink w:anchor="_Toc16359" w:history="1">
        <w:r>
          <w:rPr>
            <w:rFonts w:ascii="仿宋" w:eastAsia="仿宋" w:hAnsi="仿宋" w:cs="仿宋" w:hint="eastAsia"/>
            <w:lang w:eastAsia="zh-CN"/>
          </w:rPr>
          <w:t>(二)、建设期环境保护</w:t>
        </w:r>
        <w:r>
          <w:tab/>
        </w:r>
        <w:r>
          <w:fldChar w:fldCharType="begin"/>
        </w:r>
        <w:r>
          <w:instrText xml:space="preserve"> PAGEREF _Toc16359 \h </w:instrText>
        </w:r>
        <w:r>
          <w:fldChar w:fldCharType="separate"/>
        </w:r>
        <w:r>
          <w:t>25</w:t>
        </w:r>
        <w:r>
          <w:fldChar w:fldCharType="end"/>
        </w:r>
      </w:hyperlink>
    </w:p>
    <w:p>
      <w:pPr>
        <w:pStyle w:val="TOC2"/>
        <w:tabs>
          <w:tab w:val="right" w:leader="dot" w:pos="8306"/>
        </w:tabs>
      </w:pPr>
      <w:hyperlink w:anchor="_Toc3784" w:history="1">
        <w:r>
          <w:rPr>
            <w:rFonts w:ascii="仿宋" w:eastAsia="仿宋" w:hAnsi="仿宋" w:cs="仿宋" w:hint="eastAsia"/>
            <w:lang w:eastAsia="zh-CN"/>
          </w:rPr>
          <w:t>(三)、运营期环境保护</w:t>
        </w:r>
        <w:r>
          <w:tab/>
        </w:r>
        <w:r>
          <w:fldChar w:fldCharType="begin"/>
        </w:r>
        <w:r>
          <w:instrText xml:space="preserve"> PAGEREF _Toc3784 \h </w:instrText>
        </w:r>
        <w:r>
          <w:fldChar w:fldCharType="separate"/>
        </w:r>
        <w:r>
          <w:t>27</w:t>
        </w:r>
        <w:r>
          <w:fldChar w:fldCharType="end"/>
        </w:r>
      </w:hyperlink>
    </w:p>
    <w:p>
      <w:pPr>
        <w:pStyle w:val="TOC2"/>
        <w:tabs>
          <w:tab w:val="right" w:leader="dot" w:pos="8306"/>
        </w:tabs>
      </w:pPr>
      <w:hyperlink w:anchor="_Toc9732" w:history="1">
        <w:r>
          <w:rPr>
            <w:rFonts w:ascii="仿宋" w:eastAsia="仿宋" w:hAnsi="仿宋" w:cs="仿宋" w:hint="eastAsia"/>
            <w:lang w:eastAsia="zh-CN"/>
          </w:rPr>
          <w:t>(四)、私家车项目建设对区域经济的影响</w:t>
        </w:r>
        <w:r>
          <w:tab/>
        </w:r>
        <w:r>
          <w:fldChar w:fldCharType="begin"/>
        </w:r>
        <w:r>
          <w:instrText xml:space="preserve"> PAGEREF _Toc9732 \h </w:instrText>
        </w:r>
        <w:r>
          <w:fldChar w:fldCharType="separate"/>
        </w:r>
        <w:r>
          <w:t>28</w:t>
        </w:r>
        <w:r>
          <w:fldChar w:fldCharType="end"/>
        </w:r>
      </w:hyperlink>
    </w:p>
    <w:p>
      <w:pPr>
        <w:pStyle w:val="TOC2"/>
        <w:tabs>
          <w:tab w:val="right" w:leader="dot" w:pos="8306"/>
        </w:tabs>
      </w:pPr>
      <w:hyperlink w:anchor="_Toc932" w:history="1">
        <w:r>
          <w:rPr>
            <w:rFonts w:ascii="仿宋" w:eastAsia="仿宋" w:hAnsi="仿宋" w:cs="仿宋" w:hint="eastAsia"/>
            <w:lang w:eastAsia="zh-CN"/>
          </w:rPr>
          <w:t>(五)、废弃物处理</w:t>
        </w:r>
        <w:r>
          <w:tab/>
        </w:r>
        <w:r>
          <w:fldChar w:fldCharType="begin"/>
        </w:r>
        <w:r>
          <w:instrText xml:space="preserve"> PAGEREF _Toc932 \h </w:instrText>
        </w:r>
        <w:r>
          <w:fldChar w:fldCharType="separate"/>
        </w:r>
        <w:r>
          <w:t>30</w:t>
        </w:r>
        <w:r>
          <w:fldChar w:fldCharType="end"/>
        </w:r>
      </w:hyperlink>
    </w:p>
    <w:p>
      <w:pPr>
        <w:pStyle w:val="TOC2"/>
        <w:tabs>
          <w:tab w:val="right" w:leader="dot" w:pos="8306"/>
        </w:tabs>
      </w:pPr>
      <w:hyperlink w:anchor="_Toc13307" w:history="1">
        <w:r>
          <w:rPr>
            <w:rFonts w:ascii="仿宋" w:eastAsia="仿宋" w:hAnsi="仿宋" w:cs="仿宋" w:hint="eastAsia"/>
            <w:lang w:eastAsia="zh-CN"/>
          </w:rPr>
          <w:t>(六)、特殊环境影响分析</w:t>
        </w:r>
        <w:r>
          <w:tab/>
        </w:r>
        <w:r>
          <w:fldChar w:fldCharType="begin"/>
        </w:r>
        <w:r>
          <w:instrText xml:space="preserve"> PAGEREF _Toc13307 \h </w:instrText>
        </w:r>
        <w:r>
          <w:fldChar w:fldCharType="separate"/>
        </w:r>
        <w:r>
          <w:t>31</w:t>
        </w:r>
        <w:r>
          <w:fldChar w:fldCharType="end"/>
        </w:r>
      </w:hyperlink>
    </w:p>
    <w:p>
      <w:pPr>
        <w:pStyle w:val="TOC2"/>
        <w:tabs>
          <w:tab w:val="right" w:leader="dot" w:pos="8306"/>
        </w:tabs>
      </w:pPr>
      <w:hyperlink w:anchor="_Toc28096" w:history="1">
        <w:r>
          <w:rPr>
            <w:rFonts w:ascii="仿宋" w:eastAsia="仿宋" w:hAnsi="仿宋" w:cs="仿宋" w:hint="eastAsia"/>
            <w:lang w:eastAsia="zh-CN"/>
          </w:rPr>
          <w:t>(七)、清洁生产</w:t>
        </w:r>
        <w:r>
          <w:tab/>
        </w:r>
        <w:r>
          <w:fldChar w:fldCharType="begin"/>
        </w:r>
        <w:r>
          <w:instrText xml:space="preserve"> PAGEREF _Toc28096 \h </w:instrText>
        </w:r>
        <w:r>
          <w:fldChar w:fldCharType="separate"/>
        </w:r>
        <w:r>
          <w:t>32</w:t>
        </w:r>
        <w:r>
          <w:fldChar w:fldCharType="end"/>
        </w:r>
      </w:hyperlink>
    </w:p>
    <w:p>
      <w:pPr>
        <w:pStyle w:val="TOC2"/>
        <w:tabs>
          <w:tab w:val="right" w:leader="dot" w:pos="8306"/>
        </w:tabs>
      </w:pPr>
      <w:hyperlink w:anchor="_Toc11455" w:history="1">
        <w:r>
          <w:rPr>
            <w:rFonts w:ascii="仿宋" w:eastAsia="仿宋" w:hAnsi="仿宋" w:cs="仿宋" w:hint="eastAsia"/>
            <w:lang w:eastAsia="zh-CN"/>
          </w:rPr>
          <w:t>(八)、环境保护综合评价</w:t>
        </w:r>
        <w:r>
          <w:tab/>
        </w:r>
        <w:r>
          <w:fldChar w:fldCharType="begin"/>
        </w:r>
        <w:r>
          <w:instrText xml:space="preserve"> PAGEREF _Toc11455 \h </w:instrText>
        </w:r>
        <w:r>
          <w:fldChar w:fldCharType="separate"/>
        </w:r>
        <w:r>
          <w:t>33</w:t>
        </w:r>
        <w:r>
          <w:fldChar w:fldCharType="end"/>
        </w:r>
      </w:hyperlink>
    </w:p>
    <w:p>
      <w:pPr>
        <w:pStyle w:val="TOC1"/>
        <w:tabs>
          <w:tab w:val="right" w:leader="dot" w:pos="8306"/>
        </w:tabs>
      </w:pPr>
      <w:hyperlink w:anchor="_Toc1225" w:history="1">
        <w:r>
          <w:rPr>
            <w:rFonts w:ascii="仿宋" w:eastAsia="仿宋" w:hAnsi="仿宋" w:cs="仿宋" w:hint="eastAsia"/>
            <w:lang w:eastAsia="zh-CN"/>
          </w:rPr>
          <w:t>九、私家车项目社会影响</w:t>
        </w:r>
        <w:r>
          <w:tab/>
        </w:r>
        <w:r>
          <w:fldChar w:fldCharType="begin"/>
        </w:r>
        <w:r>
          <w:instrText xml:space="preserve"> PAGEREF _Toc1225 \h </w:instrText>
        </w:r>
        <w:r>
          <w:fldChar w:fldCharType="separate"/>
        </w:r>
        <w:r>
          <w:t>35</w:t>
        </w:r>
        <w:r>
          <w:fldChar w:fldCharType="end"/>
        </w:r>
      </w:hyperlink>
    </w:p>
    <w:p>
      <w:pPr>
        <w:pStyle w:val="TOC2"/>
        <w:tabs>
          <w:tab w:val="right" w:leader="dot" w:pos="8306"/>
        </w:tabs>
      </w:pPr>
      <w:hyperlink w:anchor="_Toc28616" w:history="1">
        <w:r>
          <w:rPr>
            <w:rFonts w:ascii="仿宋" w:eastAsia="仿宋" w:hAnsi="仿宋" w:cs="仿宋" w:hint="eastAsia"/>
            <w:lang w:eastAsia="zh-CN"/>
          </w:rPr>
          <w:t>(一)、社会责任与义务</w:t>
        </w:r>
        <w:r>
          <w:tab/>
        </w:r>
        <w:r>
          <w:fldChar w:fldCharType="begin"/>
        </w:r>
        <w:r>
          <w:instrText xml:space="preserve"> PAGEREF _Toc28616 \h </w:instrText>
        </w:r>
        <w:r>
          <w:fldChar w:fldCharType="separate"/>
        </w:r>
        <w:r>
          <w:t>35</w:t>
        </w:r>
        <w:r>
          <w:fldChar w:fldCharType="end"/>
        </w:r>
      </w:hyperlink>
    </w:p>
    <w:p>
      <w:pPr>
        <w:pStyle w:val="TOC2"/>
        <w:tabs>
          <w:tab w:val="right" w:leader="dot" w:pos="8306"/>
        </w:tabs>
      </w:pPr>
      <w:hyperlink w:anchor="_Toc32488" w:history="1">
        <w:r>
          <w:rPr>
            <w:rFonts w:ascii="仿宋" w:eastAsia="仿宋" w:hAnsi="仿宋" w:cs="仿宋" w:hint="eastAsia"/>
            <w:lang w:eastAsia="zh-CN"/>
          </w:rPr>
          <w:t>(二)、社会参与与沟通</w:t>
        </w:r>
        <w:r>
          <w:tab/>
        </w:r>
        <w:r>
          <w:fldChar w:fldCharType="begin"/>
        </w:r>
        <w:r>
          <w:instrText xml:space="preserve"> PAGEREF _Toc32488 \h </w:instrText>
        </w:r>
        <w:r>
          <w:fldChar w:fldCharType="separate"/>
        </w:r>
        <w:r>
          <w:t>35</w:t>
        </w:r>
        <w:r>
          <w:fldChar w:fldCharType="end"/>
        </w:r>
      </w:hyperlink>
    </w:p>
    <w:p>
      <w:pPr>
        <w:pStyle w:val="TOC1"/>
        <w:tabs>
          <w:tab w:val="right" w:leader="dot" w:pos="8306"/>
        </w:tabs>
      </w:pPr>
      <w:hyperlink w:anchor="_Toc9441" w:history="1">
        <w:r>
          <w:rPr>
            <w:rFonts w:ascii="仿宋" w:eastAsia="仿宋" w:hAnsi="仿宋" w:cs="仿宋" w:hint="eastAsia"/>
            <w:lang w:eastAsia="zh-CN"/>
          </w:rPr>
          <w:t>十、生产安全保护</w:t>
        </w:r>
        <w:r>
          <w:tab/>
        </w:r>
        <w:r>
          <w:fldChar w:fldCharType="begin"/>
        </w:r>
        <w:r>
          <w:instrText xml:space="preserve"> PAGEREF _Toc9441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39" w:history="1">
        <w:r>
          <w:rPr>
            <w:rFonts w:ascii="仿宋" w:eastAsia="仿宋" w:hAnsi="仿宋" w:cs="仿宋" w:hint="eastAsia"/>
            <w:lang w:eastAsia="zh-CN"/>
          </w:rPr>
          <w:t>(一)、消防安全</w:t>
        </w:r>
        <w:r>
          <w:tab/>
        </w:r>
        <w:r>
          <w:fldChar w:fldCharType="begin"/>
        </w:r>
        <w:r>
          <w:instrText xml:space="preserve"> PAGEREF _Toc11739 \h </w:instrText>
        </w:r>
        <w:r>
          <w:fldChar w:fldCharType="separate"/>
        </w:r>
        <w:r>
          <w:t>36</w:t>
        </w:r>
        <w:r>
          <w:fldChar w:fldCharType="end"/>
        </w:r>
      </w:hyperlink>
    </w:p>
    <w:p>
      <w:pPr>
        <w:pStyle w:val="TOC2"/>
        <w:tabs>
          <w:tab w:val="right" w:leader="dot" w:pos="8306"/>
        </w:tabs>
      </w:pPr>
      <w:hyperlink w:anchor="_Toc874" w:history="1">
        <w:r>
          <w:rPr>
            <w:rFonts w:ascii="仿宋" w:eastAsia="仿宋" w:hAnsi="仿宋" w:cs="仿宋" w:hint="eastAsia"/>
            <w:lang w:eastAsia="zh-CN"/>
          </w:rPr>
          <w:t>(二)、防火防爆总图布置措施</w:t>
        </w:r>
        <w:r>
          <w:tab/>
        </w:r>
        <w:r>
          <w:fldChar w:fldCharType="begin"/>
        </w:r>
        <w:r>
          <w:instrText xml:space="preserve"> PAGEREF _Toc874 \h </w:instrText>
        </w:r>
        <w:r>
          <w:fldChar w:fldCharType="separate"/>
        </w:r>
        <w:r>
          <w:t>38</w:t>
        </w:r>
        <w:r>
          <w:fldChar w:fldCharType="end"/>
        </w:r>
      </w:hyperlink>
    </w:p>
    <w:p>
      <w:pPr>
        <w:pStyle w:val="TOC2"/>
        <w:tabs>
          <w:tab w:val="right" w:leader="dot" w:pos="8306"/>
        </w:tabs>
      </w:pPr>
      <w:hyperlink w:anchor="_Toc19896" w:history="1">
        <w:r>
          <w:rPr>
            <w:rFonts w:ascii="仿宋" w:eastAsia="仿宋" w:hAnsi="仿宋" w:cs="仿宋" w:hint="eastAsia"/>
            <w:lang w:eastAsia="zh-CN"/>
          </w:rPr>
          <w:t>(三)、自然灾害防范措施</w:t>
        </w:r>
        <w:r>
          <w:tab/>
        </w:r>
        <w:r>
          <w:fldChar w:fldCharType="begin"/>
        </w:r>
        <w:r>
          <w:instrText xml:space="preserve"> PAGEREF _Toc19896 \h </w:instrText>
        </w:r>
        <w:r>
          <w:fldChar w:fldCharType="separate"/>
        </w:r>
        <w:r>
          <w:t>39</w:t>
        </w:r>
        <w:r>
          <w:fldChar w:fldCharType="end"/>
        </w:r>
      </w:hyperlink>
    </w:p>
    <w:p>
      <w:pPr>
        <w:pStyle w:val="TOC2"/>
        <w:tabs>
          <w:tab w:val="right" w:leader="dot" w:pos="8306"/>
        </w:tabs>
      </w:pPr>
      <w:hyperlink w:anchor="_Toc30860" w:history="1">
        <w:r>
          <w:rPr>
            <w:rFonts w:ascii="仿宋" w:eastAsia="仿宋" w:hAnsi="仿宋" w:cs="仿宋" w:hint="eastAsia"/>
            <w:lang w:eastAsia="zh-CN"/>
          </w:rPr>
          <w:t>(四)、安全色及安全标志使用要求</w:t>
        </w:r>
        <w:r>
          <w:tab/>
        </w:r>
        <w:r>
          <w:fldChar w:fldCharType="begin"/>
        </w:r>
        <w:r>
          <w:instrText xml:space="preserve"> PAGEREF _Toc30860 \h </w:instrText>
        </w:r>
        <w:r>
          <w:fldChar w:fldCharType="separate"/>
        </w:r>
        <w:r>
          <w:t>40</w:t>
        </w:r>
        <w:r>
          <w:fldChar w:fldCharType="end"/>
        </w:r>
      </w:hyperlink>
    </w:p>
    <w:p>
      <w:pPr>
        <w:pStyle w:val="TOC2"/>
        <w:tabs>
          <w:tab w:val="right" w:leader="dot" w:pos="8306"/>
        </w:tabs>
      </w:pPr>
      <w:hyperlink w:anchor="_Toc23236" w:history="1">
        <w:r>
          <w:rPr>
            <w:rFonts w:ascii="仿宋" w:eastAsia="仿宋" w:hAnsi="仿宋" w:cs="仿宋" w:hint="eastAsia"/>
            <w:lang w:eastAsia="zh-CN"/>
          </w:rPr>
          <w:t>(五)、防尘防毒措施</w:t>
        </w:r>
        <w:r>
          <w:tab/>
        </w:r>
        <w:r>
          <w:fldChar w:fldCharType="begin"/>
        </w:r>
        <w:r>
          <w:instrText xml:space="preserve"> PAGEREF _Toc23236 \h </w:instrText>
        </w:r>
        <w:r>
          <w:fldChar w:fldCharType="separate"/>
        </w:r>
        <w:r>
          <w:t>40</w:t>
        </w:r>
        <w:r>
          <w:fldChar w:fldCharType="end"/>
        </w:r>
      </w:hyperlink>
    </w:p>
    <w:p>
      <w:pPr>
        <w:pStyle w:val="TOC2"/>
        <w:tabs>
          <w:tab w:val="right" w:leader="dot" w:pos="8306"/>
        </w:tabs>
      </w:pPr>
      <w:hyperlink w:anchor="_Toc19510" w:history="1">
        <w:r>
          <w:rPr>
            <w:rFonts w:ascii="仿宋" w:eastAsia="仿宋" w:hAnsi="仿宋" w:cs="仿宋" w:hint="eastAsia"/>
            <w:lang w:eastAsia="zh-CN"/>
          </w:rPr>
          <w:t>(六)、防静电、触电防护及防雷措施</w:t>
        </w:r>
        <w:r>
          <w:tab/>
        </w:r>
        <w:r>
          <w:fldChar w:fldCharType="begin"/>
        </w:r>
        <w:r>
          <w:instrText xml:space="preserve"> PAGEREF _Toc19510 \h </w:instrText>
        </w:r>
        <w:r>
          <w:fldChar w:fldCharType="separate"/>
        </w:r>
        <w:r>
          <w:t>41</w:t>
        </w:r>
        <w:r>
          <w:fldChar w:fldCharType="end"/>
        </w:r>
      </w:hyperlink>
    </w:p>
    <w:p>
      <w:pPr>
        <w:pStyle w:val="TOC2"/>
        <w:tabs>
          <w:tab w:val="right" w:leader="dot" w:pos="8306"/>
        </w:tabs>
      </w:pPr>
      <w:hyperlink w:anchor="_Toc12036" w:history="1">
        <w:r>
          <w:rPr>
            <w:rFonts w:ascii="仿宋" w:eastAsia="仿宋" w:hAnsi="仿宋" w:cs="仿宋" w:hint="eastAsia"/>
            <w:lang w:eastAsia="zh-CN"/>
          </w:rPr>
          <w:t>(七)、机械设备安全保障措施</w:t>
        </w:r>
        <w:r>
          <w:tab/>
        </w:r>
        <w:r>
          <w:fldChar w:fldCharType="begin"/>
        </w:r>
        <w:r>
          <w:instrText xml:space="preserve"> PAGEREF _Toc12036 \h </w:instrText>
        </w:r>
        <w:r>
          <w:fldChar w:fldCharType="separate"/>
        </w:r>
        <w:r>
          <w:t>43</w:t>
        </w:r>
        <w:r>
          <w:fldChar w:fldCharType="end"/>
        </w:r>
      </w:hyperlink>
    </w:p>
    <w:p>
      <w:pPr>
        <w:pStyle w:val="TOC1"/>
        <w:tabs>
          <w:tab w:val="right" w:leader="dot" w:pos="8306"/>
        </w:tabs>
      </w:pPr>
      <w:hyperlink w:anchor="_Toc8924" w:history="1">
        <w:r>
          <w:rPr>
            <w:rFonts w:ascii="仿宋" w:eastAsia="仿宋" w:hAnsi="仿宋" w:cs="仿宋" w:hint="eastAsia"/>
            <w:lang w:eastAsia="zh-CN"/>
          </w:rPr>
          <w:t>十一、私家车项目人力资源培养与发展</w:t>
        </w:r>
        <w:r>
          <w:tab/>
        </w:r>
        <w:r>
          <w:fldChar w:fldCharType="begin"/>
        </w:r>
        <w:r>
          <w:instrText xml:space="preserve"> PAGEREF _Toc8924 \h </w:instrText>
        </w:r>
        <w:r>
          <w:fldChar w:fldCharType="separate"/>
        </w:r>
        <w:r>
          <w:t>44</w:t>
        </w:r>
        <w:r>
          <w:fldChar w:fldCharType="end"/>
        </w:r>
      </w:hyperlink>
    </w:p>
    <w:p>
      <w:pPr>
        <w:pStyle w:val="TOC2"/>
        <w:tabs>
          <w:tab w:val="right" w:leader="dot" w:pos="8306"/>
        </w:tabs>
      </w:pPr>
      <w:hyperlink w:anchor="_Toc28029" w:history="1">
        <w:r>
          <w:rPr>
            <w:rFonts w:ascii="仿宋" w:eastAsia="仿宋" w:hAnsi="仿宋" w:cs="仿宋" w:hint="eastAsia"/>
            <w:lang w:eastAsia="zh-CN"/>
          </w:rPr>
          <w:t>(一)、人才需求与规划</w:t>
        </w:r>
        <w:r>
          <w:tab/>
        </w:r>
        <w:r>
          <w:fldChar w:fldCharType="begin"/>
        </w:r>
        <w:r>
          <w:instrText xml:space="preserve"> PAGEREF _Toc28029 \h </w:instrText>
        </w:r>
        <w:r>
          <w:fldChar w:fldCharType="separate"/>
        </w:r>
        <w:r>
          <w:t>44</w:t>
        </w:r>
        <w:r>
          <w:fldChar w:fldCharType="end"/>
        </w:r>
      </w:hyperlink>
    </w:p>
    <w:p>
      <w:pPr>
        <w:pStyle w:val="TOC2"/>
        <w:tabs>
          <w:tab w:val="right" w:leader="dot" w:pos="8306"/>
        </w:tabs>
      </w:pPr>
      <w:hyperlink w:anchor="_Toc27213" w:history="1">
        <w:r>
          <w:rPr>
            <w:rFonts w:ascii="仿宋" w:eastAsia="仿宋" w:hAnsi="仿宋" w:cs="仿宋" w:hint="eastAsia"/>
            <w:lang w:eastAsia="zh-CN"/>
          </w:rPr>
          <w:t>(二)、培训与发展计划</w:t>
        </w:r>
        <w:r>
          <w:tab/>
        </w:r>
        <w:r>
          <w:fldChar w:fldCharType="begin"/>
        </w:r>
        <w:r>
          <w:instrText xml:space="preserve"> PAGEREF _Toc27213 \h </w:instrText>
        </w:r>
        <w:r>
          <w:fldChar w:fldCharType="separate"/>
        </w:r>
        <w:r>
          <w:t>45</w:t>
        </w:r>
        <w:r>
          <w:fldChar w:fldCharType="end"/>
        </w:r>
      </w:hyperlink>
    </w:p>
    <w:p>
      <w:pPr>
        <w:pStyle w:val="TOC1"/>
        <w:tabs>
          <w:tab w:val="right" w:leader="dot" w:pos="8306"/>
        </w:tabs>
      </w:pPr>
      <w:hyperlink w:anchor="_Toc12342" w:history="1">
        <w:r>
          <w:rPr>
            <w:rFonts w:ascii="仿宋" w:eastAsia="仿宋" w:hAnsi="仿宋" w:cs="仿宋" w:hint="eastAsia"/>
            <w:lang w:eastAsia="zh-CN"/>
          </w:rPr>
          <w:t>十二、私家车项目技术管理</w:t>
        </w:r>
        <w:r>
          <w:tab/>
        </w:r>
        <w:r>
          <w:fldChar w:fldCharType="begin"/>
        </w:r>
        <w:r>
          <w:instrText xml:space="preserve"> PAGEREF _Toc12342 \h </w:instrText>
        </w:r>
        <w:r>
          <w:fldChar w:fldCharType="separate"/>
        </w:r>
        <w:r>
          <w:t>45</w:t>
        </w:r>
        <w:r>
          <w:fldChar w:fldCharType="end"/>
        </w:r>
      </w:hyperlink>
    </w:p>
    <w:p>
      <w:pPr>
        <w:pStyle w:val="TOC2"/>
        <w:tabs>
          <w:tab w:val="right" w:leader="dot" w:pos="8306"/>
        </w:tabs>
      </w:pPr>
      <w:hyperlink w:anchor="_Toc29213" w:history="1">
        <w:r>
          <w:rPr>
            <w:rFonts w:ascii="仿宋" w:eastAsia="仿宋" w:hAnsi="仿宋" w:cs="仿宋" w:hint="eastAsia"/>
            <w:lang w:eastAsia="zh-CN"/>
          </w:rPr>
          <w:t>(一)、技术方案选用方向</w:t>
        </w:r>
        <w:r>
          <w:tab/>
        </w:r>
        <w:r>
          <w:fldChar w:fldCharType="begin"/>
        </w:r>
        <w:r>
          <w:instrText xml:space="preserve"> PAGEREF _Toc29213 \h </w:instrText>
        </w:r>
        <w:r>
          <w:fldChar w:fldCharType="separate"/>
        </w:r>
        <w:r>
          <w:t>45</w:t>
        </w:r>
        <w:r>
          <w:fldChar w:fldCharType="end"/>
        </w:r>
      </w:hyperlink>
    </w:p>
    <w:p>
      <w:pPr>
        <w:pStyle w:val="TOC2"/>
        <w:tabs>
          <w:tab w:val="right" w:leader="dot" w:pos="8306"/>
        </w:tabs>
      </w:pPr>
      <w:hyperlink w:anchor="_Toc22390" w:history="1">
        <w:r>
          <w:rPr>
            <w:rFonts w:ascii="仿宋" w:eastAsia="仿宋" w:hAnsi="仿宋" w:cs="仿宋" w:hint="eastAsia"/>
            <w:lang w:eastAsia="zh-CN"/>
          </w:rPr>
          <w:t>(二)、工艺技术方案选用原则</w:t>
        </w:r>
        <w:r>
          <w:tab/>
        </w:r>
        <w:r>
          <w:fldChar w:fldCharType="begin"/>
        </w:r>
        <w:r>
          <w:instrText xml:space="preserve"> PAGEREF _Toc22390 \h </w:instrText>
        </w:r>
        <w:r>
          <w:fldChar w:fldCharType="separate"/>
        </w:r>
        <w:r>
          <w:t>47</w:t>
        </w:r>
        <w:r>
          <w:fldChar w:fldCharType="end"/>
        </w:r>
      </w:hyperlink>
    </w:p>
    <w:p>
      <w:pPr>
        <w:pStyle w:val="TOC2"/>
        <w:tabs>
          <w:tab w:val="right" w:leader="dot" w:pos="8306"/>
        </w:tabs>
      </w:pPr>
      <w:hyperlink w:anchor="_Toc13425" w:history="1">
        <w:r>
          <w:rPr>
            <w:rFonts w:ascii="仿宋" w:eastAsia="仿宋" w:hAnsi="仿宋" w:cs="仿宋" w:hint="eastAsia"/>
            <w:lang w:eastAsia="zh-CN"/>
          </w:rPr>
          <w:t>(三)、工艺技术方案要求</w:t>
        </w:r>
        <w:r>
          <w:tab/>
        </w:r>
        <w:r>
          <w:fldChar w:fldCharType="begin"/>
        </w:r>
        <w:r>
          <w:instrText xml:space="preserve"> PAGEREF _Toc13425 \h </w:instrText>
        </w:r>
        <w:r>
          <w:fldChar w:fldCharType="separate"/>
        </w:r>
        <w:r>
          <w:t>49</w:t>
        </w:r>
        <w:r>
          <w:fldChar w:fldCharType="end"/>
        </w:r>
      </w:hyperlink>
    </w:p>
    <w:p>
      <w:pPr>
        <w:pStyle w:val="TOC1"/>
        <w:tabs>
          <w:tab w:val="right" w:leader="dot" w:pos="8306"/>
        </w:tabs>
      </w:pPr>
      <w:hyperlink w:anchor="_Toc3035" w:history="1">
        <w:r>
          <w:rPr>
            <w:rFonts w:ascii="仿宋" w:eastAsia="仿宋" w:hAnsi="仿宋" w:cs="仿宋" w:hint="eastAsia"/>
            <w:lang w:eastAsia="zh-CN"/>
          </w:rPr>
          <w:t>十三、私家车项目实施保障措施</w:t>
        </w:r>
        <w:r>
          <w:tab/>
        </w:r>
        <w:r>
          <w:fldChar w:fldCharType="begin"/>
        </w:r>
        <w:r>
          <w:instrText xml:space="preserve"> PAGEREF _Toc3035 \h </w:instrText>
        </w:r>
        <w:r>
          <w:fldChar w:fldCharType="separate"/>
        </w:r>
        <w:r>
          <w:t>51</w:t>
        </w:r>
        <w:r>
          <w:fldChar w:fldCharType="end"/>
        </w:r>
      </w:hyperlink>
    </w:p>
    <w:p>
      <w:pPr>
        <w:pStyle w:val="TOC2"/>
        <w:tabs>
          <w:tab w:val="right" w:leader="dot" w:pos="8306"/>
        </w:tabs>
      </w:pPr>
      <w:hyperlink w:anchor="_Toc14907" w:history="1">
        <w:r>
          <w:rPr>
            <w:rFonts w:ascii="仿宋" w:eastAsia="仿宋" w:hAnsi="仿宋" w:cs="仿宋" w:hint="eastAsia"/>
            <w:lang w:eastAsia="zh-CN"/>
          </w:rPr>
          <w:t>(一)、私家车项目实施保障机制</w:t>
        </w:r>
        <w:r>
          <w:tab/>
        </w:r>
        <w:r>
          <w:fldChar w:fldCharType="begin"/>
        </w:r>
        <w:r>
          <w:instrText xml:space="preserve"> PAGEREF _Toc14907 \h </w:instrText>
        </w:r>
        <w:r>
          <w:fldChar w:fldCharType="separate"/>
        </w:r>
        <w:r>
          <w:t>51</w:t>
        </w:r>
        <w:r>
          <w:fldChar w:fldCharType="end"/>
        </w:r>
      </w:hyperlink>
    </w:p>
    <w:p>
      <w:pPr>
        <w:pStyle w:val="TOC2"/>
        <w:tabs>
          <w:tab w:val="right" w:leader="dot" w:pos="8306"/>
        </w:tabs>
      </w:pPr>
      <w:hyperlink w:anchor="_Toc21048" w:history="1">
        <w:r>
          <w:rPr>
            <w:rFonts w:ascii="仿宋" w:eastAsia="仿宋" w:hAnsi="仿宋" w:cs="仿宋" w:hint="eastAsia"/>
            <w:lang w:eastAsia="zh-CN"/>
          </w:rPr>
          <w:t>(二)、私家车项目法律合规要求</w:t>
        </w:r>
        <w:r>
          <w:tab/>
        </w:r>
        <w:r>
          <w:fldChar w:fldCharType="begin"/>
        </w:r>
        <w:r>
          <w:instrText xml:space="preserve"> PAGEREF _Toc21048 \h </w:instrText>
        </w:r>
        <w:r>
          <w:fldChar w:fldCharType="separate"/>
        </w:r>
        <w:r>
          <w:t>55</w:t>
        </w:r>
        <w:r>
          <w:fldChar w:fldCharType="end"/>
        </w:r>
      </w:hyperlink>
    </w:p>
    <w:p>
      <w:pPr>
        <w:pStyle w:val="TOC2"/>
        <w:tabs>
          <w:tab w:val="right" w:leader="dot" w:pos="8306"/>
        </w:tabs>
      </w:pPr>
      <w:hyperlink w:anchor="_Toc7704" w:history="1">
        <w:r>
          <w:rPr>
            <w:rFonts w:ascii="仿宋" w:eastAsia="仿宋" w:hAnsi="仿宋" w:cs="仿宋" w:hint="eastAsia"/>
            <w:lang w:eastAsia="zh-CN"/>
          </w:rPr>
          <w:t>(三)、私家车项目合同管理与法律事务</w:t>
        </w:r>
        <w:r>
          <w:tab/>
        </w:r>
        <w:r>
          <w:fldChar w:fldCharType="begin"/>
        </w:r>
        <w:r>
          <w:instrText xml:space="preserve"> PAGEREF _Toc7704 \h </w:instrText>
        </w:r>
        <w:r>
          <w:fldChar w:fldCharType="separate"/>
        </w:r>
        <w:r>
          <w:t>59</w:t>
        </w:r>
        <w:r>
          <w:fldChar w:fldCharType="end"/>
        </w:r>
      </w:hyperlink>
    </w:p>
    <w:p>
      <w:pPr>
        <w:pStyle w:val="TOC2"/>
        <w:tabs>
          <w:tab w:val="right" w:leader="dot" w:pos="8306"/>
        </w:tabs>
      </w:pPr>
      <w:hyperlink w:anchor="_Toc18273" w:history="1">
        <w:r>
          <w:rPr>
            <w:rFonts w:ascii="仿宋" w:eastAsia="仿宋" w:hAnsi="仿宋" w:cs="仿宋" w:hint="eastAsia"/>
            <w:lang w:eastAsia="zh-CN"/>
          </w:rPr>
          <w:t>(四)、私家车项目知识产权保护策略</w:t>
        </w:r>
        <w:r>
          <w:tab/>
        </w:r>
        <w:r>
          <w:fldChar w:fldCharType="begin"/>
        </w:r>
        <w:r>
          <w:instrText xml:space="preserve"> PAGEREF _Toc18273 \h </w:instrText>
        </w:r>
        <w:r>
          <w:fldChar w:fldCharType="separate"/>
        </w:r>
        <w:r>
          <w:t>65</w:t>
        </w:r>
        <w:r>
          <w:fldChar w:fldCharType="end"/>
        </w:r>
      </w:hyperlink>
    </w:p>
    <w:p>
      <w:pPr>
        <w:pStyle w:val="TOC1"/>
        <w:tabs>
          <w:tab w:val="right" w:leader="dot" w:pos="8306"/>
        </w:tabs>
      </w:pPr>
      <w:hyperlink w:anchor="_Toc2937" w:history="1">
        <w:r>
          <w:rPr>
            <w:rFonts w:ascii="仿宋" w:eastAsia="仿宋" w:hAnsi="仿宋" w:cs="仿宋" w:hint="eastAsia"/>
            <w:lang w:eastAsia="zh-CN"/>
          </w:rPr>
          <w:t>十四、供应链管理</w:t>
        </w:r>
        <w:r>
          <w:tab/>
        </w:r>
        <w:r>
          <w:fldChar w:fldCharType="begin"/>
        </w:r>
        <w:r>
          <w:instrText xml:space="preserve"> PAGEREF _Toc2937 \h </w:instrText>
        </w:r>
        <w:r>
          <w:fldChar w:fldCharType="separate"/>
        </w:r>
        <w:r>
          <w:t>67</w:t>
        </w:r>
        <w:r>
          <w:fldChar w:fldCharType="end"/>
        </w:r>
      </w:hyperlink>
    </w:p>
    <w:p>
      <w:pPr>
        <w:pStyle w:val="TOC2"/>
        <w:tabs>
          <w:tab w:val="right" w:leader="dot" w:pos="8306"/>
        </w:tabs>
      </w:pPr>
      <w:hyperlink w:anchor="_Toc2889" w:history="1">
        <w:r>
          <w:rPr>
            <w:rFonts w:ascii="仿宋" w:eastAsia="仿宋" w:hAnsi="仿宋" w:cs="仿宋" w:hint="eastAsia"/>
            <w:lang w:eastAsia="zh-CN"/>
          </w:rPr>
          <w:t>(一)、供应链战略规划</w:t>
        </w:r>
        <w:r>
          <w:tab/>
        </w:r>
        <w:r>
          <w:fldChar w:fldCharType="begin"/>
        </w:r>
        <w:r>
          <w:instrText xml:space="preserve"> PAGEREF _Toc2889 \h </w:instrText>
        </w:r>
        <w:r>
          <w:fldChar w:fldCharType="separate"/>
        </w:r>
        <w:r>
          <w:t>67</w:t>
        </w:r>
        <w:r>
          <w:fldChar w:fldCharType="end"/>
        </w:r>
      </w:hyperlink>
    </w:p>
    <w:p>
      <w:pPr>
        <w:pStyle w:val="TOC2"/>
        <w:tabs>
          <w:tab w:val="right" w:leader="dot" w:pos="8306"/>
        </w:tabs>
      </w:pPr>
      <w:hyperlink w:anchor="_Toc17343" w:history="1">
        <w:r>
          <w:rPr>
            <w:rFonts w:ascii="仿宋" w:eastAsia="仿宋" w:hAnsi="仿宋" w:cs="仿宋" w:hint="eastAsia"/>
            <w:lang w:eastAsia="zh-CN"/>
          </w:rPr>
          <w:t>(二)、供应商选择与合作</w:t>
        </w:r>
        <w:r>
          <w:tab/>
        </w:r>
        <w:r>
          <w:fldChar w:fldCharType="begin"/>
        </w:r>
        <w:r>
          <w:instrText xml:space="preserve"> PAGEREF _Toc17343 \h </w:instrText>
        </w:r>
        <w:r>
          <w:fldChar w:fldCharType="separate"/>
        </w:r>
        <w:r>
          <w:t>69</w:t>
        </w:r>
        <w:r>
          <w:fldChar w:fldCharType="end"/>
        </w:r>
      </w:hyperlink>
    </w:p>
    <w:p>
      <w:pPr>
        <w:pStyle w:val="TOC2"/>
        <w:tabs>
          <w:tab w:val="right" w:leader="dot" w:pos="8306"/>
        </w:tabs>
      </w:pPr>
      <w:hyperlink w:anchor="_Toc24094" w:history="1">
        <w:r>
          <w:rPr>
            <w:rFonts w:ascii="仿宋" w:eastAsia="仿宋" w:hAnsi="仿宋" w:cs="仿宋" w:hint="eastAsia"/>
            <w:lang w:eastAsia="zh-CN"/>
          </w:rPr>
          <w:t>(三)、物流与库存管理</w:t>
        </w:r>
        <w:r>
          <w:tab/>
        </w:r>
        <w:r>
          <w:fldChar w:fldCharType="begin"/>
        </w:r>
        <w:r>
          <w:instrText xml:space="preserve"> PAGEREF _Toc24094 \h </w:instrText>
        </w:r>
        <w:r>
          <w:fldChar w:fldCharType="separate"/>
        </w:r>
        <w:r>
          <w:t>70</w:t>
        </w:r>
        <w:r>
          <w:fldChar w:fldCharType="end"/>
        </w:r>
      </w:hyperlink>
    </w:p>
    <w:p>
      <w:pPr>
        <w:pStyle w:val="TOC1"/>
        <w:tabs>
          <w:tab w:val="right" w:leader="dot" w:pos="8306"/>
        </w:tabs>
      </w:pPr>
      <w:hyperlink w:anchor="_Toc16742" w:history="1">
        <w:r>
          <w:rPr>
            <w:rFonts w:ascii="仿宋" w:eastAsia="仿宋" w:hAnsi="仿宋" w:cs="仿宋" w:hint="eastAsia"/>
            <w:lang w:eastAsia="zh-CN"/>
          </w:rPr>
          <w:t>十五、利益相关者分析与沟通计划</w:t>
        </w:r>
        <w:r>
          <w:tab/>
        </w:r>
        <w:r>
          <w:fldChar w:fldCharType="begin"/>
        </w:r>
        <w:r>
          <w:instrText xml:space="preserve"> PAGEREF _Toc16742 \h </w:instrText>
        </w:r>
        <w:r>
          <w:fldChar w:fldCharType="separate"/>
        </w:r>
        <w:r>
          <w:t>71</w:t>
        </w:r>
        <w:r>
          <w:fldChar w:fldCharType="end"/>
        </w:r>
      </w:hyperlink>
    </w:p>
    <w:p>
      <w:pPr>
        <w:pStyle w:val="TOC2"/>
        <w:tabs>
          <w:tab w:val="right" w:leader="dot" w:pos="8306"/>
        </w:tabs>
      </w:pPr>
      <w:hyperlink w:anchor="_Toc18255" w:history="1">
        <w:r>
          <w:rPr>
            <w:rFonts w:ascii="仿宋" w:eastAsia="仿宋" w:hAnsi="仿宋" w:cs="仿宋" w:hint="eastAsia"/>
            <w:lang w:eastAsia="zh-CN"/>
          </w:rPr>
          <w:t>(一)、利益相关者分析</w:t>
        </w:r>
        <w:r>
          <w:tab/>
        </w:r>
        <w:r>
          <w:fldChar w:fldCharType="begin"/>
        </w:r>
        <w:r>
          <w:instrText xml:space="preserve"> PAGEREF _Toc18255 \h </w:instrText>
        </w:r>
        <w:r>
          <w:fldChar w:fldCharType="separate"/>
        </w:r>
        <w:r>
          <w:t>71</w:t>
        </w:r>
        <w:r>
          <w:fldChar w:fldCharType="end"/>
        </w:r>
      </w:hyperlink>
    </w:p>
    <w:p>
      <w:pPr>
        <w:pStyle w:val="TOC2"/>
        <w:tabs>
          <w:tab w:val="right" w:leader="dot" w:pos="8306"/>
        </w:tabs>
      </w:pPr>
      <w:hyperlink w:anchor="_Toc4481" w:history="1">
        <w:r>
          <w:rPr>
            <w:rFonts w:ascii="仿宋" w:eastAsia="仿宋" w:hAnsi="仿宋" w:cs="仿宋" w:hint="eastAsia"/>
            <w:lang w:eastAsia="zh-CN"/>
          </w:rPr>
          <w:t>(二)、沟通计划</w:t>
        </w:r>
        <w:r>
          <w:tab/>
        </w:r>
        <w:r>
          <w:fldChar w:fldCharType="begin"/>
        </w:r>
        <w:r>
          <w:instrText xml:space="preserve"> PAGEREF _Toc4481 \h </w:instrText>
        </w:r>
        <w:r>
          <w:fldChar w:fldCharType="separate"/>
        </w:r>
        <w:r>
          <w:t>72</w:t>
        </w:r>
        <w:r>
          <w:fldChar w:fldCharType="end"/>
        </w:r>
      </w:hyperlink>
    </w:p>
    <w:p>
      <w:pPr>
        <w:pStyle w:val="TOC1"/>
        <w:tabs>
          <w:tab w:val="right" w:leader="dot" w:pos="8306"/>
        </w:tabs>
      </w:pPr>
      <w:hyperlink w:anchor="_Toc7573" w:history="1">
        <w:r>
          <w:rPr>
            <w:rFonts w:ascii="仿宋" w:eastAsia="仿宋" w:hAnsi="仿宋" w:cs="仿宋" w:hint="eastAsia"/>
            <w:lang w:eastAsia="zh-CN"/>
          </w:rPr>
          <w:t>十六、营销与推广策略</w:t>
        </w:r>
        <w:r>
          <w:tab/>
        </w:r>
        <w:r>
          <w:fldChar w:fldCharType="begin"/>
        </w:r>
        <w:r>
          <w:instrText xml:space="preserve"> PAGEREF _Toc7573 \h </w:instrText>
        </w:r>
        <w:r>
          <w:fldChar w:fldCharType="separate"/>
        </w:r>
        <w:r>
          <w:t>74</w:t>
        </w:r>
        <w:r>
          <w:fldChar w:fldCharType="end"/>
        </w:r>
      </w:hyperlink>
    </w:p>
    <w:p>
      <w:pPr>
        <w:pStyle w:val="TOC2"/>
        <w:tabs>
          <w:tab w:val="right" w:leader="dot" w:pos="8306"/>
        </w:tabs>
      </w:pPr>
      <w:hyperlink w:anchor="_Toc32270" w:history="1">
        <w:r>
          <w:rPr>
            <w:rFonts w:ascii="仿宋" w:eastAsia="仿宋" w:hAnsi="仿宋" w:cs="仿宋" w:hint="eastAsia"/>
            <w:lang w:eastAsia="zh-CN"/>
          </w:rPr>
          <w:t>(一)、产品/服务定位与特点</w:t>
        </w:r>
        <w:r>
          <w:tab/>
        </w:r>
        <w:r>
          <w:fldChar w:fldCharType="begin"/>
        </w:r>
        <w:r>
          <w:instrText xml:space="preserve"> PAGEREF _Toc32270 \h </w:instrText>
        </w:r>
        <w:r>
          <w:fldChar w:fldCharType="separate"/>
        </w:r>
        <w:r>
          <w:t>74</w:t>
        </w:r>
        <w:r>
          <w:fldChar w:fldCharType="end"/>
        </w:r>
      </w:hyperlink>
    </w:p>
    <w:p>
      <w:pPr>
        <w:pStyle w:val="TOC2"/>
        <w:tabs>
          <w:tab w:val="right" w:leader="dot" w:pos="8306"/>
        </w:tabs>
      </w:pPr>
      <w:hyperlink w:anchor="_Toc16505" w:history="1">
        <w:r>
          <w:rPr>
            <w:rFonts w:ascii="仿宋" w:eastAsia="仿宋" w:hAnsi="仿宋" w:cs="仿宋" w:hint="eastAsia"/>
            <w:lang w:eastAsia="zh-CN"/>
          </w:rPr>
          <w:t>(二)、市场定位与竞争分析</w:t>
        </w:r>
        <w:r>
          <w:tab/>
        </w:r>
        <w:r>
          <w:fldChar w:fldCharType="begin"/>
        </w:r>
        <w:r>
          <w:instrText xml:space="preserve"> PAGEREF _Toc16505 \h </w:instrText>
        </w:r>
        <w:r>
          <w:fldChar w:fldCharType="separate"/>
        </w:r>
        <w:r>
          <w:t>75</w:t>
        </w:r>
        <w:r>
          <w:fldChar w:fldCharType="end"/>
        </w:r>
      </w:hyperlink>
    </w:p>
    <w:p>
      <w:pPr>
        <w:pStyle w:val="TOC2"/>
        <w:tabs>
          <w:tab w:val="right" w:leader="dot" w:pos="8306"/>
        </w:tabs>
      </w:pPr>
      <w:hyperlink w:anchor="_Toc14312" w:history="1">
        <w:r>
          <w:rPr>
            <w:rFonts w:ascii="仿宋" w:eastAsia="仿宋" w:hAnsi="仿宋" w:cs="仿宋" w:hint="eastAsia"/>
            <w:lang w:eastAsia="zh-CN"/>
          </w:rPr>
          <w:t>(三)、营销渠道与策略</w:t>
        </w:r>
        <w:r>
          <w:tab/>
        </w:r>
        <w:r>
          <w:fldChar w:fldCharType="begin"/>
        </w:r>
        <w:r>
          <w:instrText xml:space="preserve"> PAGEREF _Toc14312 \h </w:instrText>
        </w:r>
        <w:r>
          <w:fldChar w:fldCharType="separate"/>
        </w:r>
        <w:r>
          <w:t>76</w:t>
        </w:r>
        <w:r>
          <w:fldChar w:fldCharType="end"/>
        </w:r>
      </w:hyperlink>
    </w:p>
    <w:p>
      <w:pPr>
        <w:pStyle w:val="TOC2"/>
        <w:tabs>
          <w:tab w:val="right" w:leader="dot" w:pos="8306"/>
        </w:tabs>
      </w:pPr>
      <w:hyperlink w:anchor="_Toc5877" w:history="1">
        <w:r>
          <w:rPr>
            <w:rFonts w:ascii="仿宋" w:eastAsia="仿宋" w:hAnsi="仿宋" w:cs="仿宋" w:hint="eastAsia"/>
            <w:lang w:eastAsia="zh-CN"/>
          </w:rPr>
          <w:t>(四)、推广与宣传活动</w:t>
        </w:r>
        <w:r>
          <w:tab/>
        </w:r>
        <w:r>
          <w:fldChar w:fldCharType="begin"/>
        </w:r>
        <w:r>
          <w:instrText xml:space="preserve"> PAGEREF _Toc5877 \h </w:instrText>
        </w:r>
        <w:r>
          <w:fldChar w:fldCharType="separate"/>
        </w:r>
        <w:r>
          <w:t>77</w:t>
        </w:r>
        <w:r>
          <w:fldChar w:fldCharType="end"/>
        </w:r>
      </w:hyperlink>
    </w:p>
    <w:p>
      <w:pPr>
        <w:pStyle w:val="TOC1"/>
        <w:tabs>
          <w:tab w:val="right" w:leader="dot" w:pos="8306"/>
        </w:tabs>
      </w:pPr>
      <w:hyperlink w:anchor="_Toc25965" w:history="1">
        <w:r>
          <w:rPr>
            <w:rFonts w:ascii="仿宋" w:eastAsia="仿宋" w:hAnsi="仿宋" w:cs="仿宋" w:hint="eastAsia"/>
            <w:lang w:eastAsia="zh-CN"/>
          </w:rPr>
          <w:t>十七、私家车项目治理与监督</w:t>
        </w:r>
        <w:r>
          <w:tab/>
        </w:r>
        <w:r>
          <w:fldChar w:fldCharType="begin"/>
        </w:r>
        <w:r>
          <w:instrText xml:space="preserve"> PAGEREF _Toc25965 \h </w:instrText>
        </w:r>
        <w:r>
          <w:fldChar w:fldCharType="separate"/>
        </w:r>
        <w:r>
          <w:t>83</w:t>
        </w:r>
        <w:r>
          <w:fldChar w:fldCharType="end"/>
        </w:r>
      </w:hyperlink>
    </w:p>
    <w:p>
      <w:pPr>
        <w:pStyle w:val="TOC2"/>
        <w:tabs>
          <w:tab w:val="right" w:leader="dot" w:pos="8306"/>
        </w:tabs>
      </w:pPr>
      <w:hyperlink w:anchor="_Toc17435" w:history="1">
        <w:r>
          <w:rPr>
            <w:rFonts w:ascii="仿宋" w:eastAsia="仿宋" w:hAnsi="仿宋" w:cs="仿宋" w:hint="eastAsia"/>
            <w:lang w:eastAsia="zh-CN"/>
          </w:rPr>
          <w:t>(一)、私家车项目治理结构</w:t>
        </w:r>
        <w:r>
          <w:tab/>
        </w:r>
        <w:r>
          <w:fldChar w:fldCharType="begin"/>
        </w:r>
        <w:r>
          <w:instrText xml:space="preserve"> PAGEREF _Toc17435 \h </w:instrText>
        </w:r>
        <w:r>
          <w:fldChar w:fldCharType="separate"/>
        </w:r>
        <w:r>
          <w:t>83</w:t>
        </w:r>
        <w:r>
          <w:fldChar w:fldCharType="end"/>
        </w:r>
      </w:hyperlink>
    </w:p>
    <w:p>
      <w:pPr>
        <w:pStyle w:val="TOC2"/>
        <w:tabs>
          <w:tab w:val="right" w:leader="dot" w:pos="8306"/>
        </w:tabs>
      </w:pPr>
      <w:hyperlink w:anchor="_Toc25347" w:history="1">
        <w:r>
          <w:rPr>
            <w:rFonts w:ascii="仿宋" w:eastAsia="仿宋" w:hAnsi="仿宋" w:cs="仿宋" w:hint="eastAsia"/>
            <w:lang w:eastAsia="zh-CN"/>
          </w:rPr>
          <w:t>(二)、监督与审计</w:t>
        </w:r>
        <w:r>
          <w:tab/>
        </w:r>
        <w:r>
          <w:fldChar w:fldCharType="begin"/>
        </w:r>
        <w:r>
          <w:instrText xml:space="preserve"> PAGEREF _Toc25347 \h </w:instrText>
        </w:r>
        <w:r>
          <w:fldChar w:fldCharType="separate"/>
        </w:r>
        <w:r>
          <w:t>84</w:t>
        </w:r>
        <w:r>
          <w:fldChar w:fldCharType="end"/>
        </w:r>
      </w:hyperlink>
    </w:p>
    <w:p>
      <w:pPr>
        <w:pStyle w:val="TOC1"/>
        <w:tabs>
          <w:tab w:val="right" w:leader="dot" w:pos="8306"/>
        </w:tabs>
      </w:pPr>
      <w:hyperlink w:anchor="_Toc18915" w:history="1">
        <w:r>
          <w:rPr>
            <w:rFonts w:ascii="仿宋" w:eastAsia="仿宋" w:hAnsi="仿宋" w:cs="仿宋" w:hint="eastAsia"/>
            <w:lang w:eastAsia="zh-CN"/>
          </w:rPr>
          <w:t>十八、风险识别与分类</w:t>
        </w:r>
        <w:r>
          <w:tab/>
        </w:r>
        <w:r>
          <w:fldChar w:fldCharType="begin"/>
        </w:r>
        <w:r>
          <w:instrText xml:space="preserve"> PAGEREF _Toc18915 \h </w:instrText>
        </w:r>
        <w:r>
          <w:fldChar w:fldCharType="separate"/>
        </w:r>
        <w:r>
          <w:t>85</w:t>
        </w:r>
        <w:r>
          <w:fldChar w:fldCharType="end"/>
        </w:r>
      </w:hyperlink>
    </w:p>
    <w:p>
      <w:pPr>
        <w:pStyle w:val="TOC2"/>
        <w:tabs>
          <w:tab w:val="right" w:leader="dot" w:pos="8306"/>
        </w:tabs>
      </w:pPr>
      <w:hyperlink w:anchor="_Toc11561" w:history="1">
        <w:r>
          <w:rPr>
            <w:rFonts w:ascii="仿宋" w:eastAsia="仿宋" w:hAnsi="仿宋" w:cs="仿宋" w:hint="eastAsia"/>
            <w:lang w:eastAsia="zh-CN"/>
          </w:rPr>
          <w:t>(一)、风险识别</w:t>
        </w:r>
        <w:r>
          <w:tab/>
        </w:r>
        <w:r>
          <w:fldChar w:fldCharType="begin"/>
        </w:r>
        <w:r>
          <w:instrText xml:space="preserve"> PAGEREF _Toc11561 \h </w:instrText>
        </w:r>
        <w:r>
          <w:fldChar w:fldCharType="separate"/>
        </w:r>
        <w:r>
          <w:t>85</w:t>
        </w:r>
        <w:r>
          <w:fldChar w:fldCharType="end"/>
        </w:r>
      </w:hyperlink>
    </w:p>
    <w:p>
      <w:pPr>
        <w:pStyle w:val="TOC2"/>
        <w:tabs>
          <w:tab w:val="right" w:leader="dot" w:pos="8306"/>
        </w:tabs>
      </w:pPr>
      <w:hyperlink w:anchor="_Toc21400" w:history="1">
        <w:r>
          <w:rPr>
            <w:rFonts w:ascii="仿宋" w:eastAsia="仿宋" w:hAnsi="仿宋" w:cs="仿宋" w:hint="eastAsia"/>
            <w:lang w:eastAsia="zh-CN"/>
          </w:rPr>
          <w:t>(二)、风险分类</w:t>
        </w:r>
        <w:r>
          <w:tab/>
        </w:r>
        <w:r>
          <w:fldChar w:fldCharType="begin"/>
        </w:r>
        <w:r>
          <w:instrText xml:space="preserve"> PAGEREF _Toc21400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316"/>
      <w:r>
        <w:rPr>
          <w:rFonts w:ascii="仿宋" w:eastAsia="仿宋" w:hAnsi="仿宋" w:cs="仿宋" w:hint="eastAsia"/>
          <w:sz w:val="28"/>
          <w:lang w:eastAsia="zh-CN"/>
        </w:rPr>
        <w:t>一、私家车项目绩效评估</w:t>
      </w:r>
      <w:bookmarkEnd w:id="2"/>
    </w:p>
    <w:p>
      <w:pPr>
        <w:pStyle w:val="Heading2"/>
        <w:rPr>
          <w:rFonts w:ascii="仿宋" w:eastAsia="仿宋" w:hAnsi="仿宋" w:cs="仿宋" w:hint="eastAsia"/>
          <w:lang w:eastAsia="zh-CN"/>
        </w:rPr>
      </w:pPr>
      <w:bookmarkStart w:id="3" w:name="_Toc102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在私家车项目中，我们设计了一套全面的绩效评估指标，以确保私家车项目的可控和成功交付。这些指标跨足私家车项目目标、成本、进度和质量等多个维度，为我们提供了全面洞察私家车项目的健康状况。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目标达成率是我们关注的首要指标。我们设定了明确的目标，并通过定期监测和评估，迅速发现并应对潜在的目标偏差。这为私家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成本绩效是另一个核心关注点。通过实际成本与预算成本的对比分析，我们深入了解成本差异的原因，及时调整资源分配，保持私家车项目在经济效益方面的合理水平。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进度作为关键的绩效指标之一，得到了精心的关注。我们制定了详细的私家车项目进度计划，并设立了进度符合度指标，确保实际进度与计划进度保持一致。这使我们能够快速发现和解决潜在的进度问题，保持私家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私家车项目绩效的不可或缺的一环。我们引入了一系列的质量标准和客户满意度指标，以确保私家车项目交付的成果在质量上达到或超越预期水平。通过持续监测这些指标，我们努力提升私家车项目整体质量水平，为私家车项目的成功交付提供有力保障。通过这些科学且全面的绩效评估，我们能够更好地引导私家车项目的持续改进，确保私家车项目目标的顺利达成。</w:t>
      </w:r>
    </w:p>
    <w:p>
      <w:pPr>
        <w:pStyle w:val="Heading2"/>
        <w:ind w:firstLine="560" w:firstLineChars="200"/>
        <w:rPr>
          <w:rFonts w:ascii="仿宋" w:eastAsia="仿宋" w:hAnsi="仿宋" w:cs="仿宋" w:hint="eastAsia"/>
          <w:sz w:val="28"/>
          <w:lang w:eastAsia="zh-CN"/>
        </w:rPr>
      </w:pPr>
      <w:bookmarkStart w:id="4" w:name="_Toc284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绩效评估是私家车项目中的关键环节，为确保私家车项目达到预期目标，我们采用了多层次、多维度的绩效评估方法。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私家车项目的战略目标对齐，确保每个决策和行动都与私家车项目整体目标保持一致。团队会定期召开战略对齐会议，审视当前工作与私家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私家车项目进度、质量、成本和风险等方面。这些指标通过数据收集和分析，为私家车项目管理团队提供了客观的评估依据。例如，我们通过私家车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绩效评估不仅仅停留在私家车项目内部，还考虑了私家车项目对外部环境的影响。我们定期进行干系人满意度调查，以了解各利益相关方对私家车项目的期望和满意度，并及时做出调整。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这种多层次、多角度的绩效评估方法，使得我们能够全面了解私家车项目的运行状态，及时做出调整，确保私家车项目在不断变化的环境中保持稳健前行。</w:t>
      </w:r>
    </w:p>
    <w:p>
      <w:pPr>
        <w:pStyle w:val="Heading2"/>
        <w:ind w:firstLine="560" w:firstLineChars="200"/>
        <w:rPr>
          <w:rFonts w:ascii="仿宋" w:eastAsia="仿宋" w:hAnsi="仿宋" w:cs="仿宋" w:hint="eastAsia"/>
          <w:sz w:val="28"/>
          <w:lang w:eastAsia="zh-CN"/>
        </w:rPr>
      </w:pPr>
      <w:bookmarkStart w:id="5" w:name="_Toc218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为了确保私家车项目的有效管理和不断优化，我们采用了精心设计的绩效评估周期。这个周期旨在实现灵活、实时和全面的评估，以适应私家车项目执行中的各种挑战。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私家车项目的不同需求，分为短期、中期和长期。短期评估关注每个迭代或工作周期，以及时发现和解决当前任务中的问题。中期评估涵盖几个迭代，深入了解整体私家车项目的趋势和性能。长期评估则着眼于整个私家车项目阶段，确保私家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私家车项目管理工具和协作平台，团队成员能够随时更新和分享私家车项目数据。这种实时性的反馈机制使我们能够及时察觉潜在问题，快速调整，保持私家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私家车项目的决策制定密不可分。每个周期的私家车项目回顾会议成为集体总结经验、识别问题深层次原因并找到创新解决方案的平台。这种定期的反思与调整机制使私家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26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426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的技术管理特点体现在其创新导向。通过引入最先进的技术趋势和解决方案，私家车项目致力于提升科技含量、提高质量和效率水平。这意味着我们将采用最新的工具和方法，确保私家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私家车项目技术管理的显著特征。通过整合不同领域的技术资源，我们实现了跨学科的协同工作。这有助于优化技术架构，提高整体效能。此外，整合性策略还促进了不同技术团队之间的紧密沟通和高效合作，确保私家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私家车项目所采用的技术。通过不断优化技术方案，私家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私家车项目团队将在私家车项目初期识别可能的技术风险，并采取相应的预防和应对措施。通过建立健全的风险评估机制，私家车项目能够在实施过程中及时发现并解决潜在的技术问题，保障私家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通过这些独特的技术管理特点，我们确信在私家车项目中，技术将成为私家车项目成功的有力支持。这一深度剖析揭示了技术管理在私家车项目实施中的关键作用，为私家车项目的技术基础奠定了坚实的基础。</w:t>
      </w:r>
    </w:p>
    <w:p>
      <w:pPr>
        <w:pStyle w:val="Heading2"/>
        <w:ind w:firstLine="560" w:firstLineChars="200"/>
        <w:rPr>
          <w:rFonts w:ascii="仿宋" w:eastAsia="仿宋" w:hAnsi="仿宋" w:cs="仿宋" w:hint="eastAsia"/>
          <w:sz w:val="28"/>
          <w:lang w:eastAsia="zh-CN"/>
        </w:rPr>
      </w:pPr>
      <w:bookmarkStart w:id="8" w:name="_Toc23477"/>
      <w:r>
        <w:rPr>
          <w:rFonts w:ascii="仿宋" w:eastAsia="仿宋" w:hAnsi="仿宋" w:cs="仿宋" w:hint="eastAsia"/>
          <w:sz w:val="28"/>
          <w:lang w:eastAsia="zh-CN"/>
        </w:rPr>
        <w:t>(二)、私家车项目工艺技术设计方案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私家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私家车项目将严格按照相关行业规范要求进行组织。通过有效控制产品质量，私家车项目将致力于为顾客提供优质的私家车项目产品和良好的服务。这体现了私家车项目对于生产活动合规性和质量标准的高度重视，为私家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私家车项目注重生态效益和清洁生产原则。私家车项目建设将紧密结合地方特色经济发展，与社会经济发展规划和区域环境保护规划方案相协调一致。通过与当地区域自然生态系统的结合，私家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私家车项目产品具有多样化的客户需求和个性化的特点。因此，私家车项目产品规格品种多样，且单批生产数量较小。为满足这一特点，私家车项目承办单位将建设先进的柔性制造生产线。通过广泛应用柔性制造技术，私家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私家车项目采用的技术具有较高的技术含量和自动化水平，处于国内先进水平。这一技术选用不仅体现了对生产效率、质量和环境友好性的高标准要求，同时为私家车项目的可持续发展奠定了坚实的基础。</w:t>
      </w:r>
    </w:p>
    <w:p>
      <w:pPr>
        <w:pStyle w:val="Heading2"/>
        <w:ind w:firstLine="560" w:firstLineChars="200"/>
        <w:rPr>
          <w:rFonts w:ascii="仿宋" w:eastAsia="仿宋" w:hAnsi="仿宋" w:cs="仿宋" w:hint="eastAsia"/>
          <w:sz w:val="28"/>
          <w:lang w:eastAsia="zh-CN"/>
        </w:rPr>
      </w:pPr>
      <w:bookmarkStart w:id="9" w:name="_Toc1408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为确保私家车项目的高效生产和技术实施，我们制定了一套精心设计的设备选型方案，以满足私家车项目生产、质量和环保的要求。该方案的主要特点如下：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私家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针对私家车项目产品的多样性和小批量生产的特点，我们将建设柔性制造生产线。通过在设备选型中考虑柔性制造技术，可以灵活应对不同产品规格和生产需求，实现生产线的高度灵活性和适应性。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25"/>
      <w:r>
        <w:rPr>
          <w:rFonts w:ascii="仿宋" w:eastAsia="仿宋" w:hAnsi="仿宋" w:cs="仿宋" w:hint="eastAsia"/>
          <w:sz w:val="28"/>
          <w:lang w:eastAsia="zh-CN"/>
        </w:rPr>
        <w:t>三、私家车项目土建工程</w:t>
      </w:r>
      <w:bookmarkEnd w:id="10"/>
    </w:p>
    <w:p>
      <w:pPr>
        <w:pStyle w:val="Heading2"/>
        <w:rPr>
          <w:rFonts w:ascii="仿宋" w:eastAsia="仿宋" w:hAnsi="仿宋" w:cs="仿宋" w:hint="eastAsia"/>
          <w:lang w:eastAsia="zh-CN"/>
        </w:rPr>
      </w:pPr>
      <w:bookmarkStart w:id="11" w:name="_Toc62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在私家车项目的建筑工程设计中，我们将秉承一系列重要的设计原则，以确保私家车项目建筑在功能、美观、可持续性等方面达到最佳效果。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首要原则是确保建筑的功能性得到最大化的发挥。我们将充分理解私家车项目的实际需求，合理布局各个功能区域，保证建筑在满足业务需求的同时，提供高效的工作环境。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在建筑设计中，我们将综合考虑建设和运营成本。通过精细的经济效益分析，确保设计方案在高效利用资源的同时，对私家车项目的长期盈利能力有积极的贡献。</w:t>
      </w:r>
    </w:p>
    <w:p>
      <w:pPr>
        <w:pStyle w:val="Heading2"/>
        <w:ind w:firstLine="560" w:firstLineChars="200"/>
        <w:rPr>
          <w:rFonts w:ascii="仿宋" w:eastAsia="仿宋" w:hAnsi="仿宋" w:cs="仿宋" w:hint="eastAsia"/>
          <w:sz w:val="28"/>
          <w:lang w:eastAsia="zh-CN"/>
        </w:rPr>
      </w:pPr>
      <w:bookmarkStart w:id="12" w:name="_Toc101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的土建工程设计中，我们将精准设定设计年限，结合私家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私家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6898"/>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私家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私家车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私家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0230"/>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本期工程私家车项目预计总建筑面积XXX平方米，其中：计容建筑面积XXX平方米，计划建筑工程投资XX万元，占私家车项目总投资的XX%。</w:t>
      </w:r>
    </w:p>
    <w:p>
      <w:pPr>
        <w:pStyle w:val="Heading1"/>
        <w:ind w:firstLine="560" w:firstLineChars="200"/>
        <w:rPr>
          <w:rFonts w:ascii="仿宋" w:eastAsia="仿宋" w:hAnsi="仿宋" w:cs="仿宋" w:hint="eastAsia"/>
          <w:sz w:val="28"/>
          <w:lang w:eastAsia="zh-CN"/>
        </w:rPr>
      </w:pPr>
      <w:bookmarkStart w:id="15" w:name="_Toc7647"/>
      <w:r>
        <w:rPr>
          <w:rFonts w:ascii="仿宋" w:eastAsia="仿宋" w:hAnsi="仿宋" w:cs="仿宋" w:hint="eastAsia"/>
          <w:sz w:val="28"/>
          <w:lang w:eastAsia="zh-CN"/>
        </w:rPr>
        <w:t>四、私家车项目文档管理</w:t>
      </w:r>
      <w:bookmarkEnd w:id="15"/>
    </w:p>
    <w:p>
      <w:pPr>
        <w:pStyle w:val="Heading2"/>
        <w:rPr>
          <w:rFonts w:ascii="仿宋" w:eastAsia="仿宋" w:hAnsi="仿宋" w:cs="仿宋" w:hint="eastAsia"/>
          <w:lang w:eastAsia="zh-CN"/>
        </w:rPr>
      </w:pPr>
      <w:bookmarkStart w:id="16" w:name="_Toc2772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私家车项目高度重视文档的质量和准确性，以支持私家车项目的各项活动和决策。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文档的编制始于私家车项目计划的初期，我们制定了详细的文档编制计划，明确了每个文档的内容、格式和编写责任人。在私家车项目启动阶段，我们首先编制了私家车项目章程，明确定义了私家车项目的目标、范围、风险等关键要素。随后，私家车项目团队根据计划陆续编制了需求文档、设计文档、测试文档等各类文档，确保私家车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私家车项目管理中的重要环节，旨在确保私家车项目文档符合质量标准和私家车项目需求。在私家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除了内部审查，我们还进行了外部审查，邀请私家车项目相关利益方和专业领域的专家对文档进行独立审查。这有助于获取更全面、客观的反馈，确保私家车项目文档不仅符合内部标准，也满足外部需求。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私家车项目在文档编制与审查方面建立了严格的管理机制，通过规范的流程和多维度的审查，确保私家车项目文档的质量、准确性和可靠性，为私家车项目的顺利推进提供了有力支持。</w:t>
      </w:r>
    </w:p>
    <w:p>
      <w:pPr>
        <w:pStyle w:val="Heading2"/>
        <w:ind w:firstLine="560" w:firstLineChars="200"/>
        <w:rPr>
          <w:rFonts w:ascii="仿宋" w:eastAsia="仿宋" w:hAnsi="仿宋" w:cs="仿宋" w:hint="eastAsia"/>
          <w:sz w:val="28"/>
          <w:lang w:eastAsia="zh-CN"/>
        </w:rPr>
      </w:pPr>
      <w:bookmarkStart w:id="17" w:name="_Toc1491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我们通过多渠道发布文档，包括电子邮件、私家车项目管理平台、内部网站等，以满足不同团队成员的偏好和需求。多渠道发布确保了信息的全面覆盖。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我们采用了精细的权限控制，确保只有授权人员可以访问敏感信息。这种安全措施保护了私家车项目文档的机密性，防止了未经授权的信息泄露。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94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文档存档与归档是私家车项目生命周期中一个至关重要的环节，直接关系到私家车项目信息的长期保存和历史记录的完整性。在私家车项目中，我们实施了一系列有效的文档存档与归档管理策略：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4359"/>
      <w:r>
        <w:rPr>
          <w:rFonts w:ascii="仿宋" w:eastAsia="仿宋" w:hAnsi="仿宋" w:cs="仿宋" w:hint="eastAsia"/>
          <w:sz w:val="28"/>
          <w:lang w:eastAsia="zh-CN"/>
        </w:rPr>
        <w:t>五、私家车项目危机管理</w:t>
      </w:r>
      <w:bookmarkEnd w:id="19"/>
    </w:p>
    <w:p>
      <w:pPr>
        <w:pStyle w:val="Heading2"/>
        <w:rPr>
          <w:rFonts w:ascii="仿宋" w:eastAsia="仿宋" w:hAnsi="仿宋" w:cs="仿宋" w:hint="eastAsia"/>
          <w:lang w:eastAsia="zh-CN"/>
        </w:rPr>
      </w:pPr>
      <w:bookmarkStart w:id="20" w:name="_Toc685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危机管理中，危机预警与识别是确保私家车项目稳健运行的核心步骤。通过建立全面的监测机制，私家车项目团队旨在及时发现和理解潜在的风险和危机因素，以便采取及时的预防和应对措施，确保私家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https://d.book118.com/768113074032006030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848CF"/>
    <w:rsid w:val="7A7848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1307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2024-01-20T18:43:00Z</dcterms:created>
  <dcterms:modified xsi:type="dcterms:W3CDTF">2024-01-20T18:43:29Z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229E87FEA4914A9D8146FAE62D384820_11</vt:lpwstr>
  </property>
  <property fmtid="{D5CDD505-2E9C-101B-9397-08002B2CF9AE}" pid="3" name="KSOProductBuildVer">
    <vt:lpwstr>2052-12.1.0.16120</vt:lpwstr>
  </property>
</Properties>
</file>