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四川交通项目规划设计蓝图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30" w:history="1">
        <w:r>
          <w:rPr>
            <w:rFonts w:ascii="仿宋" w:eastAsia="仿宋" w:hAnsi="仿宋" w:cs="仿宋" w:hint="eastAsia"/>
            <w:lang w:eastAsia="zh-CN"/>
          </w:rPr>
          <w:t>序言</w:t>
        </w:r>
        <w:r>
          <w:tab/>
        </w:r>
        <w:r>
          <w:fldChar w:fldCharType="begin"/>
        </w:r>
        <w:r>
          <w:instrText xml:space="preserve"> PAGEREF _Toc13530 \h </w:instrText>
        </w:r>
        <w:r>
          <w:fldChar w:fldCharType="separate"/>
        </w:r>
        <w:r>
          <w:t>3</w:t>
        </w:r>
        <w:r>
          <w:fldChar w:fldCharType="end"/>
        </w:r>
      </w:hyperlink>
    </w:p>
    <w:p>
      <w:pPr>
        <w:pStyle w:val="TOC1"/>
        <w:tabs>
          <w:tab w:val="right" w:leader="dot" w:pos="8306"/>
        </w:tabs>
      </w:pPr>
      <w:hyperlink w:anchor="_Toc29654" w:history="1">
        <w:r>
          <w:rPr>
            <w:rFonts w:ascii="仿宋" w:eastAsia="仿宋" w:hAnsi="仿宋" w:cs="仿宋" w:hint="eastAsia"/>
            <w:lang w:eastAsia="zh-CN"/>
          </w:rPr>
          <w:t>一、四川交通项目绩效评估</w:t>
        </w:r>
        <w:r>
          <w:tab/>
        </w:r>
        <w:r>
          <w:fldChar w:fldCharType="begin"/>
        </w:r>
        <w:r>
          <w:instrText xml:space="preserve"> PAGEREF _Toc29654 \h </w:instrText>
        </w:r>
        <w:r>
          <w:fldChar w:fldCharType="separate"/>
        </w:r>
        <w:r>
          <w:t>3</w:t>
        </w:r>
        <w:r>
          <w:fldChar w:fldCharType="end"/>
        </w:r>
      </w:hyperlink>
    </w:p>
    <w:p>
      <w:pPr>
        <w:pStyle w:val="TOC2"/>
        <w:tabs>
          <w:tab w:val="right" w:leader="dot" w:pos="8306"/>
        </w:tabs>
      </w:pPr>
      <w:hyperlink w:anchor="_Toc486" w:history="1">
        <w:r>
          <w:rPr>
            <w:rFonts w:ascii="仿宋" w:eastAsia="仿宋" w:hAnsi="仿宋" w:cs="仿宋" w:hint="eastAsia"/>
            <w:lang w:eastAsia="zh-CN"/>
          </w:rPr>
          <w:t>(一)、绩效评估指标</w:t>
        </w:r>
        <w:r>
          <w:tab/>
        </w:r>
        <w:r>
          <w:fldChar w:fldCharType="begin"/>
        </w:r>
        <w:r>
          <w:instrText xml:space="preserve"> PAGEREF _Toc486 \h </w:instrText>
        </w:r>
        <w:r>
          <w:fldChar w:fldCharType="separate"/>
        </w:r>
        <w:r>
          <w:t>3</w:t>
        </w:r>
        <w:r>
          <w:fldChar w:fldCharType="end"/>
        </w:r>
      </w:hyperlink>
    </w:p>
    <w:p>
      <w:pPr>
        <w:pStyle w:val="TOC2"/>
        <w:tabs>
          <w:tab w:val="right" w:leader="dot" w:pos="8306"/>
        </w:tabs>
      </w:pPr>
      <w:hyperlink w:anchor="_Toc19098" w:history="1">
        <w:r>
          <w:rPr>
            <w:rFonts w:ascii="仿宋" w:eastAsia="仿宋" w:hAnsi="仿宋" w:cs="仿宋" w:hint="eastAsia"/>
            <w:lang w:eastAsia="zh-CN"/>
          </w:rPr>
          <w:t>(二)、绩效评估方法</w:t>
        </w:r>
        <w:r>
          <w:tab/>
        </w:r>
        <w:r>
          <w:fldChar w:fldCharType="begin"/>
        </w:r>
        <w:r>
          <w:instrText xml:space="preserve"> PAGEREF _Toc19098 \h </w:instrText>
        </w:r>
        <w:r>
          <w:fldChar w:fldCharType="separate"/>
        </w:r>
        <w:r>
          <w:t>4</w:t>
        </w:r>
        <w:r>
          <w:fldChar w:fldCharType="end"/>
        </w:r>
      </w:hyperlink>
    </w:p>
    <w:p>
      <w:pPr>
        <w:pStyle w:val="TOC2"/>
        <w:tabs>
          <w:tab w:val="right" w:leader="dot" w:pos="8306"/>
        </w:tabs>
      </w:pPr>
      <w:hyperlink w:anchor="_Toc23557" w:history="1">
        <w:r>
          <w:rPr>
            <w:rFonts w:ascii="仿宋" w:eastAsia="仿宋" w:hAnsi="仿宋" w:cs="仿宋" w:hint="eastAsia"/>
            <w:lang w:eastAsia="zh-CN"/>
          </w:rPr>
          <w:t>(三)、绩效评估周期</w:t>
        </w:r>
        <w:r>
          <w:tab/>
        </w:r>
        <w:r>
          <w:fldChar w:fldCharType="begin"/>
        </w:r>
        <w:r>
          <w:instrText xml:space="preserve"> PAGEREF _Toc23557 \h </w:instrText>
        </w:r>
        <w:r>
          <w:fldChar w:fldCharType="separate"/>
        </w:r>
        <w:r>
          <w:t>5</w:t>
        </w:r>
        <w:r>
          <w:fldChar w:fldCharType="end"/>
        </w:r>
      </w:hyperlink>
    </w:p>
    <w:p>
      <w:pPr>
        <w:pStyle w:val="TOC1"/>
        <w:tabs>
          <w:tab w:val="right" w:leader="dot" w:pos="8306"/>
        </w:tabs>
      </w:pPr>
      <w:hyperlink w:anchor="_Toc22689" w:history="1">
        <w:r>
          <w:rPr>
            <w:rFonts w:ascii="仿宋" w:eastAsia="仿宋" w:hAnsi="仿宋" w:cs="仿宋" w:hint="eastAsia"/>
            <w:lang w:eastAsia="zh-CN"/>
          </w:rPr>
          <w:t>二、产品规划分析</w:t>
        </w:r>
        <w:r>
          <w:tab/>
        </w:r>
        <w:r>
          <w:fldChar w:fldCharType="begin"/>
        </w:r>
        <w:r>
          <w:instrText xml:space="preserve"> PAGEREF _Toc22689 \h </w:instrText>
        </w:r>
        <w:r>
          <w:fldChar w:fldCharType="separate"/>
        </w:r>
        <w:r>
          <w:t>6</w:t>
        </w:r>
        <w:r>
          <w:fldChar w:fldCharType="end"/>
        </w:r>
      </w:hyperlink>
    </w:p>
    <w:p>
      <w:pPr>
        <w:pStyle w:val="TOC2"/>
        <w:tabs>
          <w:tab w:val="right" w:leader="dot" w:pos="8306"/>
        </w:tabs>
      </w:pPr>
      <w:hyperlink w:anchor="_Toc13797" w:history="1">
        <w:r>
          <w:rPr>
            <w:rFonts w:ascii="仿宋" w:eastAsia="仿宋" w:hAnsi="仿宋" w:cs="仿宋" w:hint="eastAsia"/>
            <w:lang w:eastAsia="zh-CN"/>
          </w:rPr>
          <w:t>(一)、产品规划</w:t>
        </w:r>
        <w:r>
          <w:tab/>
        </w:r>
        <w:r>
          <w:fldChar w:fldCharType="begin"/>
        </w:r>
        <w:r>
          <w:instrText xml:space="preserve"> PAGEREF _Toc13797 \h </w:instrText>
        </w:r>
        <w:r>
          <w:fldChar w:fldCharType="separate"/>
        </w:r>
        <w:r>
          <w:t>6</w:t>
        </w:r>
        <w:r>
          <w:fldChar w:fldCharType="end"/>
        </w:r>
      </w:hyperlink>
    </w:p>
    <w:p>
      <w:pPr>
        <w:pStyle w:val="TOC2"/>
        <w:tabs>
          <w:tab w:val="right" w:leader="dot" w:pos="8306"/>
        </w:tabs>
      </w:pPr>
      <w:hyperlink w:anchor="_Toc13251" w:history="1">
        <w:r>
          <w:rPr>
            <w:rFonts w:ascii="仿宋" w:eastAsia="仿宋" w:hAnsi="仿宋" w:cs="仿宋" w:hint="eastAsia"/>
            <w:lang w:eastAsia="zh-CN"/>
          </w:rPr>
          <w:t>(二)、建设规模</w:t>
        </w:r>
        <w:r>
          <w:tab/>
        </w:r>
        <w:r>
          <w:fldChar w:fldCharType="begin"/>
        </w:r>
        <w:r>
          <w:instrText xml:space="preserve"> PAGEREF _Toc13251 \h </w:instrText>
        </w:r>
        <w:r>
          <w:fldChar w:fldCharType="separate"/>
        </w:r>
        <w:r>
          <w:t>7</w:t>
        </w:r>
        <w:r>
          <w:fldChar w:fldCharType="end"/>
        </w:r>
      </w:hyperlink>
    </w:p>
    <w:p>
      <w:pPr>
        <w:pStyle w:val="TOC1"/>
        <w:tabs>
          <w:tab w:val="right" w:leader="dot" w:pos="8306"/>
        </w:tabs>
      </w:pPr>
      <w:hyperlink w:anchor="_Toc3161" w:history="1">
        <w:r>
          <w:rPr>
            <w:rFonts w:ascii="仿宋" w:eastAsia="仿宋" w:hAnsi="仿宋" w:cs="仿宋" w:hint="eastAsia"/>
            <w:lang w:eastAsia="zh-CN"/>
          </w:rPr>
          <w:t>三、工艺说明</w:t>
        </w:r>
        <w:r>
          <w:tab/>
        </w:r>
        <w:r>
          <w:fldChar w:fldCharType="begin"/>
        </w:r>
        <w:r>
          <w:instrText xml:space="preserve"> PAGEREF _Toc3161 \h </w:instrText>
        </w:r>
        <w:r>
          <w:fldChar w:fldCharType="separate"/>
        </w:r>
        <w:r>
          <w:t>8</w:t>
        </w:r>
        <w:r>
          <w:fldChar w:fldCharType="end"/>
        </w:r>
      </w:hyperlink>
    </w:p>
    <w:p>
      <w:pPr>
        <w:pStyle w:val="TOC2"/>
        <w:tabs>
          <w:tab w:val="right" w:leader="dot" w:pos="8306"/>
        </w:tabs>
      </w:pPr>
      <w:hyperlink w:anchor="_Toc4730" w:history="1">
        <w:r>
          <w:rPr>
            <w:rFonts w:ascii="仿宋" w:eastAsia="仿宋" w:hAnsi="仿宋" w:cs="仿宋" w:hint="eastAsia"/>
            <w:lang w:eastAsia="zh-CN"/>
          </w:rPr>
          <w:t>(一)、技术管理特点</w:t>
        </w:r>
        <w:r>
          <w:tab/>
        </w:r>
        <w:r>
          <w:fldChar w:fldCharType="begin"/>
        </w:r>
        <w:r>
          <w:instrText xml:space="preserve"> PAGEREF _Toc4730 \h </w:instrText>
        </w:r>
        <w:r>
          <w:fldChar w:fldCharType="separate"/>
        </w:r>
        <w:r>
          <w:t>8</w:t>
        </w:r>
        <w:r>
          <w:fldChar w:fldCharType="end"/>
        </w:r>
      </w:hyperlink>
    </w:p>
    <w:p>
      <w:pPr>
        <w:pStyle w:val="TOC2"/>
        <w:tabs>
          <w:tab w:val="right" w:leader="dot" w:pos="8306"/>
        </w:tabs>
      </w:pPr>
      <w:hyperlink w:anchor="_Toc32027" w:history="1">
        <w:r>
          <w:rPr>
            <w:rFonts w:ascii="仿宋" w:eastAsia="仿宋" w:hAnsi="仿宋" w:cs="仿宋" w:hint="eastAsia"/>
            <w:lang w:eastAsia="zh-CN"/>
          </w:rPr>
          <w:t>(二)、四川交通项目工艺技术设计方案</w:t>
        </w:r>
        <w:r>
          <w:tab/>
        </w:r>
        <w:r>
          <w:fldChar w:fldCharType="begin"/>
        </w:r>
        <w:r>
          <w:instrText xml:space="preserve"> PAGEREF _Toc32027 \h </w:instrText>
        </w:r>
        <w:r>
          <w:fldChar w:fldCharType="separate"/>
        </w:r>
        <w:r>
          <w:t>9</w:t>
        </w:r>
        <w:r>
          <w:fldChar w:fldCharType="end"/>
        </w:r>
      </w:hyperlink>
    </w:p>
    <w:p>
      <w:pPr>
        <w:pStyle w:val="TOC2"/>
        <w:tabs>
          <w:tab w:val="right" w:leader="dot" w:pos="8306"/>
        </w:tabs>
      </w:pPr>
      <w:hyperlink w:anchor="_Toc24" w:history="1">
        <w:r>
          <w:rPr>
            <w:rFonts w:ascii="仿宋" w:eastAsia="仿宋" w:hAnsi="仿宋" w:cs="仿宋" w:hint="eastAsia"/>
            <w:lang w:eastAsia="zh-CN"/>
          </w:rPr>
          <w:t>(三)、设备选型方案</w:t>
        </w:r>
        <w:r>
          <w:tab/>
        </w:r>
        <w:r>
          <w:fldChar w:fldCharType="begin"/>
        </w:r>
        <w:r>
          <w:instrText xml:space="preserve"> PAGEREF _Toc24 \h </w:instrText>
        </w:r>
        <w:r>
          <w:fldChar w:fldCharType="separate"/>
        </w:r>
        <w:r>
          <w:t>10</w:t>
        </w:r>
        <w:r>
          <w:fldChar w:fldCharType="end"/>
        </w:r>
      </w:hyperlink>
    </w:p>
    <w:p>
      <w:pPr>
        <w:pStyle w:val="TOC1"/>
        <w:tabs>
          <w:tab w:val="right" w:leader="dot" w:pos="8306"/>
        </w:tabs>
      </w:pPr>
      <w:hyperlink w:anchor="_Toc16565" w:history="1">
        <w:r>
          <w:rPr>
            <w:rFonts w:ascii="仿宋" w:eastAsia="仿宋" w:hAnsi="仿宋" w:cs="仿宋" w:hint="eastAsia"/>
            <w:lang w:eastAsia="zh-CN"/>
          </w:rPr>
          <w:t>四、市场分析、调研</w:t>
        </w:r>
        <w:r>
          <w:tab/>
        </w:r>
        <w:r>
          <w:fldChar w:fldCharType="begin"/>
        </w:r>
        <w:r>
          <w:instrText xml:space="preserve"> PAGEREF _Toc16565 \h </w:instrText>
        </w:r>
        <w:r>
          <w:fldChar w:fldCharType="separate"/>
        </w:r>
        <w:r>
          <w:t>12</w:t>
        </w:r>
        <w:r>
          <w:fldChar w:fldCharType="end"/>
        </w:r>
      </w:hyperlink>
    </w:p>
    <w:p>
      <w:pPr>
        <w:pStyle w:val="TOC2"/>
        <w:tabs>
          <w:tab w:val="right" w:leader="dot" w:pos="8306"/>
        </w:tabs>
      </w:pPr>
      <w:hyperlink w:anchor="_Toc11154" w:history="1">
        <w:r>
          <w:rPr>
            <w:rFonts w:ascii="仿宋" w:eastAsia="仿宋" w:hAnsi="仿宋" w:cs="仿宋" w:hint="eastAsia"/>
            <w:lang w:eastAsia="zh-CN"/>
          </w:rPr>
          <w:t>(一)、四川交通行业分析</w:t>
        </w:r>
        <w:r>
          <w:tab/>
        </w:r>
        <w:r>
          <w:fldChar w:fldCharType="begin"/>
        </w:r>
        <w:r>
          <w:instrText xml:space="preserve"> PAGEREF _Toc11154 \h </w:instrText>
        </w:r>
        <w:r>
          <w:fldChar w:fldCharType="separate"/>
        </w:r>
        <w:r>
          <w:t>12</w:t>
        </w:r>
        <w:r>
          <w:fldChar w:fldCharType="end"/>
        </w:r>
      </w:hyperlink>
    </w:p>
    <w:p>
      <w:pPr>
        <w:pStyle w:val="TOC2"/>
        <w:tabs>
          <w:tab w:val="right" w:leader="dot" w:pos="8306"/>
        </w:tabs>
      </w:pPr>
      <w:hyperlink w:anchor="_Toc2188" w:history="1">
        <w:r>
          <w:rPr>
            <w:rFonts w:ascii="仿宋" w:eastAsia="仿宋" w:hAnsi="仿宋" w:cs="仿宋" w:hint="eastAsia"/>
            <w:lang w:eastAsia="zh-CN"/>
          </w:rPr>
          <w:t>(二)、四川交通市场分析预测</w:t>
        </w:r>
        <w:r>
          <w:tab/>
        </w:r>
        <w:r>
          <w:fldChar w:fldCharType="begin"/>
        </w:r>
        <w:r>
          <w:instrText xml:space="preserve"> PAGEREF _Toc2188 \h </w:instrText>
        </w:r>
        <w:r>
          <w:fldChar w:fldCharType="separate"/>
        </w:r>
        <w:r>
          <w:t>12</w:t>
        </w:r>
        <w:r>
          <w:fldChar w:fldCharType="end"/>
        </w:r>
      </w:hyperlink>
    </w:p>
    <w:p>
      <w:pPr>
        <w:pStyle w:val="TOC1"/>
        <w:tabs>
          <w:tab w:val="right" w:leader="dot" w:pos="8306"/>
        </w:tabs>
      </w:pPr>
      <w:hyperlink w:anchor="_Toc28125" w:history="1">
        <w:r>
          <w:rPr>
            <w:rFonts w:ascii="仿宋" w:eastAsia="仿宋" w:hAnsi="仿宋" w:cs="仿宋" w:hint="eastAsia"/>
            <w:lang w:eastAsia="zh-CN"/>
          </w:rPr>
          <w:t>五、四川交通项目土建工程</w:t>
        </w:r>
        <w:r>
          <w:tab/>
        </w:r>
        <w:r>
          <w:fldChar w:fldCharType="begin"/>
        </w:r>
        <w:r>
          <w:instrText xml:space="preserve"> PAGEREF _Toc28125 \h </w:instrText>
        </w:r>
        <w:r>
          <w:fldChar w:fldCharType="separate"/>
        </w:r>
        <w:r>
          <w:t>13</w:t>
        </w:r>
        <w:r>
          <w:fldChar w:fldCharType="end"/>
        </w:r>
      </w:hyperlink>
    </w:p>
    <w:p>
      <w:pPr>
        <w:pStyle w:val="TOC2"/>
        <w:tabs>
          <w:tab w:val="right" w:leader="dot" w:pos="8306"/>
        </w:tabs>
      </w:pPr>
      <w:hyperlink w:anchor="_Toc2655" w:history="1">
        <w:r>
          <w:rPr>
            <w:rFonts w:ascii="仿宋" w:eastAsia="仿宋" w:hAnsi="仿宋" w:cs="仿宋" w:hint="eastAsia"/>
            <w:lang w:eastAsia="zh-CN"/>
          </w:rPr>
          <w:t>(一)、建筑工程设计原则</w:t>
        </w:r>
        <w:r>
          <w:tab/>
        </w:r>
        <w:r>
          <w:fldChar w:fldCharType="begin"/>
        </w:r>
        <w:r>
          <w:instrText xml:space="preserve"> PAGEREF _Toc2655 \h </w:instrText>
        </w:r>
        <w:r>
          <w:fldChar w:fldCharType="separate"/>
        </w:r>
        <w:r>
          <w:t>13</w:t>
        </w:r>
        <w:r>
          <w:fldChar w:fldCharType="end"/>
        </w:r>
      </w:hyperlink>
    </w:p>
    <w:p>
      <w:pPr>
        <w:pStyle w:val="TOC2"/>
        <w:tabs>
          <w:tab w:val="right" w:leader="dot" w:pos="8306"/>
        </w:tabs>
      </w:pPr>
      <w:hyperlink w:anchor="_Toc19434" w:history="1">
        <w:r>
          <w:rPr>
            <w:rFonts w:ascii="仿宋" w:eastAsia="仿宋" w:hAnsi="仿宋" w:cs="仿宋" w:hint="eastAsia"/>
            <w:lang w:eastAsia="zh-CN"/>
          </w:rPr>
          <w:t>(二)、土建工程设计年限及安全等级</w:t>
        </w:r>
        <w:r>
          <w:tab/>
        </w:r>
        <w:r>
          <w:fldChar w:fldCharType="begin"/>
        </w:r>
        <w:r>
          <w:instrText xml:space="preserve"> PAGEREF _Toc19434 \h </w:instrText>
        </w:r>
        <w:r>
          <w:fldChar w:fldCharType="separate"/>
        </w:r>
        <w:r>
          <w:t>14</w:t>
        </w:r>
        <w:r>
          <w:fldChar w:fldCharType="end"/>
        </w:r>
      </w:hyperlink>
    </w:p>
    <w:p>
      <w:pPr>
        <w:pStyle w:val="TOC2"/>
        <w:tabs>
          <w:tab w:val="right" w:leader="dot" w:pos="8306"/>
        </w:tabs>
      </w:pPr>
      <w:hyperlink w:anchor="_Toc3266" w:history="1">
        <w:r>
          <w:rPr>
            <w:rFonts w:ascii="仿宋" w:eastAsia="仿宋" w:hAnsi="仿宋" w:cs="仿宋" w:hint="eastAsia"/>
            <w:lang w:eastAsia="zh-CN"/>
          </w:rPr>
          <w:t>(三)、建筑工程设计总体要求</w:t>
        </w:r>
        <w:r>
          <w:tab/>
        </w:r>
        <w:r>
          <w:fldChar w:fldCharType="begin"/>
        </w:r>
        <w:r>
          <w:instrText xml:space="preserve"> PAGEREF _Toc3266 \h </w:instrText>
        </w:r>
        <w:r>
          <w:fldChar w:fldCharType="separate"/>
        </w:r>
        <w:r>
          <w:t>16</w:t>
        </w:r>
        <w:r>
          <w:fldChar w:fldCharType="end"/>
        </w:r>
      </w:hyperlink>
    </w:p>
    <w:p>
      <w:pPr>
        <w:pStyle w:val="TOC2"/>
        <w:tabs>
          <w:tab w:val="right" w:leader="dot" w:pos="8306"/>
        </w:tabs>
      </w:pPr>
      <w:hyperlink w:anchor="_Toc6594" w:history="1">
        <w:r>
          <w:rPr>
            <w:rFonts w:ascii="仿宋" w:eastAsia="仿宋" w:hAnsi="仿宋" w:cs="仿宋" w:hint="eastAsia"/>
            <w:lang w:eastAsia="zh-CN"/>
          </w:rPr>
          <w:t>(四)、土建工程建设指标</w:t>
        </w:r>
        <w:r>
          <w:tab/>
        </w:r>
        <w:r>
          <w:fldChar w:fldCharType="begin"/>
        </w:r>
        <w:r>
          <w:instrText xml:space="preserve"> PAGEREF _Toc6594 \h </w:instrText>
        </w:r>
        <w:r>
          <w:fldChar w:fldCharType="separate"/>
        </w:r>
        <w:r>
          <w:t>16</w:t>
        </w:r>
        <w:r>
          <w:fldChar w:fldCharType="end"/>
        </w:r>
      </w:hyperlink>
    </w:p>
    <w:p>
      <w:pPr>
        <w:pStyle w:val="TOC1"/>
        <w:tabs>
          <w:tab w:val="right" w:leader="dot" w:pos="8306"/>
        </w:tabs>
      </w:pPr>
      <w:hyperlink w:anchor="_Toc9300" w:history="1">
        <w:r>
          <w:rPr>
            <w:rFonts w:ascii="仿宋" w:eastAsia="仿宋" w:hAnsi="仿宋" w:cs="仿宋" w:hint="eastAsia"/>
            <w:lang w:eastAsia="zh-CN"/>
          </w:rPr>
          <w:t>六、四川交通项目文档管理</w:t>
        </w:r>
        <w:r>
          <w:tab/>
        </w:r>
        <w:r>
          <w:fldChar w:fldCharType="begin"/>
        </w:r>
        <w:r>
          <w:instrText xml:space="preserve"> PAGEREF _Toc9300 \h </w:instrText>
        </w:r>
        <w:r>
          <w:fldChar w:fldCharType="separate"/>
        </w:r>
        <w:r>
          <w:t>17</w:t>
        </w:r>
        <w:r>
          <w:fldChar w:fldCharType="end"/>
        </w:r>
      </w:hyperlink>
    </w:p>
    <w:p>
      <w:pPr>
        <w:pStyle w:val="TOC2"/>
        <w:tabs>
          <w:tab w:val="right" w:leader="dot" w:pos="8306"/>
        </w:tabs>
      </w:pPr>
      <w:hyperlink w:anchor="_Toc20314" w:history="1">
        <w:r>
          <w:rPr>
            <w:rFonts w:ascii="仿宋" w:eastAsia="仿宋" w:hAnsi="仿宋" w:cs="仿宋" w:hint="eastAsia"/>
            <w:lang w:eastAsia="zh-CN"/>
          </w:rPr>
          <w:t>(一)、文档编制与审查</w:t>
        </w:r>
        <w:r>
          <w:tab/>
        </w:r>
        <w:r>
          <w:fldChar w:fldCharType="begin"/>
        </w:r>
        <w:r>
          <w:instrText xml:space="preserve"> PAGEREF _Toc20314 \h </w:instrText>
        </w:r>
        <w:r>
          <w:fldChar w:fldCharType="separate"/>
        </w:r>
        <w:r>
          <w:t>17</w:t>
        </w:r>
        <w:r>
          <w:fldChar w:fldCharType="end"/>
        </w:r>
      </w:hyperlink>
    </w:p>
    <w:p>
      <w:pPr>
        <w:pStyle w:val="TOC2"/>
        <w:tabs>
          <w:tab w:val="right" w:leader="dot" w:pos="8306"/>
        </w:tabs>
      </w:pPr>
      <w:hyperlink w:anchor="_Toc4035" w:history="1">
        <w:r>
          <w:rPr>
            <w:rFonts w:ascii="仿宋" w:eastAsia="仿宋" w:hAnsi="仿宋" w:cs="仿宋" w:hint="eastAsia"/>
            <w:lang w:eastAsia="zh-CN"/>
          </w:rPr>
          <w:t>(二)、文档发布与分发</w:t>
        </w:r>
        <w:r>
          <w:tab/>
        </w:r>
        <w:r>
          <w:fldChar w:fldCharType="begin"/>
        </w:r>
        <w:r>
          <w:instrText xml:space="preserve"> PAGEREF _Toc4035 \h </w:instrText>
        </w:r>
        <w:r>
          <w:fldChar w:fldCharType="separate"/>
        </w:r>
        <w:r>
          <w:t>18</w:t>
        </w:r>
        <w:r>
          <w:fldChar w:fldCharType="end"/>
        </w:r>
      </w:hyperlink>
    </w:p>
    <w:p>
      <w:pPr>
        <w:pStyle w:val="TOC2"/>
        <w:tabs>
          <w:tab w:val="right" w:leader="dot" w:pos="8306"/>
        </w:tabs>
      </w:pPr>
      <w:hyperlink w:anchor="_Toc25867" w:history="1">
        <w:r>
          <w:rPr>
            <w:rFonts w:ascii="仿宋" w:eastAsia="仿宋" w:hAnsi="仿宋" w:cs="仿宋" w:hint="eastAsia"/>
            <w:lang w:eastAsia="zh-CN"/>
          </w:rPr>
          <w:t>(三)、文档存档与归档</w:t>
        </w:r>
        <w:r>
          <w:tab/>
        </w:r>
        <w:r>
          <w:fldChar w:fldCharType="begin"/>
        </w:r>
        <w:r>
          <w:instrText xml:space="preserve"> PAGEREF _Toc25867 \h </w:instrText>
        </w:r>
        <w:r>
          <w:fldChar w:fldCharType="separate"/>
        </w:r>
        <w:r>
          <w:t>19</w:t>
        </w:r>
        <w:r>
          <w:fldChar w:fldCharType="end"/>
        </w:r>
      </w:hyperlink>
    </w:p>
    <w:p>
      <w:pPr>
        <w:pStyle w:val="TOC1"/>
        <w:tabs>
          <w:tab w:val="right" w:leader="dot" w:pos="8306"/>
        </w:tabs>
      </w:pPr>
      <w:hyperlink w:anchor="_Toc20701" w:history="1">
        <w:r>
          <w:rPr>
            <w:rFonts w:ascii="仿宋" w:eastAsia="仿宋" w:hAnsi="仿宋" w:cs="仿宋" w:hint="eastAsia"/>
            <w:lang w:eastAsia="zh-CN"/>
          </w:rPr>
          <w:t>七、四川交通项目财务管理</w:t>
        </w:r>
        <w:r>
          <w:tab/>
        </w:r>
        <w:r>
          <w:fldChar w:fldCharType="begin"/>
        </w:r>
        <w:r>
          <w:instrText xml:space="preserve"> PAGEREF _Toc20701 \h </w:instrText>
        </w:r>
        <w:r>
          <w:fldChar w:fldCharType="separate"/>
        </w:r>
        <w:r>
          <w:t>20</w:t>
        </w:r>
        <w:r>
          <w:fldChar w:fldCharType="end"/>
        </w:r>
      </w:hyperlink>
    </w:p>
    <w:p>
      <w:pPr>
        <w:pStyle w:val="TOC2"/>
        <w:tabs>
          <w:tab w:val="right" w:leader="dot" w:pos="8306"/>
        </w:tabs>
      </w:pPr>
      <w:hyperlink w:anchor="_Toc31960" w:history="1">
        <w:r>
          <w:rPr>
            <w:rFonts w:ascii="仿宋" w:eastAsia="仿宋" w:hAnsi="仿宋" w:cs="仿宋" w:hint="eastAsia"/>
            <w:lang w:eastAsia="zh-CN"/>
          </w:rPr>
          <w:t>(一)、资金需求大</w:t>
        </w:r>
        <w:r>
          <w:tab/>
        </w:r>
        <w:r>
          <w:fldChar w:fldCharType="begin"/>
        </w:r>
        <w:r>
          <w:instrText xml:space="preserve"> PAGEREF _Toc31960 \h </w:instrText>
        </w:r>
        <w:r>
          <w:fldChar w:fldCharType="separate"/>
        </w:r>
        <w:r>
          <w:t>20</w:t>
        </w:r>
        <w:r>
          <w:fldChar w:fldCharType="end"/>
        </w:r>
      </w:hyperlink>
    </w:p>
    <w:p>
      <w:pPr>
        <w:pStyle w:val="TOC2"/>
        <w:tabs>
          <w:tab w:val="right" w:leader="dot" w:pos="8306"/>
        </w:tabs>
      </w:pPr>
      <w:hyperlink w:anchor="_Toc21312" w:history="1">
        <w:r>
          <w:rPr>
            <w:rFonts w:ascii="仿宋" w:eastAsia="仿宋" w:hAnsi="仿宋" w:cs="仿宋" w:hint="eastAsia"/>
            <w:lang w:eastAsia="zh-CN"/>
          </w:rPr>
          <w:t>(二)、研发周期长</w:t>
        </w:r>
        <w:r>
          <w:tab/>
        </w:r>
        <w:r>
          <w:fldChar w:fldCharType="begin"/>
        </w:r>
        <w:r>
          <w:instrText xml:space="preserve"> PAGEREF _Toc21312 \h </w:instrText>
        </w:r>
        <w:r>
          <w:fldChar w:fldCharType="separate"/>
        </w:r>
        <w:r>
          <w:t>21</w:t>
        </w:r>
        <w:r>
          <w:fldChar w:fldCharType="end"/>
        </w:r>
      </w:hyperlink>
    </w:p>
    <w:p>
      <w:pPr>
        <w:pStyle w:val="TOC2"/>
        <w:tabs>
          <w:tab w:val="right" w:leader="dot" w:pos="8306"/>
        </w:tabs>
      </w:pPr>
      <w:hyperlink w:anchor="_Toc1774" w:history="1">
        <w:r>
          <w:rPr>
            <w:rFonts w:ascii="仿宋" w:eastAsia="仿宋" w:hAnsi="仿宋" w:cs="仿宋" w:hint="eastAsia"/>
            <w:lang w:eastAsia="zh-CN"/>
          </w:rPr>
          <w:t>(三)、市场风险大</w:t>
        </w:r>
        <w:r>
          <w:tab/>
        </w:r>
        <w:r>
          <w:fldChar w:fldCharType="begin"/>
        </w:r>
        <w:r>
          <w:instrText xml:space="preserve"> PAGEREF _Toc1774 \h </w:instrText>
        </w:r>
        <w:r>
          <w:fldChar w:fldCharType="separate"/>
        </w:r>
        <w:r>
          <w:t>22</w:t>
        </w:r>
        <w:r>
          <w:fldChar w:fldCharType="end"/>
        </w:r>
      </w:hyperlink>
    </w:p>
    <w:p>
      <w:pPr>
        <w:pStyle w:val="TOC2"/>
        <w:tabs>
          <w:tab w:val="right" w:leader="dot" w:pos="8306"/>
        </w:tabs>
      </w:pPr>
      <w:hyperlink w:anchor="_Toc13667" w:history="1">
        <w:r>
          <w:rPr>
            <w:rFonts w:ascii="仿宋" w:eastAsia="仿宋" w:hAnsi="仿宋" w:cs="仿宋" w:hint="eastAsia"/>
            <w:lang w:eastAsia="zh-CN"/>
          </w:rPr>
          <w:t>(四)、利润率高</w:t>
        </w:r>
        <w:r>
          <w:tab/>
        </w:r>
        <w:r>
          <w:fldChar w:fldCharType="begin"/>
        </w:r>
        <w:r>
          <w:instrText xml:space="preserve"> PAGEREF _Toc13667 \h </w:instrText>
        </w:r>
        <w:r>
          <w:fldChar w:fldCharType="separate"/>
        </w:r>
        <w:r>
          <w:t>25</w:t>
        </w:r>
        <w:r>
          <w:fldChar w:fldCharType="end"/>
        </w:r>
      </w:hyperlink>
    </w:p>
    <w:p>
      <w:pPr>
        <w:pStyle w:val="TOC1"/>
        <w:tabs>
          <w:tab w:val="right" w:leader="dot" w:pos="8306"/>
        </w:tabs>
      </w:pPr>
      <w:hyperlink w:anchor="_Toc17143" w:history="1">
        <w:r>
          <w:rPr>
            <w:rFonts w:ascii="仿宋" w:eastAsia="仿宋" w:hAnsi="仿宋" w:cs="仿宋" w:hint="eastAsia"/>
            <w:lang w:eastAsia="zh-CN"/>
          </w:rPr>
          <w:t>八、四川交通项目创新与研发</w:t>
        </w:r>
        <w:r>
          <w:tab/>
        </w:r>
        <w:r>
          <w:fldChar w:fldCharType="begin"/>
        </w:r>
        <w:r>
          <w:instrText xml:space="preserve"> PAGEREF _Toc17143 \h </w:instrText>
        </w:r>
        <w:r>
          <w:fldChar w:fldCharType="separate"/>
        </w:r>
        <w:r>
          <w:t>27</w:t>
        </w:r>
        <w:r>
          <w:fldChar w:fldCharType="end"/>
        </w:r>
      </w:hyperlink>
    </w:p>
    <w:p>
      <w:pPr>
        <w:pStyle w:val="TOC2"/>
        <w:tabs>
          <w:tab w:val="right" w:leader="dot" w:pos="8306"/>
        </w:tabs>
      </w:pPr>
      <w:hyperlink w:anchor="_Toc12047" w:history="1">
        <w:r>
          <w:rPr>
            <w:rFonts w:ascii="仿宋" w:eastAsia="仿宋" w:hAnsi="仿宋" w:cs="仿宋" w:hint="eastAsia"/>
            <w:lang w:eastAsia="zh-CN"/>
          </w:rPr>
          <w:t>(一)、创新策略与方向</w:t>
        </w:r>
        <w:r>
          <w:tab/>
        </w:r>
        <w:r>
          <w:fldChar w:fldCharType="begin"/>
        </w:r>
        <w:r>
          <w:instrText xml:space="preserve"> PAGEREF _Toc12047 \h </w:instrText>
        </w:r>
        <w:r>
          <w:fldChar w:fldCharType="separate"/>
        </w:r>
        <w:r>
          <w:t>27</w:t>
        </w:r>
        <w:r>
          <w:fldChar w:fldCharType="end"/>
        </w:r>
      </w:hyperlink>
    </w:p>
    <w:p>
      <w:pPr>
        <w:pStyle w:val="TOC2"/>
        <w:tabs>
          <w:tab w:val="right" w:leader="dot" w:pos="8306"/>
        </w:tabs>
      </w:pPr>
      <w:hyperlink w:anchor="_Toc19772" w:history="1">
        <w:r>
          <w:rPr>
            <w:rFonts w:ascii="仿宋" w:eastAsia="仿宋" w:hAnsi="仿宋" w:cs="仿宋" w:hint="eastAsia"/>
            <w:lang w:eastAsia="zh-CN"/>
          </w:rPr>
          <w:t>(二)、研发规划与投入</w:t>
        </w:r>
        <w:r>
          <w:tab/>
        </w:r>
        <w:r>
          <w:fldChar w:fldCharType="begin"/>
        </w:r>
        <w:r>
          <w:instrText xml:space="preserve"> PAGEREF _Toc19772 \h </w:instrText>
        </w:r>
        <w:r>
          <w:fldChar w:fldCharType="separate"/>
        </w:r>
        <w:r>
          <w:t>28</w:t>
        </w:r>
        <w:r>
          <w:fldChar w:fldCharType="end"/>
        </w:r>
      </w:hyperlink>
    </w:p>
    <w:p>
      <w:pPr>
        <w:pStyle w:val="TOC1"/>
        <w:tabs>
          <w:tab w:val="right" w:leader="dot" w:pos="8306"/>
        </w:tabs>
      </w:pPr>
      <w:hyperlink w:anchor="_Toc10372" w:history="1">
        <w:r>
          <w:rPr>
            <w:rFonts w:ascii="仿宋" w:eastAsia="仿宋" w:hAnsi="仿宋" w:cs="仿宋" w:hint="eastAsia"/>
            <w:lang w:eastAsia="zh-CN"/>
          </w:rPr>
          <w:t>九、四川交通项目人力资源培养与发展</w:t>
        </w:r>
        <w:r>
          <w:tab/>
        </w:r>
        <w:r>
          <w:fldChar w:fldCharType="begin"/>
        </w:r>
        <w:r>
          <w:instrText xml:space="preserve"> PAGEREF _Toc10372 \h </w:instrText>
        </w:r>
        <w:r>
          <w:fldChar w:fldCharType="separate"/>
        </w:r>
        <w:r>
          <w:t>30</w:t>
        </w:r>
        <w:r>
          <w:fldChar w:fldCharType="end"/>
        </w:r>
      </w:hyperlink>
    </w:p>
    <w:p>
      <w:pPr>
        <w:pStyle w:val="TOC2"/>
        <w:tabs>
          <w:tab w:val="right" w:leader="dot" w:pos="8306"/>
        </w:tabs>
      </w:pPr>
      <w:hyperlink w:anchor="_Toc7598" w:history="1">
        <w:r>
          <w:rPr>
            <w:rFonts w:ascii="仿宋" w:eastAsia="仿宋" w:hAnsi="仿宋" w:cs="仿宋" w:hint="eastAsia"/>
            <w:lang w:eastAsia="zh-CN"/>
          </w:rPr>
          <w:t>(一)、人才需求与规划</w:t>
        </w:r>
        <w:r>
          <w:tab/>
        </w:r>
        <w:r>
          <w:fldChar w:fldCharType="begin"/>
        </w:r>
        <w:r>
          <w:instrText xml:space="preserve"> PAGEREF _Toc7598 \h </w:instrText>
        </w:r>
        <w:r>
          <w:fldChar w:fldCharType="separate"/>
        </w:r>
        <w:r>
          <w:t>30</w:t>
        </w:r>
        <w:r>
          <w:fldChar w:fldCharType="end"/>
        </w:r>
      </w:hyperlink>
    </w:p>
    <w:p>
      <w:pPr>
        <w:pStyle w:val="TOC2"/>
        <w:tabs>
          <w:tab w:val="right" w:leader="dot" w:pos="8306"/>
        </w:tabs>
      </w:pPr>
      <w:hyperlink w:anchor="_Toc28636" w:history="1">
        <w:r>
          <w:rPr>
            <w:rFonts w:ascii="仿宋" w:eastAsia="仿宋" w:hAnsi="仿宋" w:cs="仿宋" w:hint="eastAsia"/>
            <w:lang w:eastAsia="zh-CN"/>
          </w:rPr>
          <w:t>(二)、培训与发展计划</w:t>
        </w:r>
        <w:r>
          <w:tab/>
        </w:r>
        <w:r>
          <w:fldChar w:fldCharType="begin"/>
        </w:r>
        <w:r>
          <w:instrText xml:space="preserve"> PAGEREF _Toc28636 \h </w:instrText>
        </w:r>
        <w:r>
          <w:fldChar w:fldCharType="separate"/>
        </w:r>
        <w:r>
          <w:t>31</w:t>
        </w:r>
        <w:r>
          <w:fldChar w:fldCharType="end"/>
        </w:r>
      </w:hyperlink>
    </w:p>
    <w:p>
      <w:pPr>
        <w:pStyle w:val="TOC1"/>
        <w:tabs>
          <w:tab w:val="right" w:leader="dot" w:pos="8306"/>
        </w:tabs>
      </w:pPr>
      <w:hyperlink w:anchor="_Toc20548" w:history="1">
        <w:r>
          <w:rPr>
            <w:rFonts w:ascii="仿宋" w:eastAsia="仿宋" w:hAnsi="仿宋" w:cs="仿宋" w:hint="eastAsia"/>
            <w:lang w:eastAsia="zh-CN"/>
          </w:rPr>
          <w:t>十、四川交通项目社会影响</w:t>
        </w:r>
        <w:r>
          <w:tab/>
        </w:r>
        <w:r>
          <w:fldChar w:fldCharType="begin"/>
        </w:r>
        <w:r>
          <w:instrText xml:space="preserve"> PAGEREF _Toc20548 \h </w:instrText>
        </w:r>
        <w:r>
          <w:fldChar w:fldCharType="separate"/>
        </w:r>
        <w:r>
          <w:t>31</w:t>
        </w:r>
        <w:r>
          <w:fldChar w:fldCharType="end"/>
        </w:r>
      </w:hyperlink>
    </w:p>
    <w:p>
      <w:pPr>
        <w:pStyle w:val="TOC2"/>
        <w:tabs>
          <w:tab w:val="right" w:leader="dot" w:pos="8306"/>
        </w:tabs>
      </w:pPr>
      <w:hyperlink w:anchor="_Toc9831" w:history="1">
        <w:r>
          <w:rPr>
            <w:rFonts w:ascii="仿宋" w:eastAsia="仿宋" w:hAnsi="仿宋" w:cs="仿宋" w:hint="eastAsia"/>
            <w:lang w:eastAsia="zh-CN"/>
          </w:rPr>
          <w:t>(一)、社会责任与义务</w:t>
        </w:r>
        <w:r>
          <w:tab/>
        </w:r>
        <w:r>
          <w:fldChar w:fldCharType="begin"/>
        </w:r>
        <w:r>
          <w:instrText xml:space="preserve"> PAGEREF _Toc9831 \h </w:instrText>
        </w:r>
        <w:r>
          <w:fldChar w:fldCharType="separate"/>
        </w:r>
        <w:r>
          <w:t>31</w:t>
        </w:r>
        <w:r>
          <w:fldChar w:fldCharType="end"/>
        </w:r>
      </w:hyperlink>
    </w:p>
    <w:p>
      <w:pPr>
        <w:pStyle w:val="TOC2"/>
        <w:tabs>
          <w:tab w:val="right" w:leader="dot" w:pos="8306"/>
        </w:tabs>
      </w:pPr>
      <w:hyperlink w:anchor="_Toc2395" w:history="1">
        <w:r>
          <w:rPr>
            <w:rFonts w:ascii="仿宋" w:eastAsia="仿宋" w:hAnsi="仿宋" w:cs="仿宋" w:hint="eastAsia"/>
            <w:lang w:eastAsia="zh-CN"/>
          </w:rPr>
          <w:t>(二)、社会参与与沟通</w:t>
        </w:r>
        <w:r>
          <w:tab/>
        </w:r>
        <w:r>
          <w:fldChar w:fldCharType="begin"/>
        </w:r>
        <w:r>
          <w:instrText xml:space="preserve"> PAGEREF _Toc2395 \h </w:instrText>
        </w:r>
        <w:r>
          <w:fldChar w:fldCharType="separate"/>
        </w:r>
        <w:r>
          <w:t>32</w:t>
        </w:r>
        <w:r>
          <w:fldChar w:fldCharType="end"/>
        </w:r>
      </w:hyperlink>
    </w:p>
    <w:p>
      <w:pPr>
        <w:pStyle w:val="TOC1"/>
        <w:tabs>
          <w:tab w:val="right" w:leader="dot" w:pos="8306"/>
        </w:tabs>
      </w:pPr>
      <w:hyperlink w:anchor="_Toc3611" w:history="1">
        <w:r>
          <w:rPr>
            <w:rFonts w:ascii="仿宋" w:eastAsia="仿宋" w:hAnsi="仿宋" w:cs="仿宋" w:hint="eastAsia"/>
            <w:lang w:eastAsia="zh-CN"/>
          </w:rPr>
          <w:t>十一、四川交通项目人力资源管理</w:t>
        </w:r>
        <w:r>
          <w:tab/>
        </w:r>
        <w:r>
          <w:fldChar w:fldCharType="begin"/>
        </w:r>
        <w:r>
          <w:instrText xml:space="preserve"> PAGEREF _Toc3611 \h </w:instrText>
        </w:r>
        <w:r>
          <w:fldChar w:fldCharType="separate"/>
        </w:r>
        <w:r>
          <w:t>33</w:t>
        </w:r>
        <w:r>
          <w:fldChar w:fldCharType="end"/>
        </w:r>
      </w:hyperlink>
    </w:p>
    <w:p>
      <w:pPr>
        <w:pStyle w:val="TOC2"/>
        <w:tabs>
          <w:tab w:val="right" w:leader="dot" w:pos="8306"/>
        </w:tabs>
      </w:pPr>
      <w:hyperlink w:anchor="_Toc7669" w:history="1">
        <w:r>
          <w:rPr>
            <w:rFonts w:ascii="仿宋" w:eastAsia="仿宋" w:hAnsi="仿宋" w:cs="仿宋" w:hint="eastAsia"/>
            <w:lang w:eastAsia="zh-CN"/>
          </w:rPr>
          <w:t>(一)、建立健全的预算管理制度</w:t>
        </w:r>
        <w:r>
          <w:tab/>
        </w:r>
        <w:r>
          <w:fldChar w:fldCharType="begin"/>
        </w:r>
        <w:r>
          <w:instrText xml:space="preserve"> PAGEREF _Toc7669 \h </w:instrText>
        </w:r>
        <w:r>
          <w:fldChar w:fldCharType="separate"/>
        </w:r>
        <w:r>
          <w:t>33</w:t>
        </w:r>
        <w:r>
          <w:fldChar w:fldCharType="end"/>
        </w:r>
      </w:hyperlink>
    </w:p>
    <w:p>
      <w:pPr>
        <w:pStyle w:val="TOC2"/>
        <w:tabs>
          <w:tab w:val="right" w:leader="dot" w:pos="8306"/>
        </w:tabs>
      </w:pPr>
      <w:hyperlink w:anchor="_Toc24396" w:history="1">
        <w:r>
          <w:rPr>
            <w:rFonts w:ascii="仿宋" w:eastAsia="仿宋" w:hAnsi="仿宋" w:cs="仿宋" w:hint="eastAsia"/>
            <w:lang w:eastAsia="zh-CN"/>
          </w:rPr>
          <w:t>(二)、加强资金流动监控</w:t>
        </w:r>
        <w:r>
          <w:tab/>
        </w:r>
        <w:r>
          <w:fldChar w:fldCharType="begin"/>
        </w:r>
        <w:r>
          <w:instrText xml:space="preserve"> PAGEREF _Toc24396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91" w:history="1">
        <w:r>
          <w:rPr>
            <w:rFonts w:ascii="仿宋" w:eastAsia="仿宋" w:hAnsi="仿宋" w:cs="仿宋" w:hint="eastAsia"/>
            <w:lang w:eastAsia="zh-CN"/>
          </w:rPr>
          <w:t>(三)、制定完善的风险控制机制</w:t>
        </w:r>
        <w:r>
          <w:tab/>
        </w:r>
        <w:r>
          <w:fldChar w:fldCharType="begin"/>
        </w:r>
        <w:r>
          <w:instrText xml:space="preserve"> PAGEREF _Toc9991 \h </w:instrText>
        </w:r>
        <w:r>
          <w:fldChar w:fldCharType="separate"/>
        </w:r>
        <w:r>
          <w:t>36</w:t>
        </w:r>
        <w:r>
          <w:fldChar w:fldCharType="end"/>
        </w:r>
      </w:hyperlink>
    </w:p>
    <w:p>
      <w:pPr>
        <w:pStyle w:val="TOC2"/>
        <w:tabs>
          <w:tab w:val="right" w:leader="dot" w:pos="8306"/>
        </w:tabs>
      </w:pPr>
      <w:hyperlink w:anchor="_Toc20800" w:history="1">
        <w:r>
          <w:rPr>
            <w:rFonts w:ascii="仿宋" w:eastAsia="仿宋" w:hAnsi="仿宋" w:cs="仿宋" w:hint="eastAsia"/>
            <w:lang w:eastAsia="zh-CN"/>
          </w:rPr>
          <w:t>(四)、优化成本管理</w:t>
        </w:r>
        <w:r>
          <w:tab/>
        </w:r>
        <w:r>
          <w:fldChar w:fldCharType="begin"/>
        </w:r>
        <w:r>
          <w:instrText xml:space="preserve"> PAGEREF _Toc20800 \h </w:instrText>
        </w:r>
        <w:r>
          <w:fldChar w:fldCharType="separate"/>
        </w:r>
        <w:r>
          <w:t>37</w:t>
        </w:r>
        <w:r>
          <w:fldChar w:fldCharType="end"/>
        </w:r>
      </w:hyperlink>
    </w:p>
    <w:p>
      <w:pPr>
        <w:pStyle w:val="TOC1"/>
        <w:tabs>
          <w:tab w:val="right" w:leader="dot" w:pos="8306"/>
        </w:tabs>
      </w:pPr>
      <w:hyperlink w:anchor="_Toc8258" w:history="1">
        <w:r>
          <w:rPr>
            <w:rFonts w:ascii="仿宋" w:eastAsia="仿宋" w:hAnsi="仿宋" w:cs="仿宋" w:hint="eastAsia"/>
            <w:lang w:eastAsia="zh-CN"/>
          </w:rPr>
          <w:t>十二、四川交通项目风险管理</w:t>
        </w:r>
        <w:r>
          <w:tab/>
        </w:r>
        <w:r>
          <w:fldChar w:fldCharType="begin"/>
        </w:r>
        <w:r>
          <w:instrText xml:space="preserve"> PAGEREF _Toc8258 \h </w:instrText>
        </w:r>
        <w:r>
          <w:fldChar w:fldCharType="separate"/>
        </w:r>
        <w:r>
          <w:t>38</w:t>
        </w:r>
        <w:r>
          <w:fldChar w:fldCharType="end"/>
        </w:r>
      </w:hyperlink>
    </w:p>
    <w:p>
      <w:pPr>
        <w:pStyle w:val="TOC2"/>
        <w:tabs>
          <w:tab w:val="right" w:leader="dot" w:pos="8306"/>
        </w:tabs>
      </w:pPr>
      <w:hyperlink w:anchor="_Toc5223" w:history="1">
        <w:r>
          <w:rPr>
            <w:rFonts w:ascii="仿宋" w:eastAsia="仿宋" w:hAnsi="仿宋" w:cs="仿宋" w:hint="eastAsia"/>
            <w:lang w:eastAsia="zh-CN"/>
          </w:rPr>
          <w:t>(一)、风险识别与评估</w:t>
        </w:r>
        <w:r>
          <w:tab/>
        </w:r>
        <w:r>
          <w:fldChar w:fldCharType="begin"/>
        </w:r>
        <w:r>
          <w:instrText xml:space="preserve"> PAGEREF _Toc5223 \h </w:instrText>
        </w:r>
        <w:r>
          <w:fldChar w:fldCharType="separate"/>
        </w:r>
        <w:r>
          <w:t>38</w:t>
        </w:r>
        <w:r>
          <w:fldChar w:fldCharType="end"/>
        </w:r>
      </w:hyperlink>
    </w:p>
    <w:p>
      <w:pPr>
        <w:pStyle w:val="TOC2"/>
        <w:tabs>
          <w:tab w:val="right" w:leader="dot" w:pos="8306"/>
        </w:tabs>
      </w:pPr>
      <w:hyperlink w:anchor="_Toc30188" w:history="1">
        <w:r>
          <w:rPr>
            <w:rFonts w:ascii="仿宋" w:eastAsia="仿宋" w:hAnsi="仿宋" w:cs="仿宋" w:hint="eastAsia"/>
            <w:lang w:eastAsia="zh-CN"/>
          </w:rPr>
          <w:t>(二)、风险应对策略</w:t>
        </w:r>
        <w:r>
          <w:tab/>
        </w:r>
        <w:r>
          <w:fldChar w:fldCharType="begin"/>
        </w:r>
        <w:r>
          <w:instrText xml:space="preserve"> PAGEREF _Toc30188 \h </w:instrText>
        </w:r>
        <w:r>
          <w:fldChar w:fldCharType="separate"/>
        </w:r>
        <w:r>
          <w:t>39</w:t>
        </w:r>
        <w:r>
          <w:fldChar w:fldCharType="end"/>
        </w:r>
      </w:hyperlink>
    </w:p>
    <w:p>
      <w:pPr>
        <w:pStyle w:val="TOC2"/>
        <w:tabs>
          <w:tab w:val="right" w:leader="dot" w:pos="8306"/>
        </w:tabs>
      </w:pPr>
      <w:hyperlink w:anchor="_Toc13107" w:history="1">
        <w:r>
          <w:rPr>
            <w:rFonts w:ascii="仿宋" w:eastAsia="仿宋" w:hAnsi="仿宋" w:cs="仿宋" w:hint="eastAsia"/>
            <w:lang w:eastAsia="zh-CN"/>
          </w:rPr>
          <w:t>(三)、风险监控与控制</w:t>
        </w:r>
        <w:r>
          <w:tab/>
        </w:r>
        <w:r>
          <w:fldChar w:fldCharType="begin"/>
        </w:r>
        <w:r>
          <w:instrText xml:space="preserve"> PAGEREF _Toc13107 \h </w:instrText>
        </w:r>
        <w:r>
          <w:fldChar w:fldCharType="separate"/>
        </w:r>
        <w:r>
          <w:t>41</w:t>
        </w:r>
        <w:r>
          <w:fldChar w:fldCharType="end"/>
        </w:r>
      </w:hyperlink>
    </w:p>
    <w:p>
      <w:pPr>
        <w:pStyle w:val="TOC1"/>
        <w:tabs>
          <w:tab w:val="right" w:leader="dot" w:pos="8306"/>
        </w:tabs>
      </w:pPr>
      <w:hyperlink w:anchor="_Toc17099" w:history="1">
        <w:r>
          <w:rPr>
            <w:rFonts w:ascii="仿宋" w:eastAsia="仿宋" w:hAnsi="仿宋" w:cs="仿宋" w:hint="eastAsia"/>
            <w:lang w:eastAsia="zh-CN"/>
          </w:rPr>
          <w:t>十三、风险识别与分类</w:t>
        </w:r>
        <w:r>
          <w:tab/>
        </w:r>
        <w:r>
          <w:fldChar w:fldCharType="begin"/>
        </w:r>
        <w:r>
          <w:instrText xml:space="preserve"> PAGEREF _Toc17099 \h </w:instrText>
        </w:r>
        <w:r>
          <w:fldChar w:fldCharType="separate"/>
        </w:r>
        <w:r>
          <w:t>42</w:t>
        </w:r>
        <w:r>
          <w:fldChar w:fldCharType="end"/>
        </w:r>
      </w:hyperlink>
    </w:p>
    <w:p>
      <w:pPr>
        <w:pStyle w:val="TOC2"/>
        <w:tabs>
          <w:tab w:val="right" w:leader="dot" w:pos="8306"/>
        </w:tabs>
      </w:pPr>
      <w:hyperlink w:anchor="_Toc14062" w:history="1">
        <w:r>
          <w:rPr>
            <w:rFonts w:ascii="仿宋" w:eastAsia="仿宋" w:hAnsi="仿宋" w:cs="仿宋" w:hint="eastAsia"/>
            <w:lang w:eastAsia="zh-CN"/>
          </w:rPr>
          <w:t>(一)、风险识别</w:t>
        </w:r>
        <w:r>
          <w:tab/>
        </w:r>
        <w:r>
          <w:fldChar w:fldCharType="begin"/>
        </w:r>
        <w:r>
          <w:instrText xml:space="preserve"> PAGEREF _Toc14062 \h </w:instrText>
        </w:r>
        <w:r>
          <w:fldChar w:fldCharType="separate"/>
        </w:r>
        <w:r>
          <w:t>42</w:t>
        </w:r>
        <w:r>
          <w:fldChar w:fldCharType="end"/>
        </w:r>
      </w:hyperlink>
    </w:p>
    <w:p>
      <w:pPr>
        <w:pStyle w:val="TOC2"/>
        <w:tabs>
          <w:tab w:val="right" w:leader="dot" w:pos="8306"/>
        </w:tabs>
      </w:pPr>
      <w:hyperlink w:anchor="_Toc17972" w:history="1">
        <w:r>
          <w:rPr>
            <w:rFonts w:ascii="仿宋" w:eastAsia="仿宋" w:hAnsi="仿宋" w:cs="仿宋" w:hint="eastAsia"/>
            <w:lang w:eastAsia="zh-CN"/>
          </w:rPr>
          <w:t>(二)、风险分类</w:t>
        </w:r>
        <w:r>
          <w:tab/>
        </w:r>
        <w:r>
          <w:fldChar w:fldCharType="begin"/>
        </w:r>
        <w:r>
          <w:instrText xml:space="preserve"> PAGEREF _Toc17972 \h </w:instrText>
        </w:r>
        <w:r>
          <w:fldChar w:fldCharType="separate"/>
        </w:r>
        <w:r>
          <w:t>43</w:t>
        </w:r>
        <w:r>
          <w:fldChar w:fldCharType="end"/>
        </w:r>
      </w:hyperlink>
    </w:p>
    <w:p>
      <w:pPr>
        <w:pStyle w:val="TOC1"/>
        <w:tabs>
          <w:tab w:val="right" w:leader="dot" w:pos="8306"/>
        </w:tabs>
      </w:pPr>
      <w:hyperlink w:anchor="_Toc6142" w:history="1">
        <w:r>
          <w:rPr>
            <w:rFonts w:ascii="仿宋" w:eastAsia="仿宋" w:hAnsi="仿宋" w:cs="仿宋" w:hint="eastAsia"/>
            <w:lang w:eastAsia="zh-CN"/>
          </w:rPr>
          <w:t>十四、利益相关者分析与沟通计划</w:t>
        </w:r>
        <w:r>
          <w:tab/>
        </w:r>
        <w:r>
          <w:fldChar w:fldCharType="begin"/>
        </w:r>
        <w:r>
          <w:instrText xml:space="preserve"> PAGEREF _Toc6142 \h </w:instrText>
        </w:r>
        <w:r>
          <w:fldChar w:fldCharType="separate"/>
        </w:r>
        <w:r>
          <w:t>45</w:t>
        </w:r>
        <w:r>
          <w:fldChar w:fldCharType="end"/>
        </w:r>
      </w:hyperlink>
    </w:p>
    <w:p>
      <w:pPr>
        <w:pStyle w:val="TOC2"/>
        <w:tabs>
          <w:tab w:val="right" w:leader="dot" w:pos="8306"/>
        </w:tabs>
      </w:pPr>
      <w:hyperlink w:anchor="_Toc7097" w:history="1">
        <w:r>
          <w:rPr>
            <w:rFonts w:ascii="仿宋" w:eastAsia="仿宋" w:hAnsi="仿宋" w:cs="仿宋" w:hint="eastAsia"/>
            <w:lang w:eastAsia="zh-CN"/>
          </w:rPr>
          <w:t>(一)、利益相关者分析</w:t>
        </w:r>
        <w:r>
          <w:tab/>
        </w:r>
        <w:r>
          <w:fldChar w:fldCharType="begin"/>
        </w:r>
        <w:r>
          <w:instrText xml:space="preserve"> PAGEREF _Toc7097 \h </w:instrText>
        </w:r>
        <w:r>
          <w:fldChar w:fldCharType="separate"/>
        </w:r>
        <w:r>
          <w:t>45</w:t>
        </w:r>
        <w:r>
          <w:fldChar w:fldCharType="end"/>
        </w:r>
      </w:hyperlink>
    </w:p>
    <w:p>
      <w:pPr>
        <w:pStyle w:val="TOC2"/>
        <w:tabs>
          <w:tab w:val="right" w:leader="dot" w:pos="8306"/>
        </w:tabs>
      </w:pPr>
      <w:hyperlink w:anchor="_Toc32113" w:history="1">
        <w:r>
          <w:rPr>
            <w:rFonts w:ascii="仿宋" w:eastAsia="仿宋" w:hAnsi="仿宋" w:cs="仿宋" w:hint="eastAsia"/>
            <w:lang w:eastAsia="zh-CN"/>
          </w:rPr>
          <w:t>(二)、沟通计划</w:t>
        </w:r>
        <w:r>
          <w:tab/>
        </w:r>
        <w:r>
          <w:fldChar w:fldCharType="begin"/>
        </w:r>
        <w:r>
          <w:instrText xml:space="preserve"> PAGEREF _Toc32113 \h </w:instrText>
        </w:r>
        <w:r>
          <w:fldChar w:fldCharType="separate"/>
        </w:r>
        <w:r>
          <w:t>46</w:t>
        </w:r>
        <w:r>
          <w:fldChar w:fldCharType="end"/>
        </w:r>
      </w:hyperlink>
    </w:p>
    <w:p>
      <w:pPr>
        <w:pStyle w:val="TOC1"/>
        <w:tabs>
          <w:tab w:val="right" w:leader="dot" w:pos="8306"/>
        </w:tabs>
      </w:pPr>
      <w:hyperlink w:anchor="_Toc18692" w:history="1">
        <w:r>
          <w:rPr>
            <w:rFonts w:ascii="仿宋" w:eastAsia="仿宋" w:hAnsi="仿宋" w:cs="仿宋" w:hint="eastAsia"/>
            <w:lang w:eastAsia="zh-CN"/>
          </w:rPr>
          <w:t>十五、质量管理体系</w:t>
        </w:r>
        <w:r>
          <w:tab/>
        </w:r>
        <w:r>
          <w:fldChar w:fldCharType="begin"/>
        </w:r>
        <w:r>
          <w:instrText xml:space="preserve"> PAGEREF _Toc18692 \h </w:instrText>
        </w:r>
        <w:r>
          <w:fldChar w:fldCharType="separate"/>
        </w:r>
        <w:r>
          <w:t>48</w:t>
        </w:r>
        <w:r>
          <w:fldChar w:fldCharType="end"/>
        </w:r>
      </w:hyperlink>
    </w:p>
    <w:p>
      <w:pPr>
        <w:pStyle w:val="TOC2"/>
        <w:tabs>
          <w:tab w:val="right" w:leader="dot" w:pos="8306"/>
        </w:tabs>
      </w:pPr>
      <w:hyperlink w:anchor="_Toc11721" w:history="1">
        <w:r>
          <w:rPr>
            <w:rFonts w:ascii="仿宋" w:eastAsia="仿宋" w:hAnsi="仿宋" w:cs="仿宋" w:hint="eastAsia"/>
            <w:lang w:eastAsia="zh-CN"/>
          </w:rPr>
          <w:t>(一)、质量目标与方针</w:t>
        </w:r>
        <w:r>
          <w:tab/>
        </w:r>
        <w:r>
          <w:fldChar w:fldCharType="begin"/>
        </w:r>
        <w:r>
          <w:instrText xml:space="preserve"> PAGEREF _Toc11721 \h </w:instrText>
        </w:r>
        <w:r>
          <w:fldChar w:fldCharType="separate"/>
        </w:r>
        <w:r>
          <w:t>48</w:t>
        </w:r>
        <w:r>
          <w:fldChar w:fldCharType="end"/>
        </w:r>
      </w:hyperlink>
    </w:p>
    <w:p>
      <w:pPr>
        <w:pStyle w:val="TOC2"/>
        <w:tabs>
          <w:tab w:val="right" w:leader="dot" w:pos="8306"/>
        </w:tabs>
      </w:pPr>
      <w:hyperlink w:anchor="_Toc7145" w:history="1">
        <w:r>
          <w:rPr>
            <w:rFonts w:ascii="仿宋" w:eastAsia="仿宋" w:hAnsi="仿宋" w:cs="仿宋" w:hint="eastAsia"/>
            <w:lang w:eastAsia="zh-CN"/>
          </w:rPr>
          <w:t>(二)、质量管理责任</w:t>
        </w:r>
        <w:r>
          <w:tab/>
        </w:r>
        <w:r>
          <w:fldChar w:fldCharType="begin"/>
        </w:r>
        <w:r>
          <w:instrText xml:space="preserve"> PAGEREF _Toc7145 \h </w:instrText>
        </w:r>
        <w:r>
          <w:fldChar w:fldCharType="separate"/>
        </w:r>
        <w:r>
          <w:t>49</w:t>
        </w:r>
        <w:r>
          <w:fldChar w:fldCharType="end"/>
        </w:r>
      </w:hyperlink>
    </w:p>
    <w:p>
      <w:pPr>
        <w:pStyle w:val="TOC2"/>
        <w:tabs>
          <w:tab w:val="right" w:leader="dot" w:pos="8306"/>
        </w:tabs>
      </w:pPr>
      <w:hyperlink w:anchor="_Toc25450" w:history="1">
        <w:r>
          <w:rPr>
            <w:rFonts w:ascii="仿宋" w:eastAsia="仿宋" w:hAnsi="仿宋" w:cs="仿宋" w:hint="eastAsia"/>
            <w:lang w:eastAsia="zh-CN"/>
          </w:rPr>
          <w:t>(三)、质量管理体系文件</w:t>
        </w:r>
        <w:r>
          <w:tab/>
        </w:r>
        <w:r>
          <w:fldChar w:fldCharType="begin"/>
        </w:r>
        <w:r>
          <w:instrText xml:space="preserve"> PAGEREF _Toc25450 \h </w:instrText>
        </w:r>
        <w:r>
          <w:fldChar w:fldCharType="separate"/>
        </w:r>
        <w:r>
          <w:t>50</w:t>
        </w:r>
        <w:r>
          <w:fldChar w:fldCharType="end"/>
        </w:r>
      </w:hyperlink>
    </w:p>
    <w:p>
      <w:pPr>
        <w:pStyle w:val="TOC2"/>
        <w:tabs>
          <w:tab w:val="right" w:leader="dot" w:pos="8306"/>
        </w:tabs>
      </w:pPr>
      <w:hyperlink w:anchor="_Toc25017" w:history="1">
        <w:r>
          <w:rPr>
            <w:rFonts w:ascii="仿宋" w:eastAsia="仿宋" w:hAnsi="仿宋" w:cs="仿宋" w:hint="eastAsia"/>
            <w:lang w:eastAsia="zh-CN"/>
          </w:rPr>
          <w:t>(四)、质量培训与教育</w:t>
        </w:r>
        <w:r>
          <w:tab/>
        </w:r>
        <w:r>
          <w:fldChar w:fldCharType="begin"/>
        </w:r>
        <w:r>
          <w:instrText xml:space="preserve"> PAGEREF _Toc25017 \h </w:instrText>
        </w:r>
        <w:r>
          <w:fldChar w:fldCharType="separate"/>
        </w:r>
        <w:r>
          <w:t>52</w:t>
        </w:r>
        <w:r>
          <w:fldChar w:fldCharType="end"/>
        </w:r>
      </w:hyperlink>
    </w:p>
    <w:p>
      <w:pPr>
        <w:pStyle w:val="TOC2"/>
        <w:tabs>
          <w:tab w:val="right" w:leader="dot" w:pos="8306"/>
        </w:tabs>
      </w:pPr>
      <w:hyperlink w:anchor="_Toc2313" w:history="1">
        <w:r>
          <w:rPr>
            <w:rFonts w:ascii="仿宋" w:eastAsia="仿宋" w:hAnsi="仿宋" w:cs="仿宋" w:hint="eastAsia"/>
            <w:lang w:eastAsia="zh-CN"/>
          </w:rPr>
          <w:t>(五)、质量审核与评价</w:t>
        </w:r>
        <w:r>
          <w:tab/>
        </w:r>
        <w:r>
          <w:fldChar w:fldCharType="begin"/>
        </w:r>
        <w:r>
          <w:instrText xml:space="preserve"> PAGEREF _Toc2313 \h </w:instrText>
        </w:r>
        <w:r>
          <w:fldChar w:fldCharType="separate"/>
        </w:r>
        <w:r>
          <w:t>53</w:t>
        </w:r>
        <w:r>
          <w:fldChar w:fldCharType="end"/>
        </w:r>
      </w:hyperlink>
    </w:p>
    <w:p>
      <w:pPr>
        <w:pStyle w:val="TOC2"/>
        <w:tabs>
          <w:tab w:val="right" w:leader="dot" w:pos="8306"/>
        </w:tabs>
      </w:pPr>
      <w:hyperlink w:anchor="_Toc2638" w:history="1">
        <w:r>
          <w:rPr>
            <w:rFonts w:ascii="仿宋" w:eastAsia="仿宋" w:hAnsi="仿宋" w:cs="仿宋" w:hint="eastAsia"/>
            <w:lang w:eastAsia="zh-CN"/>
          </w:rPr>
          <w:t>(六)、不符合与纠正措施</w:t>
        </w:r>
        <w:r>
          <w:tab/>
        </w:r>
        <w:r>
          <w:fldChar w:fldCharType="begin"/>
        </w:r>
        <w:r>
          <w:instrText xml:space="preserve"> PAGEREF _Toc2638 \h </w:instrText>
        </w:r>
        <w:r>
          <w:fldChar w:fldCharType="separate"/>
        </w:r>
        <w:r>
          <w:t>54</w:t>
        </w:r>
        <w:r>
          <w:fldChar w:fldCharType="end"/>
        </w:r>
      </w:hyperlink>
    </w:p>
    <w:p>
      <w:pPr>
        <w:pStyle w:val="TOC1"/>
        <w:tabs>
          <w:tab w:val="right" w:leader="dot" w:pos="8306"/>
        </w:tabs>
      </w:pPr>
      <w:hyperlink w:anchor="_Toc18197" w:history="1">
        <w:r>
          <w:rPr>
            <w:rFonts w:ascii="仿宋" w:eastAsia="仿宋" w:hAnsi="仿宋" w:cs="仿宋" w:hint="eastAsia"/>
            <w:lang w:eastAsia="zh-CN"/>
          </w:rPr>
          <w:t>十六、四川交通项目实施时间节点</w:t>
        </w:r>
        <w:r>
          <w:tab/>
        </w:r>
        <w:r>
          <w:fldChar w:fldCharType="begin"/>
        </w:r>
        <w:r>
          <w:instrText xml:space="preserve"> PAGEREF _Toc18197 \h </w:instrText>
        </w:r>
        <w:r>
          <w:fldChar w:fldCharType="separate"/>
        </w:r>
        <w:r>
          <w:t>55</w:t>
        </w:r>
        <w:r>
          <w:fldChar w:fldCharType="end"/>
        </w:r>
      </w:hyperlink>
    </w:p>
    <w:p>
      <w:pPr>
        <w:pStyle w:val="TOC2"/>
        <w:tabs>
          <w:tab w:val="right" w:leader="dot" w:pos="8306"/>
        </w:tabs>
      </w:pPr>
      <w:hyperlink w:anchor="_Toc7282" w:history="1">
        <w:r>
          <w:rPr>
            <w:rFonts w:ascii="仿宋" w:eastAsia="仿宋" w:hAnsi="仿宋" w:cs="仿宋" w:hint="eastAsia"/>
            <w:lang w:eastAsia="zh-CN"/>
          </w:rPr>
          <w:t>(一)、四川交通项目启动阶段时间节点</w:t>
        </w:r>
        <w:r>
          <w:tab/>
        </w:r>
        <w:r>
          <w:fldChar w:fldCharType="begin"/>
        </w:r>
        <w:r>
          <w:instrText xml:space="preserve"> PAGEREF _Toc7282 \h </w:instrText>
        </w:r>
        <w:r>
          <w:fldChar w:fldCharType="separate"/>
        </w:r>
        <w:r>
          <w:t>55</w:t>
        </w:r>
        <w:r>
          <w:fldChar w:fldCharType="end"/>
        </w:r>
      </w:hyperlink>
    </w:p>
    <w:p>
      <w:pPr>
        <w:pStyle w:val="TOC2"/>
        <w:tabs>
          <w:tab w:val="right" w:leader="dot" w:pos="8306"/>
        </w:tabs>
      </w:pPr>
      <w:hyperlink w:anchor="_Toc20724" w:history="1">
        <w:r>
          <w:rPr>
            <w:rFonts w:ascii="仿宋" w:eastAsia="仿宋" w:hAnsi="仿宋" w:cs="仿宋" w:hint="eastAsia"/>
            <w:lang w:eastAsia="zh-CN"/>
          </w:rPr>
          <w:t>(二)、四川交通项目执行阶段时间节点</w:t>
        </w:r>
        <w:r>
          <w:tab/>
        </w:r>
        <w:r>
          <w:fldChar w:fldCharType="begin"/>
        </w:r>
        <w:r>
          <w:instrText xml:space="preserve"> PAGEREF _Toc20724 \h </w:instrText>
        </w:r>
        <w:r>
          <w:fldChar w:fldCharType="separate"/>
        </w:r>
        <w:r>
          <w:t>57</w:t>
        </w:r>
        <w:r>
          <w:fldChar w:fldCharType="end"/>
        </w:r>
      </w:hyperlink>
    </w:p>
    <w:p>
      <w:pPr>
        <w:pStyle w:val="TOC2"/>
        <w:tabs>
          <w:tab w:val="right" w:leader="dot" w:pos="8306"/>
        </w:tabs>
      </w:pPr>
      <w:hyperlink w:anchor="_Toc20112" w:history="1">
        <w:r>
          <w:rPr>
            <w:rFonts w:ascii="仿宋" w:eastAsia="仿宋" w:hAnsi="仿宋" w:cs="仿宋" w:hint="eastAsia"/>
            <w:lang w:eastAsia="zh-CN"/>
          </w:rPr>
          <w:t>(三)、四川交通项目完成阶段时间节点</w:t>
        </w:r>
        <w:r>
          <w:tab/>
        </w:r>
        <w:r>
          <w:fldChar w:fldCharType="begin"/>
        </w:r>
        <w:r>
          <w:instrText xml:space="preserve"> PAGEREF _Toc20112 \h </w:instrText>
        </w:r>
        <w:r>
          <w:fldChar w:fldCharType="separate"/>
        </w:r>
        <w:r>
          <w:t>58</w:t>
        </w:r>
        <w:r>
          <w:fldChar w:fldCharType="end"/>
        </w:r>
      </w:hyperlink>
    </w:p>
    <w:p>
      <w:pPr>
        <w:pStyle w:val="TOC1"/>
        <w:tabs>
          <w:tab w:val="right" w:leader="dot" w:pos="8306"/>
        </w:tabs>
      </w:pPr>
      <w:hyperlink w:anchor="_Toc6529" w:history="1">
        <w:r>
          <w:rPr>
            <w:rFonts w:ascii="仿宋" w:eastAsia="仿宋" w:hAnsi="仿宋" w:cs="仿宋" w:hint="eastAsia"/>
            <w:lang w:eastAsia="zh-CN"/>
          </w:rPr>
          <w:t>十七、四川交通项目实施保障措施</w:t>
        </w:r>
        <w:r>
          <w:tab/>
        </w:r>
        <w:r>
          <w:fldChar w:fldCharType="begin"/>
        </w:r>
        <w:r>
          <w:instrText xml:space="preserve"> PAGEREF _Toc6529 \h </w:instrText>
        </w:r>
        <w:r>
          <w:fldChar w:fldCharType="separate"/>
        </w:r>
        <w:r>
          <w:t>59</w:t>
        </w:r>
        <w:r>
          <w:fldChar w:fldCharType="end"/>
        </w:r>
      </w:hyperlink>
    </w:p>
    <w:p>
      <w:pPr>
        <w:pStyle w:val="TOC2"/>
        <w:tabs>
          <w:tab w:val="right" w:leader="dot" w:pos="8306"/>
        </w:tabs>
      </w:pPr>
      <w:hyperlink w:anchor="_Toc28110" w:history="1">
        <w:r>
          <w:rPr>
            <w:rFonts w:ascii="仿宋" w:eastAsia="仿宋" w:hAnsi="仿宋" w:cs="仿宋" w:hint="eastAsia"/>
            <w:lang w:eastAsia="zh-CN"/>
          </w:rPr>
          <w:t>(一)、四川交通项目实施保障机制</w:t>
        </w:r>
        <w:r>
          <w:tab/>
        </w:r>
        <w:r>
          <w:fldChar w:fldCharType="begin"/>
        </w:r>
        <w:r>
          <w:instrText xml:space="preserve"> PAGEREF _Toc28110 \h </w:instrText>
        </w:r>
        <w:r>
          <w:fldChar w:fldCharType="separate"/>
        </w:r>
        <w:r>
          <w:t>59</w:t>
        </w:r>
        <w:r>
          <w:fldChar w:fldCharType="end"/>
        </w:r>
      </w:hyperlink>
    </w:p>
    <w:p>
      <w:pPr>
        <w:pStyle w:val="TOC2"/>
        <w:tabs>
          <w:tab w:val="right" w:leader="dot" w:pos="8306"/>
        </w:tabs>
      </w:pPr>
      <w:hyperlink w:anchor="_Toc4152" w:history="1">
        <w:r>
          <w:rPr>
            <w:rFonts w:ascii="仿宋" w:eastAsia="仿宋" w:hAnsi="仿宋" w:cs="仿宋" w:hint="eastAsia"/>
            <w:lang w:eastAsia="zh-CN"/>
          </w:rPr>
          <w:t>(二)、四川交通项目法律合规要求</w:t>
        </w:r>
        <w:r>
          <w:tab/>
        </w:r>
        <w:r>
          <w:fldChar w:fldCharType="begin"/>
        </w:r>
        <w:r>
          <w:instrText xml:space="preserve"> PAGEREF _Toc4152 \h </w:instrText>
        </w:r>
        <w:r>
          <w:fldChar w:fldCharType="separate"/>
        </w:r>
        <w:r>
          <w:t>62</w:t>
        </w:r>
        <w:r>
          <w:fldChar w:fldCharType="end"/>
        </w:r>
      </w:hyperlink>
    </w:p>
    <w:p>
      <w:pPr>
        <w:pStyle w:val="TOC2"/>
        <w:tabs>
          <w:tab w:val="right" w:leader="dot" w:pos="8306"/>
        </w:tabs>
      </w:pPr>
      <w:hyperlink w:anchor="_Toc20217" w:history="1">
        <w:r>
          <w:rPr>
            <w:rFonts w:ascii="仿宋" w:eastAsia="仿宋" w:hAnsi="仿宋" w:cs="仿宋" w:hint="eastAsia"/>
            <w:lang w:eastAsia="zh-CN"/>
          </w:rPr>
          <w:t>(三)、四川交通项目合同管理与法律事务</w:t>
        </w:r>
        <w:r>
          <w:tab/>
        </w:r>
        <w:r>
          <w:fldChar w:fldCharType="begin"/>
        </w:r>
        <w:r>
          <w:instrText xml:space="preserve"> PAGEREF _Toc20217 \h </w:instrText>
        </w:r>
        <w:r>
          <w:fldChar w:fldCharType="separate"/>
        </w:r>
        <w:r>
          <w:t>66</w:t>
        </w:r>
        <w:r>
          <w:fldChar w:fldCharType="end"/>
        </w:r>
      </w:hyperlink>
    </w:p>
    <w:p>
      <w:pPr>
        <w:pStyle w:val="TOC2"/>
        <w:tabs>
          <w:tab w:val="right" w:leader="dot" w:pos="8306"/>
        </w:tabs>
      </w:pPr>
      <w:hyperlink w:anchor="_Toc21735" w:history="1">
        <w:r>
          <w:rPr>
            <w:rFonts w:ascii="仿宋" w:eastAsia="仿宋" w:hAnsi="仿宋" w:cs="仿宋" w:hint="eastAsia"/>
            <w:lang w:eastAsia="zh-CN"/>
          </w:rPr>
          <w:t>(四)、四川交通项目知识产权保护策略</w:t>
        </w:r>
        <w:r>
          <w:tab/>
        </w:r>
        <w:r>
          <w:fldChar w:fldCharType="begin"/>
        </w:r>
        <w:r>
          <w:instrText xml:space="preserve"> PAGEREF _Toc21735 \h </w:instrText>
        </w:r>
        <w:r>
          <w:fldChar w:fldCharType="separate"/>
        </w:r>
        <w:r>
          <w:t>73</w:t>
        </w:r>
        <w:r>
          <w:fldChar w:fldCharType="end"/>
        </w:r>
      </w:hyperlink>
    </w:p>
    <w:p>
      <w:pPr>
        <w:pStyle w:val="TOC1"/>
        <w:tabs>
          <w:tab w:val="right" w:leader="dot" w:pos="8306"/>
        </w:tabs>
      </w:pPr>
      <w:hyperlink w:anchor="_Toc8183" w:history="1">
        <w:r>
          <w:rPr>
            <w:rFonts w:ascii="仿宋" w:eastAsia="仿宋" w:hAnsi="仿宋" w:cs="仿宋" w:hint="eastAsia"/>
            <w:lang w:eastAsia="zh-CN"/>
          </w:rPr>
          <w:t>十八、营销与推广策略</w:t>
        </w:r>
        <w:r>
          <w:tab/>
        </w:r>
        <w:r>
          <w:fldChar w:fldCharType="begin"/>
        </w:r>
        <w:r>
          <w:instrText xml:space="preserve"> PAGEREF _Toc8183 \h </w:instrText>
        </w:r>
        <w:r>
          <w:fldChar w:fldCharType="separate"/>
        </w:r>
        <w:r>
          <w:t>75</w:t>
        </w:r>
        <w:r>
          <w:fldChar w:fldCharType="end"/>
        </w:r>
      </w:hyperlink>
    </w:p>
    <w:p>
      <w:pPr>
        <w:pStyle w:val="TOC2"/>
        <w:tabs>
          <w:tab w:val="right" w:leader="dot" w:pos="8306"/>
        </w:tabs>
      </w:pPr>
      <w:hyperlink w:anchor="_Toc32236" w:history="1">
        <w:r>
          <w:rPr>
            <w:rFonts w:ascii="仿宋" w:eastAsia="仿宋" w:hAnsi="仿宋" w:cs="仿宋" w:hint="eastAsia"/>
            <w:lang w:eastAsia="zh-CN"/>
          </w:rPr>
          <w:t>(一)、产品/服务定位与特点</w:t>
        </w:r>
        <w:r>
          <w:tab/>
        </w:r>
        <w:r>
          <w:fldChar w:fldCharType="begin"/>
        </w:r>
        <w:r>
          <w:instrText xml:space="preserve"> PAGEREF _Toc32236 \h </w:instrText>
        </w:r>
        <w:r>
          <w:fldChar w:fldCharType="separate"/>
        </w:r>
        <w:r>
          <w:t>75</w:t>
        </w:r>
        <w:r>
          <w:fldChar w:fldCharType="end"/>
        </w:r>
      </w:hyperlink>
    </w:p>
    <w:p>
      <w:pPr>
        <w:pStyle w:val="TOC2"/>
        <w:tabs>
          <w:tab w:val="right" w:leader="dot" w:pos="8306"/>
        </w:tabs>
      </w:pPr>
      <w:hyperlink w:anchor="_Toc26002" w:history="1">
        <w:r>
          <w:rPr>
            <w:rFonts w:ascii="仿宋" w:eastAsia="仿宋" w:hAnsi="仿宋" w:cs="仿宋" w:hint="eastAsia"/>
            <w:lang w:eastAsia="zh-CN"/>
          </w:rPr>
          <w:t>(二)、市场定位与竞争分析</w:t>
        </w:r>
        <w:r>
          <w:tab/>
        </w:r>
        <w:r>
          <w:fldChar w:fldCharType="begin"/>
        </w:r>
        <w:r>
          <w:instrText xml:space="preserve"> PAGEREF _Toc26002 \h </w:instrText>
        </w:r>
        <w:r>
          <w:fldChar w:fldCharType="separate"/>
        </w:r>
        <w:r>
          <w:t>76</w:t>
        </w:r>
        <w:r>
          <w:fldChar w:fldCharType="end"/>
        </w:r>
      </w:hyperlink>
    </w:p>
    <w:p>
      <w:pPr>
        <w:pStyle w:val="TOC2"/>
        <w:tabs>
          <w:tab w:val="right" w:leader="dot" w:pos="8306"/>
        </w:tabs>
      </w:pPr>
      <w:hyperlink w:anchor="_Toc11580" w:history="1">
        <w:r>
          <w:rPr>
            <w:rFonts w:ascii="仿宋" w:eastAsia="仿宋" w:hAnsi="仿宋" w:cs="仿宋" w:hint="eastAsia"/>
            <w:lang w:eastAsia="zh-CN"/>
          </w:rPr>
          <w:t>(三)、营销渠道与策略</w:t>
        </w:r>
        <w:r>
          <w:tab/>
        </w:r>
        <w:r>
          <w:fldChar w:fldCharType="begin"/>
        </w:r>
        <w:r>
          <w:instrText xml:space="preserve"> PAGEREF _Toc11580 \h </w:instrText>
        </w:r>
        <w:r>
          <w:fldChar w:fldCharType="separate"/>
        </w:r>
        <w:r>
          <w:t>78</w:t>
        </w:r>
        <w:r>
          <w:fldChar w:fldCharType="end"/>
        </w:r>
      </w:hyperlink>
    </w:p>
    <w:p>
      <w:pPr>
        <w:pStyle w:val="TOC2"/>
        <w:tabs>
          <w:tab w:val="right" w:leader="dot" w:pos="8306"/>
        </w:tabs>
      </w:pPr>
      <w:hyperlink w:anchor="_Toc4319" w:history="1">
        <w:r>
          <w:rPr>
            <w:rFonts w:ascii="仿宋" w:eastAsia="仿宋" w:hAnsi="仿宋" w:cs="仿宋" w:hint="eastAsia"/>
            <w:lang w:eastAsia="zh-CN"/>
          </w:rPr>
          <w:t>(四)、推广与宣传活动</w:t>
        </w:r>
        <w:r>
          <w:tab/>
        </w:r>
        <w:r>
          <w:fldChar w:fldCharType="begin"/>
        </w:r>
        <w:r>
          <w:instrText xml:space="preserve"> PAGEREF _Toc4319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654"/>
      <w:r>
        <w:rPr>
          <w:rFonts w:ascii="仿宋" w:eastAsia="仿宋" w:hAnsi="仿宋" w:cs="仿宋" w:hint="eastAsia"/>
          <w:sz w:val="28"/>
          <w:lang w:eastAsia="zh-CN"/>
        </w:rPr>
        <w:t>一、四川交通项目绩效评估</w:t>
      </w:r>
      <w:bookmarkEnd w:id="2"/>
    </w:p>
    <w:p>
      <w:pPr>
        <w:pStyle w:val="Heading2"/>
        <w:rPr>
          <w:rFonts w:ascii="仿宋" w:eastAsia="仿宋" w:hAnsi="仿宋" w:cs="仿宋" w:hint="eastAsia"/>
          <w:lang w:eastAsia="zh-CN"/>
        </w:rPr>
      </w:pPr>
      <w:bookmarkStart w:id="3" w:name="_Toc48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四川交通项目中，我们设计了一套全面的绩效评估指标，以确保四川交通项目的可控和成功交付。这些指标跨足四川交通项目目标、成本、进度和质量等多个维度，为我们提供了全面洞察四川交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四川交通项目目标达成率是我们关注的首要指标。我们设定了明确的目标，并通过定期监测和评估，迅速发现并应对潜在的目标偏差。这为四川交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成本绩效是另一个核心关注点。通过实际成本与预算成本的对比分析，我们深入了解成本差异的原因，及时调整资源分配，保持四川交通项目在经济效益方面的合理水平。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四川交通项目进度作为关键的绩效指标之一，得到了精心的关注。我们制定了详细的四川交通项目进度计划，并设立了进度符合度指标，确保实际进度与计划进度保持一致。这使我们能够快速发现和解决潜在的进度问题，保持四川交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四川交通项目绩效的不可或缺的一环。我们引入了一系列的质量标准和客户满意度指标，以确保四川交通项目交付的成果在质量上达到或超越预期水平。通过持续监测这些指标，我们努力提升四川交通项目整体质量水平，为四川交通项目的成功交付提供有力保障。通过这些科学且全面的绩效评估，我们能够更好地引导四川交通项目的持续改进，确保四川交通项目目标的顺利达成。</w:t>
      </w:r>
    </w:p>
    <w:p>
      <w:pPr>
        <w:pStyle w:val="Heading2"/>
        <w:ind w:firstLine="560" w:firstLineChars="200"/>
        <w:rPr>
          <w:rFonts w:ascii="仿宋" w:eastAsia="仿宋" w:hAnsi="仿宋" w:cs="仿宋" w:hint="eastAsia"/>
          <w:sz w:val="28"/>
          <w:lang w:eastAsia="zh-CN"/>
        </w:rPr>
      </w:pPr>
      <w:bookmarkStart w:id="4" w:name="_Toc1909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绩效评估是四川交通项目中的关键环节，为确保四川交通项目达到预期目标，我们采用了多层次、多维度的绩效评估方法。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四川交通项目的战略目标对齐，确保每个决策和行动都与四川交通项目整体目标保持一致。团队会定期召开战略对齐会议，审视当前工作与四川交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四川交通项目进度、质量、成本和风险等方面。这些指标通过数据收集和分析，为四川交通项目管理团队提供了客观的评估依据。例如，我们通过四川交通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绩效评估不仅仅停留在四川交通项目内部，还考虑了四川交通项目对外部环境的影响。我们定期进行干系人满意度调查，以了解各利益相关方对四川交通项目的期望和满意度，并及时做出调整。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这种多层次、多角度的绩效评估方法，使得我们能够全面了解四川交通项目的运行状态，及时做出调整，确保四川交通项目在不断变化的环境中保持稳健前行。</w:t>
      </w:r>
    </w:p>
    <w:p>
      <w:pPr>
        <w:pStyle w:val="Heading2"/>
        <w:ind w:firstLine="560" w:firstLineChars="200"/>
        <w:rPr>
          <w:rFonts w:ascii="仿宋" w:eastAsia="仿宋" w:hAnsi="仿宋" w:cs="仿宋" w:hint="eastAsia"/>
          <w:sz w:val="28"/>
          <w:lang w:eastAsia="zh-CN"/>
        </w:rPr>
      </w:pPr>
      <w:bookmarkStart w:id="5" w:name="_Toc2355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为了确保四川交通项目的有效管理和不断优化，我们采用了精心设计的绩效评估周期。这个周期旨在实现灵活、实时和全面的评估，以适应四川交通项目执行中的各种挑战。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四川交通项目的不同需求，分为短期、中期和长期。短期评估关注每个迭代或工作周期，以及时发现和解决当前任务中的问题。中期评估涵盖几个迭代，深入了解整体四川交通项目的趋势和性能。长期评估则着眼于整个四川交通项目阶段，确保四川交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四川交通项目管理工具和协作平台，团队成员能够随时更新和分享四川交通项目数据。这种实时性的反馈机制使我们能够及时察觉潜在问题，快速调整，保持四川交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四川交通项目的决策制定密不可分。每个周期的四川交通项目回顾会议成为集体总结经验、识别问题深层次原因并找到创新解决方案的平台。这种定期的反思与调整机制使四川交通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689"/>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379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四川交通项目的主要产品是XXXX，预计年产值为XXX万元。这一产品在市场中占据着重要的地位，其广泛的应用范围使得该四川交通项目的市场前景非常广阔。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四川交通项目的xxx产品作为重要的原材料之一，将在多个领域发挥关键作用。其在建筑、交通、能源等方面的广泛应用将为整个产业链提供强大的支持，形成产业协同效应。四川交通项目的年产值XXX万XXX万XXX万万元不仅反映了其在市场上的巨大潜力，更预示着它对国民经济的积极贡献。这种关联度高、涉及面广的产业关系，使得该四川交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325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四川交通项目总征地面积为XXXX平方米，相当于约XX.XX亩，其中净用地面积为XXXX平方米，红线范围内相当于约XX.XX亩。这一用地规模充分考虑了四川交通项目的建设需求，保障了四川交通项目在合适的空间内得以充分发展。四川交通项目规划的总建筑面积为XXXX平方米，其中主体工程建设占XXXX平方米，计容建筑面积达XXXX平方米。预计建筑工程的投资将达到XXXX万元，为四川交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四川交通项目计划购置的设备共计XXXX台（套），设备购置费用为XXXX万元。这一设备购置计划充分考虑到四川交通项目的生产需求和技术要求，确保了四川交通项目在生产运营中具备先进的技术装备和高效的生产能力。设备的合理配置将为四川交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四川交通项目计划总投资为XXXX万元，预计年实现营业收入为XXXX万元。这一产能规模的设定旨在确保四川交通项目能够在投资与回报之间取得平衡，实现长期可持续的发展。四川交通项目的总投资充分考虑到各个方面的需求，包括用地建设、设备购置等多个环节，以确保四川交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316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4730"/>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四川交通项目的技术管理特点体现在其创新导向。通过引入最先进的技术趋势和解决方案，四川交通项目致力于提升科技含量、提高质量和效率水平。这意味着我们将采用最新的工具和方法，确保四川交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四川交通项目技术管理的显著特征。通过整合不同领域的技术资源，我们实现了跨学科的协同工作。这有助于优化技术架构，提高整体效能。此外，整合性策略还促进了不同技术团队之间的紧密沟通和高效合作，确保四川交通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四川交通项目所采用的技术。通过不断优化技术方案，四川交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四川交通项目团队将在四川交通项目初期识别可能的技术风险，并采取相应的预防和应对措施。通过建立健全的风险评估机制，四川交通项目能够在实施过程中及时发现并解决潜在的技术问题，保障四川交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四川交通项目中，技术将成为四川交通项目成功的有力支持。这一深度剖析揭示了技术管理在四川交通项目实施中的关键作用，为四川交通项目的技术基础奠定了坚实的基础。</w:t>
      </w:r>
    </w:p>
    <w:p>
      <w:pPr>
        <w:pStyle w:val="Heading2"/>
        <w:ind w:firstLine="560" w:firstLineChars="200"/>
        <w:rPr>
          <w:rFonts w:ascii="仿宋" w:eastAsia="仿宋" w:hAnsi="仿宋" w:cs="仿宋" w:hint="eastAsia"/>
          <w:sz w:val="28"/>
          <w:lang w:eastAsia="zh-CN"/>
        </w:rPr>
      </w:pPr>
      <w:bookmarkStart w:id="11" w:name="_Toc32027"/>
      <w:r>
        <w:rPr>
          <w:rFonts w:ascii="仿宋" w:eastAsia="仿宋" w:hAnsi="仿宋" w:cs="仿宋" w:hint="eastAsia"/>
          <w:sz w:val="28"/>
          <w:lang w:eastAsia="zh-CN"/>
        </w:rPr>
        <w:t>(二)、四川交通项目工艺技术设计方案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四川交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四川交通项目将严格按照相关行业规范要求进行组织。通过有效控制产品质量，四川交通项目将致力于为顾客提供优质的四川交通项目产品和良好的服务。这体现了四川交通项目对于生产活动合规性和质量标准的高度重视，为四川交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四川交通项目注重生态效益和清洁生产原则。四川交通项目建设将紧密结合地方特色经济发展，与社会经济发展规划和区域环境保护规划方案相协调一致。通过与当地区域自然生态系统的结合，四川交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四川交通项目产品具有多样化的客户需求和个性化的特点。因此，四川交通项目产品规格品种多样，且单批生产数量较小。为满足这一特点，四川交通项目承办单位将建设先进的柔性制造生产线。通过广泛应用柔性制造技术，四川交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四川交通项目采用的技术具有较高的技术含量和自动化水平，处于国内先进水平。这一技术选用不仅体现了对生产效率、质量和环境友好性的高标准要求，同时为四川交通项目的可持续发展奠定了坚实的基础。</w:t>
      </w:r>
    </w:p>
    <w:p>
      <w:pPr>
        <w:pStyle w:val="Heading2"/>
        <w:ind w:firstLine="560" w:firstLineChars="200"/>
        <w:rPr>
          <w:rFonts w:ascii="仿宋" w:eastAsia="仿宋" w:hAnsi="仿宋" w:cs="仿宋" w:hint="eastAsia"/>
          <w:sz w:val="28"/>
          <w:lang w:eastAsia="zh-CN"/>
        </w:rPr>
      </w:pPr>
      <w:bookmarkStart w:id="12" w:name="_Toc24"/>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为确保四川交通项目的高效生产和技术实施，我们制定了一套精心设计的设备选型方案，以满足四川交通项目生产、质量和环保的要求。该方案的主要特点如下：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四川交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针对四川交通项目产品的多样性和小批量生产的特点，我们将建设柔性制造生产线。通过在设备选型中考虑柔性制造技术，可以灵活应对不同产品规格和生产需求，实现生产线的高度灵活性和适应性。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6565"/>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1154"/>
      <w:r>
        <w:rPr>
          <w:rFonts w:ascii="仿宋" w:eastAsia="仿宋" w:hAnsi="仿宋" w:cs="仿宋" w:hint="eastAsia"/>
          <w:lang w:eastAsia="zh-CN"/>
        </w:rPr>
        <w:t>(一)、四川交通行业分析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四川交通行业一直以来都是市场的关注焦点。行业内的发展趋势、竞争态势以及潜在机会都对四川交通项目的推进产生深远的影响。通过深入研究行业的整体概貌，我们将更好地理解行业的核心特征，为四川交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四川交通行业，技术一直是推动创新和发展的关键因素。我们将对当前技术趋势进行详尽分析，包括但不限于人工智能、大数据应用、先进制造技术等。这有助于四川交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四川交通项目成功的基础。我们将对主要竞争对手进行深入研究，包括其市场份额、产品特点、市场定位等。通过全面了解竞争对手的优势和劣势，四川交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188"/>
      <w:r>
        <w:rPr>
          <w:rFonts w:ascii="仿宋" w:eastAsia="仿宋" w:hAnsi="仿宋" w:cs="仿宋" w:hint="eastAsia"/>
          <w:sz w:val="28"/>
          <w:lang w:eastAsia="zh-CN"/>
        </w:rPr>
        <w:t>(二)、四川交通市场分析预测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通过对市场规模的深入调研，我们将预测四川交通市场未来的增长趋势。这包括市场的整体规模、各细分领域的发展趋势等。四川交通项目可以根据市场的扩张速度和潜在机会，制定更符合市场需求的发展策略。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四川交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四川交通项目实施过程中需要充分考虑的因素。我们将对市场风险进行全面评估，包括但不限于政策法规风险、市场竞争风险、技术变革风险等。通过对潜在风险的深入分析，四川交通项目可以制定相应的风险缓解策略，降低不确定性对四川交通项目的影响。</w:t>
      </w:r>
    </w:p>
    <w:p>
      <w:pPr>
        <w:pStyle w:val="Heading1"/>
        <w:ind w:firstLine="560" w:firstLineChars="200"/>
        <w:rPr>
          <w:rFonts w:ascii="仿宋" w:eastAsia="仿宋" w:hAnsi="仿宋" w:cs="仿宋" w:hint="eastAsia"/>
          <w:sz w:val="28"/>
          <w:lang w:eastAsia="zh-CN"/>
        </w:rPr>
      </w:pPr>
      <w:bookmarkStart w:id="16" w:name="_Toc28125"/>
      <w:r>
        <w:rPr>
          <w:rFonts w:ascii="仿宋" w:eastAsia="仿宋" w:hAnsi="仿宋" w:cs="仿宋" w:hint="eastAsia"/>
          <w:sz w:val="28"/>
          <w:lang w:eastAsia="zh-CN"/>
        </w:rPr>
        <w:t>五、四川交通项目土建工程</w:t>
      </w:r>
      <w:bookmarkEnd w:id="16"/>
    </w:p>
    <w:p>
      <w:pPr>
        <w:pStyle w:val="Heading2"/>
        <w:rPr>
          <w:rFonts w:ascii="仿宋" w:eastAsia="仿宋" w:hAnsi="仿宋" w:cs="仿宋" w:hint="eastAsia"/>
          <w:lang w:eastAsia="zh-CN"/>
        </w:rPr>
      </w:pPr>
      <w:bookmarkStart w:id="17" w:name="_Toc2655"/>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在四川交通项目的建筑工程设计中，我们将秉承一系列重要的设计原则，以确保四川交通项目建筑在功能、美观、可持续性等方面达到最佳效果。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首要原则是确保建筑的功能性得到最大化的发挥。我们将充分理解四川交通项目的实际需求，合理布局各个功能区域，保证建筑在满足业务需求的同时，提供高效的工作环境。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在建筑设计中，我们将综合考虑建设和运营成本。通过精细的经济效益分析，确保设计方案在高效利用资源的同时，对四川交通项目的长期盈利能力有积极的贡献。</w:t>
      </w:r>
    </w:p>
    <w:p>
      <w:pPr>
        <w:pStyle w:val="Heading2"/>
        <w:ind w:firstLine="560" w:firstLineChars="200"/>
        <w:rPr>
          <w:rFonts w:ascii="仿宋" w:eastAsia="仿宋" w:hAnsi="仿宋" w:cs="仿宋" w:hint="eastAsia"/>
          <w:sz w:val="28"/>
          <w:lang w:eastAsia="zh-CN"/>
        </w:rPr>
      </w:pPr>
      <w:bookmarkStart w:id="18" w:name="_Toc19434"/>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四川交通项目的土建工程设计中，我们将精准设定设计年限，结合四川交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四川交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3266"/>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四川交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四川交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四川交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6594"/>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本期工程四川交通项目预计总建筑面积XXX平方米，其中：计容建筑面积XXX平方米，计划建筑工程投资XX万元，占四川交通项目总投资的XX%。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https://d.book118.com/768113111112006045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四川交通项目规划设计蓝图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四川交通项目规划设计蓝图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四川交通项目规划设计蓝图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四川交通项目规划设计蓝图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四川交通项目规划设计蓝图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四川交通项目规划设计蓝图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四川交通项目规划设计蓝图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四川交通项目规划设计蓝图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四川交通项目规划设计蓝图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四川交通项目规划设计蓝图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四川交通项目规划设计蓝图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四川交通项目规划设计蓝图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四川交通项目规划设计蓝图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四川交通项目规划设计蓝图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四川交通项目规划设计蓝图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四川交通项目规划设计蓝图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四川交通项目规划设计蓝图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AD2DAA"/>
    <w:rsid w:val="77AD2D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11311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2024-03-02T05:31:00Z</dcterms:created>
  <dcterms:modified xsi:type="dcterms:W3CDTF">2024-03-02T05:31:46Z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F2888DBAEBFA4A18BC59193C2F859FAB_11</vt:lpwstr>
  </property>
  <property fmtid="{D5CDD505-2E9C-101B-9397-08002B2CF9AE}" pid="3" name="KSOProductBuildVer">
    <vt:lpwstr>2052-12.1.0.16388</vt:lpwstr>
  </property>
</Properties>
</file>