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3"/>
        <w:keepNext w:val="0"/>
        <w:keepLines w:val="0"/>
        <w:pageBreakBefore w:val="0"/>
        <w:widowControl w:val="0"/>
        <w:kinsoku/>
        <w:wordWrap/>
        <w:overflowPunct/>
        <w:topLinePunct w:val="0"/>
        <w:bidi w:val="0"/>
        <w:adjustRightInd/>
        <w:snapToGrid/>
        <w:spacing w:before="62" w:beforeLines="20" w:after="62" w:afterLines="20"/>
        <w:textAlignment w:val="auto"/>
        <w:rPr>
          <w:rFonts w:ascii="宋体" w:hAnsi="宋体" w:cs="宋体" w:hint="eastAsia"/>
          <w:spacing w:val="6"/>
        </w:rPr>
      </w:pPr>
      <w:r>
        <w:rPr>
          <w:rFonts w:ascii="宋体" w:eastAsia="宋体" w:hAnsi="宋体" w:cs="宋体" w:hint="eastAsia"/>
          <w:spacing w:val="6"/>
          <w:lang w:val="en-US" w:eastAsia="zh-CN"/>
        </w:rPr>
        <w:t>售后服务体系与</w:t>
      </w:r>
      <w:r>
        <w:rPr>
          <w:rFonts w:ascii="宋体" w:eastAsia="宋体" w:hAnsi="宋体" w:cs="宋体" w:hint="eastAsia"/>
          <w:spacing w:val="6"/>
        </w:rPr>
        <w:t>维护保修服务</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b/>
          <w:bCs/>
          <w:spacing w:val="6"/>
          <w:sz w:val="28"/>
          <w:szCs w:val="28"/>
          <w:lang w:val="en-US"/>
        </w:rPr>
      </w:pPr>
      <w:r>
        <w:rPr>
          <w:rFonts w:ascii="宋体" w:eastAsia="宋体" w:hAnsi="宋体" w:cs="宋体" w:hint="eastAsia"/>
          <w:sz w:val="28"/>
          <w:szCs w:val="28"/>
          <w:highlight w:val="none"/>
        </w:rPr>
        <w:t>我</w:t>
      </w:r>
      <w:r>
        <w:rPr>
          <w:rFonts w:ascii="宋体" w:eastAsia="宋体" w:hAnsi="宋体" w:cs="宋体" w:hint="eastAsia"/>
          <w:sz w:val="28"/>
          <w:szCs w:val="28"/>
          <w:highlight w:val="none"/>
          <w:lang w:val="en-US" w:eastAsia="zh-CN"/>
        </w:rPr>
        <w:t>公司</w:t>
      </w:r>
      <w:r>
        <w:rPr>
          <w:rFonts w:ascii="宋体" w:eastAsia="宋体" w:hAnsi="宋体" w:cs="宋体" w:hint="eastAsia"/>
          <w:sz w:val="28"/>
          <w:szCs w:val="28"/>
          <w:highlight w:val="none"/>
        </w:rPr>
        <w:t>以完善的售后服务体系，竭诚为用户提供完善的</w:t>
      </w:r>
      <w:r>
        <w:rPr>
          <w:rFonts w:ascii="宋体" w:eastAsia="宋体" w:hAnsi="宋体" w:cs="宋体" w:hint="eastAsia"/>
          <w:sz w:val="28"/>
          <w:szCs w:val="28"/>
          <w:highlight w:val="none"/>
          <w:lang w:val="en-US" w:eastAsia="zh-CN"/>
        </w:rPr>
        <w:t>组织</w:t>
      </w:r>
      <w:r>
        <w:rPr>
          <w:rFonts w:ascii="宋体" w:eastAsia="宋体" w:hAnsi="宋体" w:cs="宋体" w:hint="eastAsia"/>
          <w:sz w:val="28"/>
          <w:szCs w:val="28"/>
          <w:highlight w:val="none"/>
        </w:rPr>
        <w:t>方案和满意的售后服务，我</w:t>
      </w:r>
      <w:r>
        <w:rPr>
          <w:rFonts w:ascii="宋体" w:eastAsia="宋体" w:hAnsi="宋体" w:cs="宋体" w:hint="eastAsia"/>
          <w:sz w:val="28"/>
          <w:szCs w:val="28"/>
          <w:highlight w:val="none"/>
          <w:lang w:val="en-US" w:eastAsia="zh-CN"/>
        </w:rPr>
        <w:t>公司</w:t>
      </w:r>
      <w:r>
        <w:rPr>
          <w:rFonts w:ascii="宋体" w:eastAsia="宋体" w:hAnsi="宋体" w:cs="宋体" w:hint="eastAsia"/>
          <w:sz w:val="28"/>
          <w:szCs w:val="28"/>
          <w:highlight w:val="none"/>
        </w:rPr>
        <w:t>以“质量第一、服务第一、信誉第一”为原则，经过多年的发展，产品</w:t>
      </w:r>
      <w:r>
        <w:rPr>
          <w:rFonts w:ascii="宋体" w:eastAsia="宋体" w:hAnsi="宋体" w:cs="宋体" w:hint="eastAsia"/>
          <w:sz w:val="28"/>
          <w:szCs w:val="28"/>
          <w:highlight w:val="none"/>
          <w:lang w:val="en-US" w:eastAsia="zh-CN"/>
        </w:rPr>
        <w:t>设备</w:t>
      </w:r>
      <w:r>
        <w:rPr>
          <w:rFonts w:ascii="宋体" w:eastAsia="宋体" w:hAnsi="宋体" w:cs="宋体" w:hint="eastAsia"/>
          <w:sz w:val="28"/>
          <w:szCs w:val="28"/>
          <w:highlight w:val="none"/>
        </w:rPr>
        <w:t>一直处于同行业领先地位，受到了广大客户的认可好评。</w:t>
      </w:r>
    </w:p>
    <w:p>
      <w:pPr>
        <w:pStyle w:val="Heading4"/>
        <w:bidi w:val="0"/>
        <w:rPr>
          <w:rFonts w:ascii="宋体" w:hAnsi="宋体" w:cs="宋体" w:hint="eastAsia"/>
          <w:lang w:val="en-US" w:eastAsia="zh-CN"/>
        </w:rPr>
      </w:pPr>
      <w:r>
        <w:rPr>
          <w:rFonts w:ascii="宋体" w:eastAsia="宋体" w:hAnsi="宋体" w:cs="宋体" w:hint="eastAsia"/>
          <w:lang w:val="en-US" w:eastAsia="zh-CN"/>
        </w:rPr>
        <w:t>售后服务</w:t>
      </w:r>
    </w:p>
    <w:p>
      <w:pPr>
        <w:pStyle w:val="a"/>
        <w:keepNext w:val="0"/>
        <w:keepLines w:val="0"/>
        <w:pageBreakBefore w:val="0"/>
        <w:widowControl w:val="0"/>
        <w:kinsoku/>
        <w:wordWrap/>
        <w:overflowPunct/>
        <w:topLinePunct w:val="0"/>
        <w:autoSpaceDE/>
        <w:autoSpaceDN/>
        <w:bidi w:val="0"/>
        <w:adjustRightInd/>
        <w:snapToGrid/>
        <w:spacing w:before="62" w:beforeLines="20" w:after="62" w:afterLines="20" w:line="360" w:lineRule="auto"/>
        <w:textAlignment w:val="auto"/>
        <w:rPr>
          <w:rFonts w:ascii="宋体" w:eastAsia="宋体" w:hAnsi="宋体" w:cs="宋体" w:hint="eastAsia"/>
          <w:spacing w:val="6"/>
          <w:sz w:val="28"/>
          <w:szCs w:val="28"/>
          <w:lang w:val="en-US" w:eastAsia="zh-CN"/>
        </w:rPr>
      </w:pPr>
      <w:r>
        <w:rPr>
          <w:rFonts w:ascii="宋体" w:eastAsia="宋体" w:hAnsi="宋体" w:cs="宋体" w:hint="eastAsia"/>
          <w:spacing w:val="6"/>
          <w:sz w:val="28"/>
          <w:szCs w:val="28"/>
          <w:lang w:val="en-US" w:eastAsia="zh-CN"/>
        </w:rPr>
        <w:t>我公司保证所提供的合同货物是全新的、未使用过的。在质量保证期内，如发现我方提供的合同货物有缺陷，不符合合同约定时，买方可向我方提出索赔。我方按买方要求进行修理、更换，或赔偿买方的损失。如需更换，我方及时用合格优质的产品进行更换。由此产生的全部费用由我方承担。</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lang w:val="en-US" w:eastAsia="zh-CN"/>
        </w:rPr>
        <w:t>各</w:t>
      </w:r>
      <w:r>
        <w:rPr>
          <w:rFonts w:ascii="宋体" w:eastAsia="宋体" w:hAnsi="宋体" w:cs="宋体" w:hint="eastAsia"/>
          <w:spacing w:val="6"/>
          <w:sz w:val="28"/>
          <w:szCs w:val="28"/>
        </w:rPr>
        <w:t>设备正常运行验收后，我公司指派专业</w:t>
      </w:r>
      <w:r>
        <w:rPr>
          <w:rFonts w:ascii="宋体" w:eastAsia="宋体" w:hAnsi="宋体" w:cs="宋体" w:hint="eastAsia"/>
          <w:spacing w:val="6"/>
          <w:sz w:val="28"/>
          <w:szCs w:val="28"/>
          <w:lang w:val="en-US" w:eastAsia="zh-CN"/>
        </w:rPr>
        <w:t>技术人员</w:t>
      </w:r>
      <w:r>
        <w:rPr>
          <w:rFonts w:ascii="宋体" w:eastAsia="宋体" w:hAnsi="宋体" w:cs="宋体" w:hint="eastAsia"/>
          <w:spacing w:val="6"/>
          <w:sz w:val="28"/>
          <w:szCs w:val="28"/>
        </w:rPr>
        <w:t>负责在现场为贵单位提供不受人员限制的维修和使用操作培训，每年公司组织培训两次。培训内容包括：设备正确操作使用知识；识别初级故障及必要的恢复方法；常见故障排除方法。</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我们以客户第一、服务第一的宗旨、进行系统的售后服务工作，除按照厂家的售后服务承诺外，我公司承诺所有的设备提供一年质保、终身保修</w:t>
      </w:r>
      <w:r>
        <w:rPr>
          <w:rFonts w:ascii="宋体" w:eastAsia="宋体" w:hAnsi="宋体" w:cs="宋体" w:hint="eastAsia"/>
          <w:spacing w:val="6"/>
          <w:sz w:val="28"/>
          <w:szCs w:val="28"/>
          <w:lang w:eastAsia="zh-CN"/>
        </w:rPr>
        <w:t>。</w:t>
      </w:r>
      <w:r>
        <w:rPr>
          <w:rFonts w:ascii="宋体" w:eastAsia="宋体" w:hAnsi="宋体" w:cs="宋体" w:hint="eastAsia"/>
          <w:spacing w:val="6"/>
          <w:sz w:val="28"/>
          <w:szCs w:val="28"/>
          <w:lang w:val="en-US" w:eastAsia="zh-CN"/>
        </w:rPr>
        <w:t>提供</w:t>
      </w:r>
      <w:r>
        <w:rPr>
          <w:rFonts w:ascii="宋体" w:eastAsia="宋体" w:hAnsi="宋体" w:cs="宋体" w:hint="eastAsia"/>
          <w:spacing w:val="6"/>
          <w:sz w:val="28"/>
          <w:szCs w:val="28"/>
        </w:rPr>
        <w:t xml:space="preserve"> 5×8 服务电话支持，凡设备出现故障接到贵单位的报修电话后2小时电话响应； 2个工作日内提供现场服务。</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spacing w:val="6"/>
          <w:sz w:val="28"/>
          <w:szCs w:val="28"/>
        </w:rPr>
        <w:t>保证用户的故障投诉都得到及时的调查和解决。技术维护人员全天值守</w:t>
      </w:r>
      <w:r>
        <w:rPr>
          <w:rFonts w:ascii="宋体" w:eastAsia="宋体" w:hAnsi="宋体" w:cs="宋体" w:hint="eastAsia"/>
          <w:spacing w:val="6"/>
          <w:sz w:val="28"/>
          <w:szCs w:val="28"/>
          <w:lang w:eastAsia="zh-CN"/>
        </w:rPr>
        <w:t>。</w:t>
      </w:r>
    </w:p>
    <w:p>
      <w:pPr>
        <w:pStyle w:val="a"/>
        <w:keepNext w:val="0"/>
        <w:keepLines w:val="0"/>
        <w:pageBreakBefore w:val="0"/>
        <w:widowControl w:val="0"/>
        <w:kinsoku/>
        <w:wordWrap/>
        <w:overflowPunct/>
        <w:topLinePunct w:val="0"/>
        <w:autoSpaceDE/>
        <w:autoSpaceDN/>
        <w:bidi w:val="0"/>
        <w:adjustRightInd/>
        <w:snapToGrid/>
        <w:spacing w:before="62" w:beforeLines="20" w:after="62" w:afterLines="20" w:line="360" w:lineRule="auto"/>
        <w:textAlignment w:val="auto"/>
        <w:rPr>
          <w:rFonts w:ascii="宋体" w:eastAsia="宋体" w:hAnsi="宋体" w:cs="宋体" w:hint="eastAsia"/>
          <w:spacing w:val="6"/>
          <w:sz w:val="28"/>
          <w:szCs w:val="28"/>
        </w:rPr>
      </w:pPr>
      <w:r>
        <w:rPr>
          <w:rFonts w:ascii="宋体" w:eastAsia="宋体" w:hAnsi="宋体" w:cs="宋体" w:hint="eastAsia"/>
          <w:spacing w:val="6"/>
          <w:sz w:val="28"/>
          <w:szCs w:val="28"/>
        </w:rPr>
        <w:t>定期回访：公司人员对用户进行定期回访，对设备的隐含故障源进行检测及排除，并会请用户相关负责人填写巡查反馈信息单。</w:t>
      </w:r>
    </w:p>
    <w:p>
      <w:pPr>
        <w:pStyle w:val="a"/>
        <w:keepNext w:val="0"/>
        <w:keepLines w:val="0"/>
        <w:pageBreakBefore w:val="0"/>
        <w:widowControl w:val="0"/>
        <w:kinsoku/>
        <w:wordWrap/>
        <w:overflowPunct/>
        <w:topLinePunct w:val="0"/>
        <w:autoSpaceDE/>
        <w:autoSpaceDN/>
        <w:bidi w:val="0"/>
        <w:adjustRightInd/>
        <w:snapToGrid/>
        <w:spacing w:before="62" w:beforeLines="20" w:after="62" w:afterLines="20" w:line="360" w:lineRule="auto"/>
        <w:textAlignment w:val="auto"/>
        <w:rPr>
          <w:rFonts w:ascii="宋体" w:eastAsia="宋体" w:hAnsi="宋体" w:cs="宋体" w:hint="eastAsia"/>
          <w:spacing w:val="6"/>
          <w:sz w:val="28"/>
          <w:szCs w:val="28"/>
          <w:lang w:val="en-US" w:eastAsia="zh-CN"/>
        </w:rPr>
      </w:pPr>
      <w:r>
        <w:rPr>
          <w:rFonts w:ascii="宋体" w:eastAsia="宋体" w:hAnsi="宋体" w:cs="宋体" w:hint="eastAsia"/>
          <w:spacing w:val="6"/>
          <w:sz w:val="28"/>
          <w:szCs w:val="28"/>
          <w:lang w:val="en-US" w:eastAsia="zh-CN"/>
        </w:rPr>
        <w:t>我公司客服中心全部人员的手机24小时开机，网络24小时在线，确保用户能够及时与技术支持人员取得联系。保证7x24小时响应用户的技术支持与售后服务需求，并保证对电话服务请求进行实时响应。</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textAlignment w:val="auto"/>
        <w:rPr>
          <w:rFonts w:hint="eastAsia"/>
          <w:b/>
          <w:bCs/>
          <w:spacing w:val="6"/>
          <w:sz w:val="28"/>
          <w:szCs w:val="28"/>
        </w:rPr>
      </w:pPr>
      <w:r>
        <w:rPr>
          <w:rFonts w:ascii="宋体" w:eastAsia="宋体" w:hAnsi="宋体" w:cs="宋体" w:hint="eastAsia"/>
          <w:b/>
          <w:bCs/>
          <w:spacing w:val="6"/>
          <w:sz w:val="28"/>
          <w:szCs w:val="28"/>
        </w:rPr>
        <w:t>产品质量承诺及具体保证措施</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480"/>
        <w:textAlignment w:val="auto"/>
        <w:rPr>
          <w:rFonts w:hint="eastAsia"/>
          <w:spacing w:val="6"/>
          <w:sz w:val="28"/>
          <w:szCs w:val="28"/>
        </w:rPr>
      </w:pPr>
      <w:r>
        <w:rPr>
          <w:rFonts w:ascii="宋体" w:eastAsia="宋体" w:hAnsi="宋体" w:cs="宋体" w:hint="eastAsia"/>
          <w:spacing w:val="6"/>
          <w:sz w:val="28"/>
          <w:szCs w:val="28"/>
        </w:rPr>
        <w:t>1、本公司保证为本</w:t>
      </w:r>
      <w:r>
        <w:rPr>
          <w:rFonts w:ascii="宋体" w:eastAsia="宋体" w:hAnsi="宋体" w:cs="宋体" w:hint="eastAsia"/>
          <w:spacing w:val="6"/>
          <w:sz w:val="28"/>
          <w:szCs w:val="28"/>
          <w:lang w:val="en-US" w:eastAsia="zh-CN"/>
        </w:rPr>
        <w:t>项目</w:t>
      </w:r>
      <w:r>
        <w:rPr>
          <w:rFonts w:ascii="宋体" w:eastAsia="宋体" w:hAnsi="宋体" w:cs="宋体" w:hint="eastAsia"/>
          <w:spacing w:val="6"/>
          <w:sz w:val="28"/>
          <w:szCs w:val="28"/>
        </w:rPr>
        <w:t>提供的产品</w:t>
      </w:r>
      <w:r>
        <w:rPr>
          <w:rFonts w:ascii="宋体" w:eastAsia="宋体" w:hAnsi="宋体" w:cs="宋体" w:hint="eastAsia"/>
          <w:spacing w:val="6"/>
          <w:sz w:val="28"/>
          <w:szCs w:val="28"/>
          <w:lang w:val="en-US" w:eastAsia="zh-CN"/>
        </w:rPr>
        <w:t>设备</w:t>
      </w:r>
      <w:r>
        <w:rPr>
          <w:rFonts w:ascii="宋体" w:eastAsia="宋体" w:hAnsi="宋体" w:cs="宋体" w:hint="eastAsia"/>
          <w:spacing w:val="6"/>
          <w:sz w:val="28"/>
          <w:szCs w:val="28"/>
        </w:rPr>
        <w:t>均达到国家质量测试标准的厂家全新、原装的产品。并附有产品质量合格证明、保修单、技术标准资料及相关说明文件；</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2、本公司保证</w:t>
      </w:r>
      <w:r>
        <w:rPr>
          <w:rFonts w:ascii="宋体" w:eastAsia="宋体" w:hAnsi="宋体" w:cs="宋体" w:hint="eastAsia"/>
          <w:spacing w:val="6"/>
          <w:sz w:val="28"/>
          <w:szCs w:val="28"/>
          <w:lang w:val="en-US" w:eastAsia="zh-CN"/>
        </w:rPr>
        <w:t>对</w:t>
      </w:r>
      <w:r>
        <w:rPr>
          <w:rFonts w:ascii="宋体" w:eastAsia="宋体" w:hAnsi="宋体" w:cs="宋体" w:hint="eastAsia"/>
          <w:spacing w:val="6"/>
          <w:sz w:val="28"/>
          <w:szCs w:val="28"/>
        </w:rPr>
        <w:t>提供</w:t>
      </w:r>
      <w:r>
        <w:rPr>
          <w:rFonts w:ascii="宋体" w:eastAsia="宋体" w:hAnsi="宋体" w:cs="宋体" w:hint="eastAsia"/>
          <w:spacing w:val="6"/>
          <w:sz w:val="28"/>
          <w:szCs w:val="28"/>
          <w:lang w:val="en-US" w:eastAsia="zh-CN"/>
        </w:rPr>
        <w:t>的</w:t>
      </w:r>
      <w:r>
        <w:rPr>
          <w:rFonts w:ascii="宋体" w:eastAsia="宋体" w:hAnsi="宋体" w:cs="宋体" w:hint="eastAsia"/>
          <w:spacing w:val="6"/>
          <w:sz w:val="28"/>
          <w:szCs w:val="28"/>
        </w:rPr>
        <w:t>所有产品</w:t>
      </w:r>
      <w:r>
        <w:rPr>
          <w:rFonts w:ascii="宋体" w:eastAsia="宋体" w:hAnsi="宋体" w:cs="宋体" w:hint="eastAsia"/>
          <w:spacing w:val="6"/>
          <w:sz w:val="28"/>
          <w:szCs w:val="28"/>
          <w:lang w:val="en-US" w:eastAsia="zh-CN"/>
        </w:rPr>
        <w:t>的</w:t>
      </w:r>
      <w:r>
        <w:rPr>
          <w:rFonts w:ascii="宋体" w:eastAsia="宋体" w:hAnsi="宋体" w:cs="宋体" w:hint="eastAsia"/>
          <w:spacing w:val="6"/>
          <w:sz w:val="28"/>
          <w:szCs w:val="28"/>
        </w:rPr>
        <w:t>实用性、可靠性、完整性、原始包装性负全责。在国家规定的三包期限内使用单位发现产品有质量问题，本公司将负责更换同型同配置的产品。若本公司不按国家三包政策执行，按合同约定作出处理。</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480"/>
        <w:textAlignment w:val="auto"/>
        <w:rPr>
          <w:rFonts w:hint="eastAsia"/>
          <w:spacing w:val="6"/>
          <w:sz w:val="28"/>
          <w:szCs w:val="28"/>
        </w:rPr>
      </w:pPr>
      <w:r>
        <w:rPr>
          <w:rFonts w:ascii="宋体" w:eastAsia="宋体" w:hAnsi="宋体" w:cs="宋体" w:hint="eastAsia"/>
          <w:spacing w:val="6"/>
          <w:sz w:val="28"/>
          <w:szCs w:val="28"/>
        </w:rPr>
        <w:t>3、本公司保证向采购单位提供技术支持，尽量满足采购单位提出的合理要求。</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480"/>
        <w:textAlignment w:val="auto"/>
        <w:rPr>
          <w:rFonts w:hint="eastAsia"/>
          <w:spacing w:val="6"/>
          <w:sz w:val="28"/>
          <w:szCs w:val="28"/>
        </w:rPr>
      </w:pPr>
      <w:r>
        <w:rPr>
          <w:rFonts w:ascii="宋体" w:eastAsia="宋体" w:hAnsi="宋体" w:cs="宋体" w:hint="eastAsia"/>
          <w:spacing w:val="6"/>
          <w:sz w:val="28"/>
          <w:szCs w:val="28"/>
        </w:rPr>
        <w:t>4、本公司保证所有</w:t>
      </w:r>
      <w:r>
        <w:rPr>
          <w:rFonts w:ascii="宋体" w:eastAsia="宋体" w:hAnsi="宋体" w:cs="宋体" w:hint="eastAsia"/>
          <w:spacing w:val="6"/>
          <w:sz w:val="28"/>
          <w:szCs w:val="28"/>
          <w:lang w:val="en-US" w:eastAsia="zh-CN"/>
        </w:rPr>
        <w:t>设备</w:t>
      </w:r>
      <w:r>
        <w:rPr>
          <w:rFonts w:ascii="宋体" w:eastAsia="宋体" w:hAnsi="宋体" w:cs="宋体" w:hint="eastAsia"/>
          <w:spacing w:val="6"/>
          <w:sz w:val="28"/>
          <w:szCs w:val="28"/>
        </w:rPr>
        <w:t>产品均从生产厂家进货，从而确保本标产品的原装性、优质性，杜绝水货及假冒产品。</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480"/>
        <w:textAlignment w:val="auto"/>
        <w:rPr>
          <w:rFonts w:hint="eastAsia"/>
          <w:spacing w:val="6"/>
          <w:sz w:val="28"/>
          <w:szCs w:val="28"/>
        </w:rPr>
        <w:sectPr>
          <w:type w:val="nextPage"/>
          <w:pgSz w:w="11906" w:h="16838"/>
          <w:pgMar w:top="1440" w:right="1800" w:bottom="1440" w:left="1800" w:header="851" w:footer="992" w:gutter="0"/>
          <w:pgNumType w:start="2"/>
          <w:cols w:num="1" w:space="425"/>
          <w:titlePg w:val="0"/>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480"/>
        <w:textAlignment w:val="auto"/>
        <w:rPr>
          <w:rFonts w:hint="eastAsia"/>
          <w:spacing w:val="6"/>
          <w:sz w:val="28"/>
          <w:szCs w:val="28"/>
        </w:rPr>
      </w:pPr>
      <w:r>
        <w:rPr>
          <w:rFonts w:ascii="宋体" w:eastAsia="宋体" w:hAnsi="宋体" w:cs="宋体" w:hint="eastAsia"/>
          <w:spacing w:val="6"/>
          <w:sz w:val="28"/>
          <w:szCs w:val="28"/>
        </w:rPr>
        <w:t>5、本公司承诺所提供的每一项产品均有产品合格证明、保修单、技术标准资料，若发现有缺少其中一项，使用单位可拒绝签收，并可责令本公司在合同规定的交付期限内重新交付符合要求的合格产品。</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480"/>
        <w:textAlignment w:val="auto"/>
        <w:rPr>
          <w:rFonts w:hint="eastAsia"/>
          <w:spacing w:val="6"/>
          <w:sz w:val="28"/>
          <w:szCs w:val="28"/>
        </w:rPr>
      </w:pPr>
      <w:r>
        <w:rPr>
          <w:rFonts w:ascii="宋体" w:eastAsia="宋体" w:hAnsi="宋体" w:cs="宋体" w:hint="eastAsia"/>
          <w:spacing w:val="6"/>
          <w:sz w:val="28"/>
          <w:szCs w:val="28"/>
        </w:rPr>
        <w:t>6、本公司承诺所提供的产品是完整的，并有生产厂家原始包装，若使用单位发现本公司所提供的产品属破损、水浸等有问题产品，可拒绝签收，并可责令本公司在合同规定的交付期限内重新交付符合要求的合格产品。</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480"/>
        <w:textAlignment w:val="auto"/>
        <w:rPr>
          <w:rFonts w:hint="eastAsia"/>
          <w:spacing w:val="6"/>
          <w:sz w:val="28"/>
          <w:szCs w:val="28"/>
        </w:rPr>
      </w:pPr>
      <w:r>
        <w:rPr>
          <w:rFonts w:ascii="宋体" w:eastAsia="宋体" w:hAnsi="宋体" w:cs="宋体" w:hint="eastAsia"/>
          <w:spacing w:val="6"/>
          <w:sz w:val="28"/>
          <w:szCs w:val="28"/>
        </w:rPr>
        <w:t>为了提高服务质量和服务效率，本公司配有专用的售后服务车</w:t>
      </w:r>
      <w:r>
        <w:rPr>
          <w:rFonts w:ascii="宋体" w:eastAsia="宋体" w:hAnsi="宋体" w:cs="宋体" w:hint="eastAsia"/>
          <w:spacing w:val="6"/>
          <w:sz w:val="28"/>
          <w:szCs w:val="28"/>
          <w:lang w:val="en-US" w:eastAsia="zh-CN"/>
        </w:rPr>
        <w:t>与人员</w:t>
      </w:r>
      <w:r>
        <w:rPr>
          <w:rFonts w:ascii="宋体" w:eastAsia="宋体" w:hAnsi="宋体" w:cs="宋体" w:hint="eastAsia"/>
          <w:spacing w:val="6"/>
          <w:sz w:val="28"/>
          <w:szCs w:val="28"/>
        </w:rPr>
        <w:t>。若产品出现故障，本公司客户服务中心在接到使用单位的服务请求后2小时内赶到现场排除故障，确保用户设备正常工作；若在</w:t>
      </w:r>
      <w:r>
        <w:rPr>
          <w:rFonts w:ascii="宋体" w:eastAsia="宋体" w:hAnsi="宋体" w:cs="宋体" w:hint="eastAsia"/>
          <w:spacing w:val="6"/>
          <w:sz w:val="28"/>
          <w:szCs w:val="28"/>
          <w:lang w:val="en-US" w:eastAsia="zh-CN"/>
        </w:rPr>
        <w:t>24</w:t>
      </w:r>
      <w:r>
        <w:rPr>
          <w:rFonts w:ascii="宋体" w:eastAsia="宋体" w:hAnsi="宋体" w:cs="宋体" w:hint="eastAsia"/>
          <w:spacing w:val="6"/>
          <w:sz w:val="28"/>
          <w:szCs w:val="28"/>
        </w:rPr>
        <w:t>小时内不能及时修复，本公司为用户提供备机备件，并积极配合使用单位做好服务工作。</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480"/>
        <w:textAlignment w:val="auto"/>
        <w:rPr>
          <w:rFonts w:hint="eastAsia"/>
          <w:spacing w:val="6"/>
          <w:sz w:val="28"/>
          <w:szCs w:val="28"/>
        </w:rPr>
      </w:pPr>
      <w:r>
        <w:rPr>
          <w:rFonts w:ascii="宋体" w:eastAsia="宋体" w:hAnsi="宋体" w:cs="宋体" w:hint="eastAsia"/>
          <w:spacing w:val="6"/>
          <w:sz w:val="28"/>
          <w:szCs w:val="28"/>
        </w:rPr>
        <w:t>为了方便用户辨别产品购入单位、时间和服务条款，本公司承诺中标后在所售的每台产品上粘贴标签（本公司一直在所售的产品中均贴有服务性标贴），标签上注明“销售商、销售日期、售后服务电话”。若在所提供的设备中未贴标签，使用单位可拒绝签收。</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480"/>
        <w:textAlignment w:val="auto"/>
        <w:rPr>
          <w:rFonts w:hint="eastAsia"/>
          <w:spacing w:val="6"/>
          <w:sz w:val="28"/>
          <w:szCs w:val="28"/>
        </w:rPr>
      </w:pPr>
      <w:r>
        <w:rPr>
          <w:rFonts w:ascii="宋体" w:eastAsia="宋体" w:hAnsi="宋体" w:cs="宋体" w:hint="eastAsia"/>
          <w:spacing w:val="6"/>
          <w:sz w:val="28"/>
          <w:szCs w:val="28"/>
        </w:rPr>
        <w:t>依据公司对每一位技术员的考核标准（1、用户满意率，2、重复维修率，3、备件命中率，4、维修周期达标率，5、备件周转率，6、服务标准化。）、标准服务流程和售后服务承诺为每一位用户提供优质而周到的服务。</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spacing w:val="6"/>
          <w:sz w:val="28"/>
          <w:szCs w:val="28"/>
        </w:rPr>
        <w:t>若对本公司维修工程师的服务不满意，可拔打投诉电话，在一个工作日内给予反馈。对相关责任人按公司制度作出处罚。</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本公司储备有常用部件和备机，并有十余位经过厂方技术认证、持证上岗的维修工程师，完全有能力履行合同中的服务承诺，确保用户设备正常工作。</w:t>
      </w:r>
    </w:p>
    <w:p>
      <w:pPr>
        <w:pStyle w:val="NormalIndent"/>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textAlignment w:val="auto"/>
        <w:rPr>
          <w:rFonts w:ascii="宋体" w:eastAsia="宋体" w:hAnsi="宋体" w:cs="宋体" w:hint="eastAsia"/>
          <w:szCs w:val="28"/>
          <w:lang w:eastAsia="zh-CN"/>
        </w:rPr>
      </w:pPr>
      <w:r>
        <w:rPr>
          <w:rFonts w:ascii="宋体" w:eastAsia="宋体" w:hAnsi="宋体" w:cs="宋体" w:hint="eastAsia"/>
          <w:sz w:val="28"/>
          <w:szCs w:val="28"/>
          <w:lang w:val="en-US" w:eastAsia="zh-CN"/>
        </w:rPr>
        <w:t>我公司保证不泄露</w:t>
      </w:r>
      <w:r>
        <w:rPr>
          <w:rFonts w:ascii="宋体" w:eastAsia="宋体" w:hAnsi="宋体" w:cs="宋体" w:hint="eastAsia"/>
          <w:sz w:val="28"/>
          <w:szCs w:val="28"/>
        </w:rPr>
        <w:t>用户的相关信息</w:t>
      </w:r>
      <w:r>
        <w:rPr>
          <w:rFonts w:ascii="宋体" w:eastAsia="宋体" w:hAnsi="宋体" w:cs="宋体" w:hint="eastAsia"/>
          <w:sz w:val="28"/>
          <w:szCs w:val="28"/>
          <w:lang w:eastAsia="zh-CN"/>
        </w:rPr>
        <w:t>，</w:t>
      </w:r>
      <w:r>
        <w:rPr>
          <w:rFonts w:ascii="宋体" w:eastAsia="宋体" w:hAnsi="宋体" w:cs="宋体" w:hint="eastAsia"/>
          <w:sz w:val="28"/>
          <w:szCs w:val="28"/>
        </w:rPr>
        <w:t>承担保密义务</w:t>
      </w:r>
      <w:r>
        <w:rPr>
          <w:rFonts w:ascii="宋体" w:eastAsia="宋体" w:hAnsi="宋体" w:cs="宋体" w:hint="eastAsia"/>
          <w:sz w:val="28"/>
          <w:szCs w:val="28"/>
          <w:lang w:eastAsia="zh-CN"/>
        </w:rPr>
        <w:t>。</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textAlignment w:val="auto"/>
        <w:rPr>
          <w:rFonts w:hint="eastAsia"/>
          <w:sz w:val="28"/>
          <w:szCs w:val="28"/>
        </w:rPr>
      </w:pPr>
      <w:r>
        <w:rPr>
          <w:rFonts w:ascii="宋体" w:eastAsia="宋体" w:hAnsi="宋体" w:cs="宋体" w:hint="eastAsia"/>
          <w:b/>
          <w:bCs/>
          <w:sz w:val="28"/>
          <w:szCs w:val="28"/>
          <w:lang w:val="en-US" w:eastAsia="zh-CN"/>
        </w:rPr>
        <w:t>售后服务保障</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492"/>
        <w:textAlignment w:val="auto"/>
        <w:rPr>
          <w:rFonts w:hint="eastAsia"/>
          <w:b/>
          <w:bCs/>
          <w:sz w:val="28"/>
          <w:szCs w:val="28"/>
        </w:rPr>
      </w:pPr>
      <w:r>
        <w:rPr>
          <w:rFonts w:ascii="宋体" w:eastAsia="宋体" w:hAnsi="宋体" w:cs="宋体" w:hint="eastAsia"/>
          <w:sz w:val="28"/>
          <w:szCs w:val="28"/>
        </w:rPr>
        <w:t>公司售后服务宗旨</w:t>
      </w:r>
      <w:r>
        <w:rPr>
          <w:rFonts w:ascii="宋体" w:eastAsia="宋体" w:hAnsi="宋体" w:cs="宋体" w:hint="eastAsia"/>
          <w:b/>
          <w:bCs/>
          <w:sz w:val="28"/>
          <w:szCs w:val="28"/>
        </w:rPr>
        <w:t>“用户至上、保障及时、服务热情、工作有效”</w:t>
      </w:r>
      <w:r>
        <w:rPr>
          <w:rFonts w:ascii="宋体" w:eastAsia="宋体" w:hAnsi="宋体" w:cs="宋体" w:hint="eastAsia"/>
          <w:b/>
          <w:bCs/>
          <w:sz w:val="28"/>
          <w:szCs w:val="28"/>
          <w:lang w:eastAsia="zh-CN"/>
        </w:rPr>
        <w:t>。</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492"/>
        <w:textAlignment w:val="auto"/>
        <w:rPr>
          <w:rFonts w:hint="eastAsia"/>
          <w:sz w:val="28"/>
          <w:szCs w:val="28"/>
        </w:rPr>
      </w:pPr>
      <w:r>
        <w:rPr>
          <w:rFonts w:ascii="宋体" w:eastAsia="宋体" w:hAnsi="宋体" w:cs="宋体" w:hint="eastAsia"/>
          <w:sz w:val="28"/>
          <w:szCs w:val="28"/>
        </w:rPr>
        <w:t>为建立一套完善的售后服务体系和严格的管理制度，以使用户方的售后服务工作得到有力保障。公司设产品部客服人员，对外保证用户的每一个请求均有及时、唯一和有效的响应，对内负责协调内部资源，杜绝一切推诿和延误。</w:t>
      </w:r>
    </w:p>
    <w:p>
      <w:pPr>
        <w:keepNext w:val="0"/>
        <w:keepLines w:val="0"/>
        <w:pageBreakBefore w:val="0"/>
        <w:widowControl w:val="0"/>
        <w:numPr>
          <w:ilvl w:val="0"/>
          <w:numId w:val="0"/>
        </w:numPr>
        <w:tabs>
          <w:tab w:val="left" w:pos="900"/>
          <w:tab w:val="left" w:pos="3150"/>
          <w:tab w:val="center" w:pos="5940"/>
          <w:tab w:val="right" w:pos="8100"/>
        </w:tabs>
        <w:kinsoku/>
        <w:wordWrap/>
        <w:overflowPunct w:val="0"/>
        <w:topLinePunct w:val="0"/>
        <w:autoSpaceDE w:val="0"/>
        <w:autoSpaceDN w:val="0"/>
        <w:bidi w:val="0"/>
        <w:adjustRightInd/>
        <w:snapToGrid/>
        <w:spacing w:before="62" w:beforeLines="20" w:after="62" w:afterLines="20" w:line="360" w:lineRule="auto"/>
        <w:ind w:right="0" w:rightChars="0"/>
        <w:jc w:val="left"/>
        <w:textAlignment w:val="baseline"/>
        <w:rPr>
          <w:rFonts w:hint="eastAsia"/>
          <w:b/>
          <w:sz w:val="28"/>
          <w:szCs w:val="28"/>
        </w:rPr>
      </w:pPr>
      <w:r>
        <w:rPr>
          <w:rFonts w:ascii="宋体" w:eastAsia="宋体" w:hAnsi="宋体" w:cs="宋体" w:hint="eastAsia"/>
          <w:b/>
          <w:bCs/>
          <w:sz w:val="28"/>
          <w:szCs w:val="28"/>
        </w:rPr>
        <w:t>响应服务的主要内容：</w:t>
      </w:r>
    </w:p>
    <w:p>
      <w:pPr>
        <w:keepNext w:val="0"/>
        <w:keepLines w:val="0"/>
        <w:pageBreakBefore w:val="0"/>
        <w:widowControl w:val="0"/>
        <w:numPr>
          <w:ilvl w:val="0"/>
          <w:numId w:val="8"/>
        </w:numPr>
        <w:tabs>
          <w:tab w:val="left" w:pos="900"/>
          <w:tab w:val="left" w:pos="3150"/>
          <w:tab w:val="center" w:pos="5940"/>
          <w:tab w:val="right" w:pos="8100"/>
        </w:tabs>
        <w:kinsoku/>
        <w:wordWrap/>
        <w:overflowPunct w:val="0"/>
        <w:topLinePunct w:val="0"/>
        <w:autoSpaceDE w:val="0"/>
        <w:autoSpaceDN w:val="0"/>
        <w:bidi w:val="0"/>
        <w:adjustRightInd/>
        <w:snapToGrid/>
        <w:spacing w:before="62" w:beforeLines="20" w:after="62" w:afterLines="20" w:line="360" w:lineRule="auto"/>
        <w:ind w:left="0" w:firstLine="494"/>
        <w:jc w:val="left"/>
        <w:textAlignment w:val="baseline"/>
        <w:rPr>
          <w:rFonts w:hint="eastAsia"/>
          <w:b/>
          <w:sz w:val="28"/>
          <w:szCs w:val="28"/>
        </w:rPr>
      </w:pPr>
      <w:r>
        <w:rPr>
          <w:rFonts w:ascii="宋体" w:eastAsia="宋体" w:hAnsi="宋体" w:cs="宋体" w:hint="eastAsia"/>
          <w:b/>
          <w:sz w:val="28"/>
          <w:szCs w:val="28"/>
        </w:rPr>
        <w:t>服务响应</w:t>
      </w:r>
    </w:p>
    <w:p>
      <w:pPr>
        <w:keepNext w:val="0"/>
        <w:keepLines w:val="0"/>
        <w:pageBreakBefore w:val="0"/>
        <w:widowControl w:val="0"/>
        <w:numPr>
          <w:ilvl w:val="0"/>
          <w:numId w:val="8"/>
        </w:numPr>
        <w:tabs>
          <w:tab w:val="left" w:pos="900"/>
          <w:tab w:val="left" w:pos="3150"/>
          <w:tab w:val="center" w:pos="5940"/>
          <w:tab w:val="right" w:pos="8100"/>
        </w:tabs>
        <w:kinsoku/>
        <w:wordWrap/>
        <w:overflowPunct w:val="0"/>
        <w:topLinePunct w:val="0"/>
        <w:autoSpaceDE w:val="0"/>
        <w:autoSpaceDN w:val="0"/>
        <w:bidi w:val="0"/>
        <w:adjustRightInd/>
        <w:snapToGrid/>
        <w:spacing w:before="62" w:beforeLines="20" w:after="62" w:afterLines="20" w:line="360" w:lineRule="auto"/>
        <w:ind w:left="0" w:firstLine="494"/>
        <w:jc w:val="left"/>
        <w:textAlignment w:val="baseline"/>
        <w:rPr>
          <w:rFonts w:hint="eastAsia"/>
          <w:b/>
          <w:sz w:val="28"/>
          <w:szCs w:val="28"/>
        </w:rPr>
      </w:pPr>
      <w:r>
        <w:rPr>
          <w:rFonts w:ascii="宋体" w:eastAsia="宋体" w:hAnsi="宋体" w:cs="宋体" w:hint="eastAsia"/>
          <w:b/>
          <w:sz w:val="28"/>
          <w:szCs w:val="28"/>
        </w:rPr>
        <w:t>备品备件供应</w:t>
      </w:r>
    </w:p>
    <w:p>
      <w:pPr>
        <w:keepNext w:val="0"/>
        <w:keepLines w:val="0"/>
        <w:pageBreakBefore w:val="0"/>
        <w:widowControl w:val="0"/>
        <w:numPr>
          <w:ilvl w:val="0"/>
          <w:numId w:val="8"/>
        </w:numPr>
        <w:tabs>
          <w:tab w:val="left" w:pos="900"/>
          <w:tab w:val="left" w:pos="3150"/>
          <w:tab w:val="center" w:pos="5940"/>
          <w:tab w:val="right" w:pos="8100"/>
        </w:tabs>
        <w:kinsoku/>
        <w:wordWrap/>
        <w:overflowPunct w:val="0"/>
        <w:topLinePunct w:val="0"/>
        <w:autoSpaceDE w:val="0"/>
        <w:autoSpaceDN w:val="0"/>
        <w:bidi w:val="0"/>
        <w:adjustRightInd/>
        <w:snapToGrid/>
        <w:spacing w:before="62" w:beforeLines="20" w:after="62" w:afterLines="20" w:line="360" w:lineRule="auto"/>
        <w:ind w:left="0" w:firstLine="494"/>
        <w:jc w:val="left"/>
        <w:textAlignment w:val="baseline"/>
        <w:rPr>
          <w:rFonts w:hint="eastAsia"/>
          <w:b/>
          <w:sz w:val="28"/>
          <w:szCs w:val="28"/>
        </w:rPr>
      </w:pPr>
      <w:r>
        <w:rPr>
          <w:rFonts w:ascii="宋体" w:eastAsia="宋体" w:hAnsi="宋体" w:cs="宋体" w:hint="eastAsia"/>
          <w:b/>
          <w:sz w:val="28"/>
          <w:szCs w:val="28"/>
        </w:rPr>
        <w:t>技术培训</w:t>
      </w:r>
    </w:p>
    <w:p>
      <w:pPr>
        <w:keepNext w:val="0"/>
        <w:keepLines w:val="0"/>
        <w:pageBreakBefore w:val="0"/>
        <w:widowControl w:val="0"/>
        <w:tabs>
          <w:tab w:val="left" w:pos="900"/>
          <w:tab w:val="left" w:pos="3150"/>
          <w:tab w:val="center" w:pos="5940"/>
          <w:tab w:val="right" w:pos="8100"/>
        </w:tabs>
        <w:kinsoku/>
        <w:wordWrap/>
        <w:topLinePunct w:val="0"/>
        <w:autoSpaceDE w:val="0"/>
        <w:autoSpaceDN w:val="0"/>
        <w:bidi w:val="0"/>
        <w:adjustRightInd/>
        <w:snapToGrid/>
        <w:spacing w:before="62" w:beforeLines="20" w:after="62" w:afterLines="20" w:line="360" w:lineRule="auto"/>
        <w:outlineLvl w:val="9"/>
        <w:rPr>
          <w:rFonts w:hint="eastAsia"/>
          <w:b/>
          <w:sz w:val="28"/>
          <w:szCs w:val="28"/>
        </w:rPr>
      </w:pPr>
      <w:r>
        <w:rPr>
          <w:rFonts w:ascii="宋体" w:eastAsia="宋体" w:hAnsi="宋体" w:cs="宋体" w:hint="eastAsia"/>
          <w:b/>
          <w:sz w:val="28"/>
          <w:szCs w:val="28"/>
        </w:rPr>
        <w:t>服务响应</w:t>
      </w:r>
    </w:p>
    <w:p>
      <w:pPr>
        <w:keepNext w:val="0"/>
        <w:keepLines w:val="0"/>
        <w:pageBreakBefore w:val="0"/>
        <w:widowControl w:val="0"/>
        <w:tabs>
          <w:tab w:val="left" w:pos="900"/>
          <w:tab w:val="left" w:pos="3150"/>
          <w:tab w:val="center" w:pos="5940"/>
          <w:tab w:val="right" w:pos="8100"/>
        </w:tabs>
        <w:kinsoku/>
        <w:wordWrap/>
        <w:topLinePunct w:val="0"/>
        <w:autoSpaceDE w:val="0"/>
        <w:autoSpaceDN w:val="0"/>
        <w:bidi w:val="0"/>
        <w:adjustRightInd/>
        <w:snapToGrid/>
        <w:spacing w:before="62" w:beforeLines="20" w:after="62" w:afterLines="20" w:line="360" w:lineRule="auto"/>
        <w:ind w:firstLine="492"/>
        <w:rPr>
          <w:rFonts w:hint="eastAsia"/>
          <w:sz w:val="28"/>
          <w:szCs w:val="28"/>
        </w:rPr>
      </w:pPr>
      <w:r>
        <w:rPr>
          <w:rFonts w:ascii="宋体" w:eastAsia="宋体" w:hAnsi="宋体" w:cs="宋体" w:hint="eastAsia"/>
          <w:sz w:val="28"/>
          <w:szCs w:val="28"/>
        </w:rPr>
        <w:t>·远地诊断；</w:t>
      </w:r>
    </w:p>
    <w:p>
      <w:pPr>
        <w:keepNext w:val="0"/>
        <w:keepLines w:val="0"/>
        <w:pageBreakBefore w:val="0"/>
        <w:widowControl w:val="0"/>
        <w:tabs>
          <w:tab w:val="left" w:pos="900"/>
          <w:tab w:val="left" w:pos="3150"/>
          <w:tab w:val="center" w:pos="5940"/>
          <w:tab w:val="right" w:pos="8100"/>
        </w:tabs>
        <w:kinsoku/>
        <w:wordWrap/>
        <w:topLinePunct w:val="0"/>
        <w:autoSpaceDE w:val="0"/>
        <w:autoSpaceDN w:val="0"/>
        <w:bidi w:val="0"/>
        <w:adjustRightInd/>
        <w:snapToGrid/>
        <w:spacing w:before="62" w:beforeLines="20" w:after="62" w:afterLines="20" w:line="360" w:lineRule="auto"/>
        <w:ind w:firstLine="492"/>
        <w:rPr>
          <w:rFonts w:hint="eastAsia"/>
          <w:sz w:val="28"/>
          <w:szCs w:val="28"/>
        </w:rPr>
      </w:pPr>
      <w:r>
        <w:rPr>
          <w:rFonts w:ascii="宋体" w:eastAsia="宋体" w:hAnsi="宋体" w:cs="宋体" w:hint="eastAsia"/>
          <w:sz w:val="28"/>
          <w:szCs w:val="28"/>
        </w:rPr>
        <w:t>·了解问题所在；</w:t>
      </w:r>
    </w:p>
    <w:p>
      <w:pPr>
        <w:keepNext w:val="0"/>
        <w:keepLines w:val="0"/>
        <w:pageBreakBefore w:val="0"/>
        <w:widowControl w:val="0"/>
        <w:tabs>
          <w:tab w:val="left" w:pos="900"/>
          <w:tab w:val="left" w:pos="3150"/>
          <w:tab w:val="center" w:pos="5940"/>
          <w:tab w:val="right" w:pos="8100"/>
        </w:tabs>
        <w:kinsoku/>
        <w:wordWrap/>
        <w:topLinePunct w:val="0"/>
        <w:autoSpaceDE w:val="0"/>
        <w:autoSpaceDN w:val="0"/>
        <w:bidi w:val="0"/>
        <w:adjustRightInd/>
        <w:snapToGrid/>
        <w:spacing w:before="62" w:beforeLines="20" w:after="62" w:afterLines="20" w:line="360" w:lineRule="auto"/>
        <w:ind w:firstLine="492"/>
        <w:rPr>
          <w:rFonts w:hint="eastAsia"/>
          <w:sz w:val="28"/>
          <w:szCs w:val="28"/>
        </w:rPr>
      </w:pPr>
      <w:r>
        <w:rPr>
          <w:rFonts w:ascii="宋体" w:eastAsia="宋体" w:hAnsi="宋体" w:cs="宋体" w:hint="eastAsia"/>
          <w:sz w:val="28"/>
          <w:szCs w:val="28"/>
        </w:rPr>
        <w:t>·提出解决方案；</w:t>
      </w:r>
    </w:p>
    <w:p>
      <w:pPr>
        <w:keepNext w:val="0"/>
        <w:keepLines w:val="0"/>
        <w:pageBreakBefore w:val="0"/>
        <w:widowControl w:val="0"/>
        <w:tabs>
          <w:tab w:val="left" w:pos="900"/>
          <w:tab w:val="left" w:pos="3150"/>
          <w:tab w:val="center" w:pos="5940"/>
          <w:tab w:val="right" w:pos="8100"/>
        </w:tabs>
        <w:kinsoku/>
        <w:wordWrap/>
        <w:topLinePunct w:val="0"/>
        <w:autoSpaceDE w:val="0"/>
        <w:autoSpaceDN w:val="0"/>
        <w:bidi w:val="0"/>
        <w:adjustRightInd/>
        <w:snapToGrid/>
        <w:spacing w:before="62" w:beforeLines="20" w:after="62" w:afterLines="20" w:line="360" w:lineRule="auto"/>
        <w:ind w:firstLine="492"/>
        <w:rPr>
          <w:rFonts w:hint="eastAsia"/>
          <w:sz w:val="28"/>
          <w:szCs w:val="28"/>
        </w:rPr>
      </w:pPr>
      <w:r>
        <w:rPr>
          <w:rFonts w:ascii="宋体" w:eastAsia="宋体" w:hAnsi="宋体" w:cs="宋体" w:hint="eastAsia"/>
          <w:sz w:val="28"/>
          <w:szCs w:val="28"/>
        </w:rPr>
        <w:t>·产品使用及操作特性说明；</w:t>
      </w:r>
    </w:p>
    <w:p>
      <w:pPr>
        <w:keepNext w:val="0"/>
        <w:keepLines w:val="0"/>
        <w:pageBreakBefore w:val="0"/>
        <w:widowControl w:val="0"/>
        <w:tabs>
          <w:tab w:val="left" w:pos="900"/>
          <w:tab w:val="left" w:pos="3150"/>
          <w:tab w:val="center" w:pos="5940"/>
          <w:tab w:val="right" w:pos="8100"/>
        </w:tabs>
        <w:kinsoku/>
        <w:wordWrap/>
        <w:topLinePunct w:val="0"/>
        <w:autoSpaceDE w:val="0"/>
        <w:autoSpaceDN w:val="0"/>
        <w:bidi w:val="0"/>
        <w:adjustRightInd/>
        <w:snapToGrid/>
        <w:spacing w:before="62" w:beforeLines="20" w:after="62" w:afterLines="20" w:line="360" w:lineRule="auto"/>
        <w:ind w:firstLine="492"/>
        <w:rPr>
          <w:rFonts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8"/>
          <w:szCs w:val="28"/>
        </w:rPr>
        <w:t>·技术文件说明；</w:t>
      </w:r>
    </w:p>
    <w:p>
      <w:pPr>
        <w:keepNext w:val="0"/>
        <w:keepLines w:val="0"/>
        <w:pageBreakBefore w:val="0"/>
        <w:widowControl w:val="0"/>
        <w:tabs>
          <w:tab w:val="left" w:pos="900"/>
          <w:tab w:val="left" w:pos="3150"/>
          <w:tab w:val="center" w:pos="5940"/>
          <w:tab w:val="right" w:pos="8100"/>
        </w:tabs>
        <w:kinsoku/>
        <w:wordWrap/>
        <w:topLinePunct w:val="0"/>
        <w:autoSpaceDE w:val="0"/>
        <w:autoSpaceDN w:val="0"/>
        <w:bidi w:val="0"/>
        <w:adjustRightInd/>
        <w:snapToGrid/>
        <w:spacing w:before="62" w:beforeLines="20" w:after="62" w:afterLines="20" w:line="360" w:lineRule="auto"/>
        <w:ind w:firstLine="492"/>
        <w:rPr>
          <w:rFonts w:hint="eastAsia"/>
          <w:sz w:val="28"/>
          <w:szCs w:val="28"/>
        </w:rPr>
      </w:pPr>
      <w:r>
        <w:rPr>
          <w:rFonts w:ascii="宋体" w:eastAsia="宋体" w:hAnsi="宋体" w:cs="宋体" w:hint="eastAsia"/>
          <w:sz w:val="28"/>
          <w:szCs w:val="28"/>
        </w:rPr>
        <w:t>·协助解决提高性能的要求；</w:t>
      </w:r>
    </w:p>
    <w:p>
      <w:pPr>
        <w:keepNext w:val="0"/>
        <w:keepLines w:val="0"/>
        <w:pageBreakBefore w:val="0"/>
        <w:widowControl w:val="0"/>
        <w:tabs>
          <w:tab w:val="left" w:pos="900"/>
          <w:tab w:val="left" w:pos="3150"/>
          <w:tab w:val="center" w:pos="5940"/>
          <w:tab w:val="right" w:pos="8100"/>
        </w:tabs>
        <w:kinsoku/>
        <w:wordWrap/>
        <w:topLinePunct w:val="0"/>
        <w:autoSpaceDE w:val="0"/>
        <w:autoSpaceDN w:val="0"/>
        <w:bidi w:val="0"/>
        <w:adjustRightInd/>
        <w:snapToGrid/>
        <w:spacing w:before="62" w:beforeLines="20" w:after="62" w:afterLines="20" w:line="360" w:lineRule="auto"/>
        <w:ind w:firstLine="492"/>
        <w:rPr>
          <w:rFonts w:hint="eastAsia"/>
          <w:sz w:val="28"/>
          <w:szCs w:val="28"/>
        </w:rPr>
      </w:pPr>
      <w:r>
        <w:rPr>
          <w:rFonts w:ascii="宋体" w:eastAsia="宋体" w:hAnsi="宋体" w:cs="宋体" w:hint="eastAsia"/>
          <w:sz w:val="28"/>
          <w:szCs w:val="28"/>
        </w:rPr>
        <w:t>·提供系统性能调整的信息；</w:t>
      </w:r>
    </w:p>
    <w:p>
      <w:pPr>
        <w:keepNext w:val="0"/>
        <w:keepLines w:val="0"/>
        <w:pageBreakBefore w:val="0"/>
        <w:widowControl w:val="0"/>
        <w:tabs>
          <w:tab w:val="left" w:pos="900"/>
          <w:tab w:val="left" w:pos="3150"/>
          <w:tab w:val="center" w:pos="5940"/>
          <w:tab w:val="right" w:pos="8100"/>
        </w:tabs>
        <w:kinsoku/>
        <w:wordWrap/>
        <w:topLinePunct w:val="0"/>
        <w:autoSpaceDE w:val="0"/>
        <w:autoSpaceDN w:val="0"/>
        <w:bidi w:val="0"/>
        <w:adjustRightInd/>
        <w:snapToGrid/>
        <w:spacing w:before="62" w:beforeLines="20" w:after="62" w:afterLines="20" w:line="360" w:lineRule="auto"/>
        <w:ind w:firstLine="492"/>
        <w:rPr>
          <w:rFonts w:hint="eastAsia"/>
          <w:sz w:val="28"/>
          <w:szCs w:val="28"/>
        </w:rPr>
      </w:pPr>
      <w:r>
        <w:rPr>
          <w:rFonts w:ascii="宋体" w:eastAsia="宋体" w:hAnsi="宋体" w:cs="宋体" w:hint="eastAsia"/>
          <w:sz w:val="28"/>
          <w:szCs w:val="28"/>
        </w:rPr>
        <w:t>·提供待解决问题的状况；</w:t>
      </w:r>
    </w:p>
    <w:p>
      <w:pPr>
        <w:pStyle w:val="NormalIndent"/>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textAlignment w:val="auto"/>
        <w:rPr>
          <w:rFonts w:ascii="宋体" w:eastAsia="宋体" w:hAnsi="宋体" w:cs="宋体" w:hint="eastAsia"/>
          <w:szCs w:val="28"/>
        </w:rPr>
      </w:pPr>
      <w:r>
        <w:rPr>
          <w:rFonts w:ascii="宋体" w:eastAsia="宋体" w:hAnsi="宋体" w:cs="宋体" w:hint="eastAsia"/>
          <w:sz w:val="28"/>
          <w:szCs w:val="28"/>
        </w:rPr>
        <w:t>·提供服务期内的</w:t>
      </w:r>
      <w:r>
        <w:rPr>
          <w:rFonts w:ascii="宋体" w:eastAsia="宋体" w:hAnsi="宋体" w:cs="宋体" w:hint="eastAsia"/>
          <w:sz w:val="28"/>
          <w:szCs w:val="28"/>
          <w:lang w:val="en-US" w:eastAsia="zh-CN"/>
        </w:rPr>
        <w:t>信息安全</w:t>
      </w:r>
      <w:r>
        <w:rPr>
          <w:rFonts w:ascii="宋体" w:eastAsia="宋体" w:hAnsi="宋体" w:cs="宋体" w:hint="eastAsia"/>
          <w:sz w:val="28"/>
          <w:szCs w:val="28"/>
        </w:rPr>
        <w:t>软件免费升级。</w:t>
      </w:r>
    </w:p>
    <w:p>
      <w:pPr>
        <w:pStyle w:val="NormalIndent"/>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textAlignment w:val="auto"/>
        <w:rPr>
          <w:rFonts w:ascii="宋体" w:eastAsia="宋体" w:hAnsi="宋体" w:cs="宋体" w:hint="eastAsia"/>
          <w:b/>
          <w:bCs/>
          <w:szCs w:val="28"/>
          <w:lang w:eastAsia="zh-CN"/>
        </w:rPr>
      </w:pPr>
      <w:r>
        <w:rPr>
          <w:rFonts w:ascii="宋体" w:eastAsia="宋体" w:hAnsi="宋体" w:cs="宋体" w:hint="eastAsia"/>
          <w:b/>
          <w:bCs/>
          <w:sz w:val="28"/>
          <w:szCs w:val="28"/>
        </w:rPr>
        <w:t>凡我公司营销的产品，在产品保修期内由专职维护人员保修期内跟踪维护，针对用户申报的一切故障，均在2小时内给予响应并提供及时有效的保障服务。</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textAlignment w:val="auto"/>
        <w:rPr>
          <w:rFonts w:hint="eastAsia"/>
          <w:b/>
          <w:bCs/>
          <w:spacing w:val="6"/>
          <w:sz w:val="28"/>
          <w:szCs w:val="28"/>
        </w:rPr>
      </w:pPr>
      <w:r>
        <w:rPr>
          <w:rFonts w:ascii="宋体" w:eastAsia="宋体" w:hAnsi="宋体" w:cs="宋体" w:hint="eastAsia"/>
          <w:b/>
          <w:bCs/>
          <w:spacing w:val="6"/>
          <w:sz w:val="28"/>
          <w:szCs w:val="28"/>
          <w:lang w:val="en-US" w:eastAsia="zh-CN"/>
        </w:rPr>
        <w:t>设备</w:t>
      </w:r>
      <w:r>
        <w:rPr>
          <w:rFonts w:ascii="宋体" w:eastAsia="宋体" w:hAnsi="宋体" w:cs="宋体" w:hint="eastAsia"/>
          <w:b/>
          <w:bCs/>
          <w:spacing w:val="6"/>
          <w:sz w:val="28"/>
          <w:szCs w:val="28"/>
        </w:rPr>
        <w:t>保修承诺</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1)服务期限</w:t>
      </w:r>
    </w:p>
    <w:p>
      <w:pPr>
        <w:pageBreakBefore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在服务期内我公司提供报修电话，以及维修服务网点、维修人员联系方式，接到采购人故障通知时随叫随到。</w:t>
      </w:r>
    </w:p>
    <w:p>
      <w:pPr>
        <w:pageBreakBefore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从</w:t>
      </w:r>
      <w:r>
        <w:rPr>
          <w:rFonts w:ascii="宋体" w:eastAsia="宋体" w:hAnsi="宋体" w:cs="宋体" w:hint="eastAsia"/>
          <w:spacing w:val="6"/>
          <w:sz w:val="28"/>
          <w:szCs w:val="28"/>
          <w:lang w:val="en-US" w:eastAsia="zh-CN"/>
        </w:rPr>
        <w:t>设备</w:t>
      </w:r>
      <w:r>
        <w:rPr>
          <w:rFonts w:ascii="宋体" w:eastAsia="宋体" w:hAnsi="宋体" w:cs="宋体" w:hint="eastAsia"/>
          <w:spacing w:val="6"/>
          <w:sz w:val="28"/>
          <w:szCs w:val="28"/>
        </w:rPr>
        <w:t>验收合格之日起，保修期为1年，保修的响应时间为：每天8：30-17：30期间为8小时。</w:t>
      </w:r>
    </w:p>
    <w:p>
      <w:pPr>
        <w:pageBreakBefore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2)服务费用</w:t>
      </w:r>
    </w:p>
    <w:p>
      <w:pPr>
        <w:pageBreakBefore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质保期内，我方对所有设备的所有配件无条件免费保修及更换，所有设备的所有配件（包括整机所有部件）的维修及部件费均为免费，并提供定期检测系统设备的服务。</w:t>
      </w:r>
    </w:p>
    <w:p>
      <w:pPr>
        <w:pageBreakBefore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保修期内，所有设备维修服务均为上门服务，由此产生的费用均不再收取。</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textAlignment w:val="auto"/>
        <w:rPr>
          <w:rFonts w:hint="eastAsia"/>
          <w:b/>
          <w:bCs/>
          <w:spacing w:val="6"/>
          <w:sz w:val="28"/>
          <w:szCs w:val="28"/>
        </w:rPr>
      </w:pPr>
      <w:r>
        <w:rPr>
          <w:rFonts w:ascii="宋体" w:eastAsia="宋体" w:hAnsi="宋体" w:cs="宋体" w:hint="eastAsia"/>
          <w:b/>
          <w:bCs/>
          <w:spacing w:val="6"/>
          <w:sz w:val="28"/>
          <w:szCs w:val="28"/>
        </w:rPr>
        <w:t>伴随服务及保证</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sectPr>
          <w:type w:val="nextPage"/>
          <w:pgSz w:w="11906" w:h="16838"/>
          <w:pgMar w:top="1440" w:right="1800" w:bottom="1440" w:left="1800" w:header="851" w:footer="992" w:gutter="0"/>
          <w:pgNumType w:start="5"/>
          <w:cols w:num="1" w:space="425"/>
          <w:titlePg w:val="0"/>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1、随产品提供一套完整的技术资料：包括说明书、维修保养手册等。</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2、我们在质量保证期内安装的任何零配件，都是原设备厂家生产的或是经过其认可的。</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3、质保期（免费维修期）自设备完成并验收签字次日开始计算，质保期为</w:t>
      </w:r>
      <w:r>
        <w:rPr>
          <w:rFonts w:ascii="宋体" w:eastAsia="宋体" w:hAnsi="宋体" w:cs="宋体" w:hint="eastAsia"/>
          <w:spacing w:val="6"/>
          <w:sz w:val="28"/>
          <w:szCs w:val="28"/>
          <w:lang w:val="en-US" w:eastAsia="zh-CN"/>
        </w:rPr>
        <w:t>3</w:t>
      </w:r>
      <w:r>
        <w:rPr>
          <w:rFonts w:ascii="宋体" w:eastAsia="宋体" w:hAnsi="宋体" w:cs="宋体" w:hint="eastAsia"/>
          <w:spacing w:val="6"/>
          <w:sz w:val="28"/>
          <w:szCs w:val="28"/>
        </w:rPr>
        <w:t>年。</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4、在质保期内由我公司与厂家质保，不会以任何理由推诿或暗示贵方自行联系。</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5、我公司提供365天24小时可靠的服务热线电话及技术人员联系方式。</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6、在质保期内，凡设备出现故障接到贵单位的保修电话后</w:t>
      </w:r>
      <w:r>
        <w:rPr>
          <w:rFonts w:ascii="宋体" w:eastAsia="宋体" w:hAnsi="宋体" w:cs="宋体" w:hint="eastAsia"/>
          <w:spacing w:val="6"/>
          <w:sz w:val="28"/>
          <w:szCs w:val="28"/>
          <w:lang w:val="en-US" w:eastAsia="zh-CN"/>
        </w:rPr>
        <w:t>2</w:t>
      </w:r>
      <w:r>
        <w:rPr>
          <w:rFonts w:ascii="宋体" w:eastAsia="宋体" w:hAnsi="宋体" w:cs="宋体" w:hint="eastAsia"/>
          <w:spacing w:val="6"/>
          <w:sz w:val="28"/>
          <w:szCs w:val="28"/>
        </w:rPr>
        <w:t>小时内到达现场，</w:t>
      </w:r>
      <w:r>
        <w:rPr>
          <w:rFonts w:ascii="宋体" w:eastAsia="宋体" w:hAnsi="宋体" w:cs="宋体" w:hint="eastAsia"/>
          <w:spacing w:val="6"/>
          <w:sz w:val="28"/>
          <w:szCs w:val="28"/>
          <w:lang w:val="en-US" w:eastAsia="zh-CN"/>
        </w:rPr>
        <w:t>24</w:t>
      </w:r>
      <w:r>
        <w:rPr>
          <w:rFonts w:ascii="宋体" w:eastAsia="宋体" w:hAnsi="宋体" w:cs="宋体" w:hint="eastAsia"/>
          <w:spacing w:val="6"/>
          <w:sz w:val="28"/>
          <w:szCs w:val="28"/>
        </w:rPr>
        <w:t>小时解决问题，如不能及时解决问题我公司会提供备机，直到原设备修复。</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spacing w:val="6"/>
          <w:sz w:val="28"/>
          <w:szCs w:val="28"/>
        </w:rPr>
      </w:pPr>
      <w:r>
        <w:rPr>
          <w:rFonts w:ascii="宋体" w:eastAsia="宋体" w:hAnsi="宋体" w:cs="宋体" w:hint="eastAsia"/>
          <w:spacing w:val="6"/>
          <w:sz w:val="28"/>
          <w:szCs w:val="28"/>
        </w:rPr>
        <w:t>7、所有设备全部都安装到位。</w:t>
      </w:r>
    </w:p>
    <w:p>
      <w:pPr>
        <w:pStyle w:val="Heading4"/>
        <w:bidi w:val="0"/>
        <w:rPr>
          <w:rFonts w:ascii="宋体" w:hAnsi="宋体" w:cs="宋体" w:hint="eastAsia"/>
          <w:lang w:val="en-US" w:eastAsia="zh-CN"/>
        </w:rPr>
      </w:pPr>
      <w:r>
        <w:rPr>
          <w:rFonts w:ascii="宋体" w:eastAsia="宋体" w:hAnsi="宋体" w:cs="宋体" w:hint="eastAsia"/>
          <w:lang w:val="en-US" w:eastAsia="zh-CN"/>
        </w:rPr>
        <w:t>维护保修设备</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spacing w:val="6"/>
          <w:sz w:val="28"/>
          <w:szCs w:val="28"/>
          <w:lang w:eastAsia="zh-CN"/>
        </w:rPr>
      </w:pPr>
      <w:r>
        <w:rPr>
          <w:rFonts w:ascii="宋体" w:eastAsia="宋体" w:hAnsi="宋体" w:cs="宋体" w:hint="eastAsia"/>
          <w:spacing w:val="6"/>
          <w:sz w:val="28"/>
          <w:szCs w:val="28"/>
          <w:lang w:val="en-US" w:eastAsia="zh-CN"/>
        </w:rPr>
        <w:t>1</w:t>
      </w:r>
      <w:r>
        <w:rPr>
          <w:rFonts w:ascii="宋体" w:eastAsia="宋体" w:hAnsi="宋体" w:cs="宋体" w:hint="eastAsia"/>
          <w:spacing w:val="6"/>
          <w:sz w:val="28"/>
          <w:szCs w:val="28"/>
        </w:rPr>
        <w:t>.对设备保养优化服务</w:t>
      </w:r>
      <w:r>
        <w:rPr>
          <w:rFonts w:ascii="宋体" w:eastAsia="宋体" w:hAnsi="宋体" w:cs="宋体" w:hint="eastAsia"/>
          <w:spacing w:val="6"/>
          <w:sz w:val="28"/>
          <w:szCs w:val="28"/>
          <w:lang w:eastAsia="zh-CN"/>
        </w:rPr>
        <w:t>。</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spacing w:val="6"/>
          <w:sz w:val="28"/>
          <w:szCs w:val="28"/>
        </w:rPr>
      </w:pPr>
      <w:r>
        <w:rPr>
          <w:rFonts w:ascii="宋体" w:eastAsia="宋体" w:hAnsi="宋体" w:cs="宋体" w:hint="eastAsia"/>
          <w:spacing w:val="6"/>
          <w:sz w:val="28"/>
          <w:szCs w:val="28"/>
          <w:lang w:val="en-US" w:eastAsia="zh-CN"/>
        </w:rPr>
        <w:t>2</w:t>
      </w:r>
      <w:r>
        <w:rPr>
          <w:rFonts w:ascii="宋体" w:eastAsia="宋体" w:hAnsi="宋体" w:cs="宋体" w:hint="eastAsia"/>
          <w:spacing w:val="6"/>
          <w:sz w:val="28"/>
          <w:szCs w:val="28"/>
        </w:rPr>
        <w:t>.打印机、复印机、一体机设备排障∶对打印机、复印机、一体机等设备进行现场故障检测、协调维修及网络维护，保障客户正常工作。</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spacing w:val="6"/>
          <w:sz w:val="28"/>
          <w:szCs w:val="28"/>
        </w:rPr>
      </w:pPr>
      <w:r>
        <w:rPr>
          <w:rFonts w:ascii="宋体" w:eastAsia="宋体" w:hAnsi="宋体" w:cs="宋体" w:hint="eastAsia"/>
          <w:spacing w:val="6"/>
          <w:sz w:val="28"/>
          <w:szCs w:val="28"/>
          <w:lang w:val="en-US" w:eastAsia="zh-CN"/>
        </w:rPr>
        <w:t>3</w:t>
      </w:r>
      <w:r>
        <w:rPr>
          <w:rFonts w:ascii="宋体" w:eastAsia="宋体" w:hAnsi="宋体" w:cs="宋体" w:hint="eastAsia"/>
          <w:spacing w:val="6"/>
          <w:sz w:val="28"/>
          <w:szCs w:val="28"/>
        </w:rPr>
        <w:t>.多媒体平台维护要求</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spacing w:val="6"/>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pacing w:val="6"/>
          <w:sz w:val="28"/>
          <w:szCs w:val="28"/>
          <w:lang w:val="en-US" w:eastAsia="zh-CN"/>
        </w:rPr>
        <w:t>4</w:t>
      </w:r>
      <w:r>
        <w:rPr>
          <w:rFonts w:ascii="宋体" w:eastAsia="宋体" w:hAnsi="宋体" w:cs="宋体" w:hint="eastAsia"/>
          <w:spacing w:val="6"/>
          <w:sz w:val="28"/>
          <w:szCs w:val="28"/>
        </w:rPr>
        <w:t>.投影机∶对整机进行定期检修、每季度一次的常规除尘服务和每半年的光路除尘服务;在设备遇险时进行排查修复。</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spacing w:val="6"/>
          <w:sz w:val="28"/>
          <w:szCs w:val="28"/>
        </w:rPr>
      </w:pPr>
      <w:r>
        <w:rPr>
          <w:rFonts w:ascii="宋体" w:eastAsia="宋体" w:hAnsi="宋体" w:cs="宋体" w:hint="eastAsia"/>
          <w:spacing w:val="6"/>
          <w:sz w:val="28"/>
          <w:szCs w:val="28"/>
          <w:lang w:val="en-US" w:eastAsia="zh-CN"/>
        </w:rPr>
        <w:t>5.</w:t>
      </w:r>
      <w:r>
        <w:rPr>
          <w:rFonts w:ascii="宋体" w:eastAsia="宋体" w:hAnsi="宋体" w:cs="宋体" w:hint="eastAsia"/>
          <w:spacing w:val="6"/>
          <w:sz w:val="28"/>
          <w:szCs w:val="28"/>
        </w:rPr>
        <w:t>投影、中控系统的定期检修（含线材）;在设备遇障时进行排查修复。</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spacing w:val="6"/>
          <w:sz w:val="28"/>
          <w:szCs w:val="28"/>
        </w:rPr>
      </w:pPr>
      <w:r>
        <w:rPr>
          <w:rFonts w:ascii="宋体" w:eastAsia="宋体" w:hAnsi="宋体" w:cs="宋体" w:hint="eastAsia"/>
          <w:spacing w:val="6"/>
          <w:sz w:val="28"/>
          <w:szCs w:val="28"/>
          <w:lang w:val="en-US" w:eastAsia="zh-CN"/>
        </w:rPr>
        <w:t>6.</w:t>
      </w:r>
      <w:r>
        <w:rPr>
          <w:rFonts w:ascii="宋体" w:eastAsia="宋体" w:hAnsi="宋体" w:cs="宋体" w:hint="eastAsia"/>
          <w:spacing w:val="6"/>
          <w:sz w:val="28"/>
          <w:szCs w:val="28"/>
        </w:rPr>
        <w:t>对</w:t>
      </w:r>
      <w:r>
        <w:rPr>
          <w:rFonts w:ascii="宋体" w:eastAsia="宋体" w:hAnsi="宋体" w:cs="宋体" w:hint="eastAsia"/>
          <w:spacing w:val="6"/>
          <w:sz w:val="28"/>
          <w:szCs w:val="28"/>
          <w:lang w:val="en-US" w:eastAsia="zh-CN"/>
        </w:rPr>
        <w:t>台式</w:t>
      </w:r>
      <w:r>
        <w:rPr>
          <w:rFonts w:ascii="宋体" w:eastAsia="宋体" w:hAnsi="宋体" w:cs="宋体" w:hint="eastAsia"/>
          <w:spacing w:val="6"/>
          <w:sz w:val="28"/>
          <w:szCs w:val="28"/>
        </w:rPr>
        <w:t>计算机、</w:t>
      </w:r>
      <w:r>
        <w:rPr>
          <w:rFonts w:ascii="宋体" w:eastAsia="宋体" w:hAnsi="宋体" w:cs="宋体" w:hint="eastAsia"/>
          <w:spacing w:val="6"/>
          <w:sz w:val="28"/>
          <w:szCs w:val="28"/>
          <w:lang w:val="en-US" w:eastAsia="zh-CN"/>
        </w:rPr>
        <w:t>便携式计算机</w:t>
      </w:r>
      <w:r>
        <w:rPr>
          <w:rFonts w:ascii="宋体" w:eastAsia="宋体" w:hAnsi="宋体" w:cs="宋体" w:hint="eastAsia"/>
          <w:spacing w:val="6"/>
          <w:sz w:val="28"/>
          <w:szCs w:val="28"/>
        </w:rPr>
        <w:t>以外的其他办公电子设备的维修保养服务进行定期总结，形成总结报告。</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b/>
          <w:bCs/>
          <w:spacing w:val="6"/>
          <w:sz w:val="28"/>
          <w:szCs w:val="28"/>
        </w:rPr>
      </w:pPr>
      <w:r>
        <w:rPr>
          <w:rFonts w:ascii="宋体" w:eastAsia="宋体" w:hAnsi="宋体" w:cs="宋体" w:hint="eastAsia"/>
          <w:spacing w:val="6"/>
          <w:sz w:val="28"/>
          <w:szCs w:val="28"/>
          <w:lang w:val="en-US" w:eastAsia="zh-CN"/>
        </w:rPr>
        <w:t>7</w:t>
      </w:r>
      <w:r>
        <w:rPr>
          <w:rFonts w:ascii="宋体" w:eastAsia="宋体" w:hAnsi="宋体" w:cs="宋体" w:hint="eastAsia"/>
          <w:spacing w:val="6"/>
          <w:sz w:val="28"/>
          <w:szCs w:val="28"/>
        </w:rPr>
        <w:t>.其他合理的服务需求。</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right="0"/>
        <w:textAlignment w:val="auto"/>
        <w:rPr>
          <w:rFonts w:eastAsia="宋体" w:cs="宋体" w:hint="eastAsia"/>
          <w:b/>
          <w:bCs/>
          <w:spacing w:val="6"/>
          <w:sz w:val="28"/>
          <w:szCs w:val="28"/>
        </w:rPr>
      </w:pPr>
      <w:r>
        <w:rPr>
          <w:rFonts w:ascii="宋体" w:eastAsia="宋体" w:hAnsi="宋体" w:cs="宋体" w:hint="eastAsia"/>
          <w:b/>
          <w:bCs/>
          <w:spacing w:val="6"/>
          <w:sz w:val="28"/>
          <w:szCs w:val="28"/>
        </w:rPr>
        <w:t>维护服务细则</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right="0" w:firstLine="560" w:firstLineChars="200"/>
        <w:textAlignment w:val="auto"/>
        <w:rPr>
          <w:rFonts w:eastAsia="宋体" w:cs="宋体" w:hint="eastAsia"/>
          <w:spacing w:val="6"/>
          <w:sz w:val="28"/>
          <w:szCs w:val="28"/>
        </w:rPr>
      </w:pPr>
      <w:r>
        <w:rPr>
          <w:rFonts w:ascii="宋体" w:eastAsia="宋体" w:hAnsi="宋体" w:cs="宋体" w:hint="eastAsia"/>
          <w:spacing w:val="6"/>
          <w:sz w:val="28"/>
          <w:szCs w:val="28"/>
        </w:rPr>
        <w:t>认真接听、记录用户故障报修电话；认真分析用户</w:t>
      </w:r>
      <w:r>
        <w:rPr>
          <w:rFonts w:ascii="宋体" w:eastAsia="宋体" w:hAnsi="宋体" w:cs="宋体" w:hint="eastAsia"/>
          <w:spacing w:val="6"/>
          <w:sz w:val="28"/>
          <w:szCs w:val="28"/>
          <w:lang w:val="en-US" w:eastAsia="zh-CN"/>
        </w:rPr>
        <w:t>的</w:t>
      </w:r>
      <w:r>
        <w:rPr>
          <w:rFonts w:ascii="宋体" w:eastAsia="宋体" w:hAnsi="宋体" w:cs="宋体" w:hint="eastAsia"/>
          <w:spacing w:val="6"/>
          <w:sz w:val="28"/>
          <w:szCs w:val="28"/>
        </w:rPr>
        <w:t>故障申报，不清楚之处及时与用户联系，落实故障原因、发生时间、性质、类别</w:t>
      </w:r>
      <w:r>
        <w:rPr>
          <w:rFonts w:ascii="宋体" w:eastAsia="宋体" w:hAnsi="宋体" w:cs="宋体" w:hint="eastAsia"/>
          <w:spacing w:val="6"/>
          <w:sz w:val="28"/>
          <w:szCs w:val="28"/>
          <w:lang w:eastAsia="zh-CN"/>
        </w:rPr>
        <w:t>、</w:t>
      </w:r>
      <w:r>
        <w:rPr>
          <w:rFonts w:ascii="宋体" w:eastAsia="宋体" w:hAnsi="宋体" w:cs="宋体" w:hint="eastAsia"/>
          <w:spacing w:val="6"/>
          <w:sz w:val="28"/>
          <w:szCs w:val="28"/>
        </w:rPr>
        <w:t>位置、影响程度、用户已处理措施等。</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spacing w:val="6"/>
          <w:sz w:val="28"/>
          <w:szCs w:val="28"/>
        </w:rPr>
      </w:pPr>
      <w:r>
        <w:rPr>
          <w:rFonts w:ascii="宋体" w:eastAsia="宋体" w:hAnsi="宋体" w:cs="宋体" w:hint="eastAsia"/>
          <w:spacing w:val="6"/>
          <w:sz w:val="28"/>
          <w:szCs w:val="28"/>
        </w:rPr>
        <w:t>因产品换代或返厂维修无效或其他原因需报废的设备、器材由公司物资部负责牵头组织临时技术鉴定小组确认是否报废，如实填写《报废品处理记录》，按审批同意的报废方法进行处理。并在《故障处理备品替换通知》备注栏填写正式代替事项。</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spacing w:val="6"/>
          <w:sz w:val="28"/>
          <w:szCs w:val="28"/>
        </w:rPr>
      </w:pPr>
      <w:r>
        <w:rPr>
          <w:rFonts w:ascii="宋体" w:eastAsia="宋体" w:hAnsi="宋体" w:cs="宋体" w:hint="eastAsia"/>
          <w:spacing w:val="6"/>
          <w:sz w:val="28"/>
          <w:szCs w:val="28"/>
        </w:rPr>
        <w:t>与厂商合作建立用户维修备品库，对保修期内但已升级换代或停产的产品应有替代备品应急。</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spacing w:val="6"/>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pacing w:val="6"/>
          <w:sz w:val="28"/>
          <w:szCs w:val="28"/>
        </w:rPr>
        <w:t>建立用户维修档案；保修期满前十天应提前书面通知用户办理续保手续；如用户未办理续保手续，则应将终止保修服务后用户应注意的事项，同时也提供对保修期满仍在使用但已升级换代、停产的产品的替代备品的有关文字资料。</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spacing w:val="6"/>
          <w:sz w:val="28"/>
          <w:szCs w:val="28"/>
        </w:rPr>
      </w:pPr>
      <w:r>
        <w:rPr>
          <w:rFonts w:ascii="宋体" w:eastAsia="宋体" w:hAnsi="宋体" w:cs="宋体" w:hint="eastAsia"/>
          <w:spacing w:val="6"/>
          <w:sz w:val="28"/>
          <w:szCs w:val="28"/>
        </w:rPr>
        <w:t>为用户提供显示系统的技术咨询服务，并对</w:t>
      </w:r>
      <w:r>
        <w:rPr>
          <w:rFonts w:ascii="宋体" w:eastAsia="宋体" w:hAnsi="宋体" w:cs="宋体" w:hint="eastAsia"/>
          <w:spacing w:val="6"/>
          <w:sz w:val="28"/>
          <w:szCs w:val="28"/>
          <w:lang w:val="en-US" w:eastAsia="zh-CN"/>
        </w:rPr>
        <w:t>设备</w:t>
      </w:r>
      <w:r>
        <w:rPr>
          <w:rFonts w:ascii="宋体" w:eastAsia="宋体" w:hAnsi="宋体" w:cs="宋体" w:hint="eastAsia"/>
          <w:spacing w:val="6"/>
          <w:sz w:val="28"/>
          <w:szCs w:val="28"/>
        </w:rPr>
        <w:t>的技术参数、规格指标、设备配置、功能设置、环境因素影响等方面提供全套的评估意见及有关的技术建议。</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spacing w:val="6"/>
          <w:sz w:val="28"/>
          <w:szCs w:val="28"/>
        </w:rPr>
      </w:pPr>
      <w:r>
        <w:rPr>
          <w:rFonts w:ascii="宋体" w:eastAsia="宋体" w:hAnsi="宋体" w:cs="宋体" w:hint="eastAsia"/>
          <w:spacing w:val="6"/>
          <w:sz w:val="28"/>
          <w:szCs w:val="28"/>
        </w:rPr>
        <w:t>提供全套的技术文件、设备资料和使用说明、维护说明；</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spacing w:val="6"/>
          <w:sz w:val="28"/>
          <w:szCs w:val="28"/>
        </w:rPr>
      </w:pPr>
      <w:r>
        <w:rPr>
          <w:rFonts w:ascii="宋体" w:eastAsia="宋体" w:hAnsi="宋体" w:cs="宋体" w:hint="eastAsia"/>
          <w:spacing w:val="6"/>
          <w:sz w:val="28"/>
          <w:szCs w:val="28"/>
        </w:rPr>
        <w:t>负责现场</w:t>
      </w:r>
      <w:r>
        <w:rPr>
          <w:rFonts w:ascii="宋体" w:eastAsia="宋体" w:hAnsi="宋体" w:cs="宋体" w:hint="eastAsia"/>
          <w:spacing w:val="6"/>
          <w:sz w:val="28"/>
          <w:szCs w:val="28"/>
          <w:lang w:val="en-US" w:eastAsia="zh-CN"/>
        </w:rPr>
        <w:t>设备</w:t>
      </w:r>
      <w:r>
        <w:rPr>
          <w:rFonts w:ascii="宋体" w:eastAsia="宋体" w:hAnsi="宋体" w:cs="宋体" w:hint="eastAsia"/>
          <w:spacing w:val="6"/>
          <w:sz w:val="28"/>
          <w:szCs w:val="28"/>
        </w:rPr>
        <w:t>的安装、调试。现场安装与调试是整个</w:t>
      </w:r>
      <w:r>
        <w:rPr>
          <w:rFonts w:ascii="宋体" w:eastAsia="宋体" w:hAnsi="宋体" w:cs="宋体" w:hint="eastAsia"/>
          <w:spacing w:val="6"/>
          <w:sz w:val="28"/>
          <w:szCs w:val="28"/>
          <w:lang w:val="en-US" w:eastAsia="zh-CN"/>
        </w:rPr>
        <w:t>项目</w:t>
      </w:r>
      <w:r>
        <w:rPr>
          <w:rFonts w:ascii="宋体" w:eastAsia="宋体" w:hAnsi="宋体" w:cs="宋体" w:hint="eastAsia"/>
          <w:spacing w:val="6"/>
          <w:sz w:val="28"/>
          <w:szCs w:val="28"/>
        </w:rPr>
        <w:t>较为关键的环节，公司将指派经验丰富的技术人员进现场，指导监督整个过程，确保安装</w:t>
      </w:r>
      <w:r>
        <w:rPr>
          <w:rFonts w:ascii="宋体" w:eastAsia="宋体" w:hAnsi="宋体" w:cs="宋体" w:hint="eastAsia"/>
          <w:spacing w:val="6"/>
          <w:sz w:val="28"/>
          <w:szCs w:val="28"/>
          <w:lang w:val="en-US" w:eastAsia="zh-CN"/>
        </w:rPr>
        <w:t>调试</w:t>
      </w:r>
      <w:r>
        <w:rPr>
          <w:rFonts w:ascii="宋体" w:eastAsia="宋体" w:hAnsi="宋体" w:cs="宋体" w:hint="eastAsia"/>
          <w:spacing w:val="6"/>
          <w:sz w:val="28"/>
          <w:szCs w:val="28"/>
        </w:rPr>
        <w:t>质量，达到优质标准。</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0"/>
        <w:textAlignment w:val="auto"/>
        <w:rPr>
          <w:rFonts w:eastAsia="宋体" w:cs="宋体" w:hint="eastAsia"/>
          <w:b/>
          <w:bCs/>
          <w:spacing w:val="6"/>
          <w:sz w:val="28"/>
          <w:szCs w:val="28"/>
          <w:lang w:val="en-US" w:eastAsia="zh-CN"/>
        </w:rPr>
      </w:pP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0"/>
        <w:textAlignment w:val="auto"/>
        <w:rPr>
          <w:rFonts w:eastAsia="宋体" w:cs="宋体" w:hint="eastAsia"/>
          <w:b/>
          <w:bCs/>
          <w:spacing w:val="6"/>
          <w:sz w:val="32"/>
          <w:szCs w:val="32"/>
          <w:lang w:val="en-US" w:eastAsia="zh-CN"/>
        </w:rPr>
      </w:pPr>
      <w:r>
        <w:rPr>
          <w:rFonts w:ascii="宋体" w:eastAsia="宋体" w:hAnsi="宋体" w:cs="宋体" w:hint="eastAsia"/>
          <w:b/>
          <w:bCs/>
          <w:spacing w:val="6"/>
          <w:sz w:val="32"/>
          <w:szCs w:val="32"/>
          <w:lang w:val="en-US" w:eastAsia="zh-CN"/>
        </w:rPr>
        <w:t>①服务器的维护保养</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b w:val="0"/>
          <w:bCs w:val="0"/>
          <w:spacing w:val="6"/>
          <w:sz w:val="28"/>
          <w:szCs w:val="28"/>
          <w:lang w:val="en-US" w:eastAsia="zh-CN"/>
        </w:rPr>
      </w:pPr>
      <w:r>
        <w:rPr>
          <w:rFonts w:ascii="宋体" w:eastAsia="宋体" w:hAnsi="宋体" w:cs="宋体" w:hint="eastAsia"/>
          <w:b w:val="0"/>
          <w:bCs w:val="0"/>
          <w:spacing w:val="6"/>
          <w:sz w:val="28"/>
          <w:szCs w:val="28"/>
          <w:lang w:val="en-US" w:eastAsia="zh-CN"/>
        </w:rPr>
        <w:t>1、注重机房环境的建设</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b w:val="0"/>
          <w:bCs w:val="0"/>
          <w:spacing w:val="6"/>
          <w:sz w:val="28"/>
          <w:szCs w:val="28"/>
          <w:lang w:val="en-US" w:eastAsia="zh-CN"/>
        </w:rPr>
        <w:sectPr>
          <w:type w:val="nextPage"/>
          <w:pgSz w:w="11906" w:h="16838"/>
          <w:pgMar w:top="1440" w:right="1800" w:bottom="1440" w:left="1800" w:header="851" w:footer="992" w:gutter="0"/>
          <w:pgNumType w:start="8"/>
          <w:cols w:num="1" w:space="425"/>
          <w:titlePg w:val="0"/>
          <w:docGrid w:type="lines" w:linePitch="312" w:charSpace="0"/>
        </w:sectPr>
      </w:pP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b w:val="0"/>
          <w:bCs w:val="0"/>
          <w:spacing w:val="6"/>
          <w:sz w:val="28"/>
          <w:szCs w:val="28"/>
          <w:lang w:val="en-US" w:eastAsia="zh-CN"/>
        </w:rPr>
      </w:pPr>
      <w:r>
        <w:rPr>
          <w:rFonts w:ascii="宋体" w:eastAsia="宋体" w:hAnsi="宋体" w:cs="宋体" w:hint="eastAsia"/>
          <w:b w:val="0"/>
          <w:bCs w:val="0"/>
          <w:spacing w:val="6"/>
          <w:sz w:val="28"/>
          <w:szCs w:val="28"/>
          <w:lang w:val="en-US" w:eastAsia="zh-CN"/>
        </w:rPr>
        <w:t>机房环境对服务器的正常运转有着重要的影响作用。因此，服务器维护和保养的首要环节就是做好机房环境建设。机房要保证充足的空间，用以安装和配置服务器的相关设备，机房的隔断，地板等要组好防静电等细节处理。机房的防火工作也很关键，要做好墙面和电缆等的防火处理。一旦遇到火情等，如何保障设备的安全，如何保障人员的有序撤离等都是机房建设中需要考虑的因素。机房的温度和湿度也应当操持在一定的范围，温度和湿度对于电子产品的正常工作有着非常大的影响作用。服务器是电子设备中对温度和湿度都较为敏感的设备。如果服务器所在的机房太过于干燥，那么人员在机房中与设备接触的过程中非常容易产生静电。这种静电一般都有几千伏乃至上万伏，这对服务器的正常运行时非常危险的，极易引起严重的事故。如何科学合理的做好机房布局和管理工作是机房建设的关键。目前我国的计算机服务器机房管理还存在着很多需要完善的地方，比如机房的管理现代化水平还不高，很多监测和维护工作还单纯依靠人力完成，没有形成信息化和网络化的管理机制。其实，电子检测系统不管是在设计上还是在实施上并没有多少难度，但由于我们重视程度的不够，机房建设的总体水平依然在低位徘徊。</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b w:val="0"/>
          <w:bCs w:val="0"/>
          <w:spacing w:val="6"/>
          <w:sz w:val="28"/>
          <w:szCs w:val="28"/>
          <w:lang w:val="en-US" w:eastAsia="zh-CN"/>
        </w:rPr>
      </w:pPr>
      <w:r>
        <w:rPr>
          <w:rFonts w:ascii="宋体" w:eastAsia="宋体" w:hAnsi="宋体" w:cs="宋体" w:hint="eastAsia"/>
          <w:b w:val="0"/>
          <w:bCs w:val="0"/>
          <w:spacing w:val="6"/>
          <w:sz w:val="28"/>
          <w:szCs w:val="28"/>
          <w:lang w:val="en-US" w:eastAsia="zh-CN"/>
        </w:rPr>
        <w:t>2、做好硬件维护工作</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b w:val="0"/>
          <w:bCs w:val="0"/>
          <w:spacing w:val="6"/>
          <w:sz w:val="28"/>
          <w:szCs w:val="28"/>
          <w:lang w:val="en-US" w:eastAsia="zh-CN"/>
        </w:rPr>
      </w:pPr>
      <w:r>
        <w:rPr>
          <w:rFonts w:ascii="宋体" w:eastAsia="宋体" w:hAnsi="宋体" w:cs="宋体" w:hint="eastAsia"/>
          <w:b w:val="0"/>
          <w:bCs w:val="0"/>
          <w:spacing w:val="6"/>
          <w:sz w:val="28"/>
          <w:szCs w:val="28"/>
          <w:lang w:val="en-US" w:eastAsia="zh-CN"/>
        </w:rPr>
        <w:t>服务器的硬件组成较为复杂，对于服务器硬件的维护应由专业人员进行。在维护和保养存储设备时，我们首先应当对其容量进行测试，看是否需要进行扩容等操作。存储容量一定要能满足任务的需求，并留有一定的冗余量。在拆卸和更新服务器设备时，务必让设备处于断电状态并进行接地处理。即便是更换最简单的部件，这些环节也不能省略。对于一些不熟悉的部件，要反复仔细的阅读说明书和参照文件，在没有十足把握的前提下切忌盲目拆解。要定期对服务器进行除尘处理。灰尘对硬件的工作有着很强的影响，特别是服务器这种高温高速运行的设备，大量的积尘对设备造成的伤害往往是致命的。除尘工作要科学有序的进行，不能想当然，也不能蛮干。在除尘过程中特别注意对电源系统的保护。</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b w:val="0"/>
          <w:bCs w:val="0"/>
          <w:spacing w:val="6"/>
          <w:sz w:val="28"/>
          <w:szCs w:val="28"/>
          <w:lang w:val="en-US" w:eastAsia="zh-CN"/>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b w:val="0"/>
          <w:bCs w:val="0"/>
          <w:spacing w:val="6"/>
          <w:sz w:val="28"/>
          <w:szCs w:val="28"/>
          <w:lang w:val="en-US" w:eastAsia="zh-CN"/>
        </w:rPr>
        <w:t>3、维护好服务器软件</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b w:val="0"/>
          <w:bCs w:val="0"/>
          <w:spacing w:val="6"/>
          <w:sz w:val="28"/>
          <w:szCs w:val="28"/>
          <w:lang w:val="en-US" w:eastAsia="zh-CN"/>
        </w:rPr>
      </w:pPr>
      <w:r>
        <w:rPr>
          <w:rFonts w:ascii="宋体" w:eastAsia="宋体" w:hAnsi="宋体" w:cs="宋体" w:hint="eastAsia"/>
          <w:b w:val="0"/>
          <w:bCs w:val="0"/>
          <w:spacing w:val="6"/>
          <w:sz w:val="28"/>
          <w:szCs w:val="28"/>
          <w:lang w:val="en-US" w:eastAsia="zh-CN"/>
        </w:rPr>
        <w:t>软件是服务器的重要组成部分，服务器的稳定高效运行离不开相应的软件。我们要定期对服务器的软件系统进行巡检，及时发现漏洞，及时安装官方给定的补丁程序。在扩展服务器数据库时，在条件允许的情况下，最好对原有数据进行备份，以免造成不必要的损失。</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b w:val="0"/>
          <w:bCs w:val="0"/>
          <w:spacing w:val="6"/>
          <w:sz w:val="28"/>
          <w:szCs w:val="28"/>
          <w:lang w:val="en-US" w:eastAsia="zh-CN"/>
        </w:rPr>
      </w:pPr>
      <w:r>
        <w:rPr>
          <w:rFonts w:ascii="宋体" w:eastAsia="宋体" w:hAnsi="宋体" w:cs="宋体" w:hint="eastAsia"/>
          <w:b w:val="0"/>
          <w:bCs w:val="0"/>
          <w:spacing w:val="6"/>
          <w:sz w:val="28"/>
          <w:szCs w:val="28"/>
          <w:lang w:val="en-US" w:eastAsia="zh-CN"/>
        </w:rPr>
        <w:t>4、做好电力控制没有稳定的电力保证</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b w:val="0"/>
          <w:bCs w:val="0"/>
          <w:spacing w:val="6"/>
          <w:sz w:val="28"/>
          <w:szCs w:val="28"/>
          <w:lang w:val="en-US" w:eastAsia="zh-CN"/>
        </w:rPr>
      </w:pPr>
      <w:r>
        <w:rPr>
          <w:rFonts w:ascii="宋体" w:eastAsia="宋体" w:hAnsi="宋体" w:cs="宋体" w:hint="eastAsia"/>
          <w:b w:val="0"/>
          <w:bCs w:val="0"/>
          <w:spacing w:val="6"/>
          <w:sz w:val="28"/>
          <w:szCs w:val="28"/>
          <w:lang w:val="en-US" w:eastAsia="zh-CN"/>
        </w:rPr>
        <w:t>做好电力控制没有稳定的电力保证，服务器就没有办法正常工作。电子控制是一个非常关键，但又非常容易被忽视的问题。在机房建设之初，我们就应当充分考虑到服务器的电力保障。要为机房设计和配置一套稳定，可靠的电力供应系统。这套系统还要有处置和应对突发事件的能力，例如，不可预知的停电、雷电等。</w:t>
      </w:r>
      <w:bookmarkStart w:id="0" w:name="_GoBack"/>
      <w:bookmarkEnd w:id="0"/>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b w:val="0"/>
          <w:bCs w:val="0"/>
          <w:spacing w:val="6"/>
          <w:sz w:val="28"/>
          <w:szCs w:val="28"/>
          <w:lang w:val="en-US" w:eastAsia="zh-CN"/>
        </w:rPr>
      </w:pPr>
      <w:r>
        <w:rPr>
          <w:rFonts w:ascii="宋体" w:eastAsia="宋体" w:hAnsi="宋体" w:cs="宋体" w:hint="eastAsia"/>
          <w:b w:val="0"/>
          <w:bCs w:val="0"/>
          <w:spacing w:val="6"/>
          <w:sz w:val="28"/>
          <w:szCs w:val="28"/>
          <w:lang w:val="en-US" w:eastAsia="zh-CN"/>
        </w:rPr>
        <w:t>5、密码管理</w:t>
      </w:r>
    </w:p>
    <w:p>
      <w:pPr>
        <w:pStyle w:val="NormalWeb"/>
        <w:keepNext w:val="0"/>
        <w:keepLines w:val="0"/>
        <w:pageBreakBefore w:val="0"/>
        <w:widowControl/>
        <w:suppressLineNumbers w:val="0"/>
        <w:kinsoku/>
        <w:wordWrap/>
        <w:overflowPunct/>
        <w:topLinePunct w:val="0"/>
        <w:autoSpaceDE w:val="0"/>
        <w:autoSpaceDN w:val="0"/>
        <w:bidi w:val="0"/>
        <w:adjustRightInd/>
        <w:snapToGrid/>
        <w:spacing w:before="62" w:beforeLines="20" w:beforeAutospacing="0" w:after="62" w:afterLines="20" w:afterAutospacing="0" w:line="360" w:lineRule="auto"/>
        <w:ind w:left="0" w:right="0" w:firstLine="560" w:firstLineChars="200"/>
        <w:textAlignment w:val="auto"/>
        <w:rPr>
          <w:rFonts w:eastAsia="宋体" w:cs="宋体" w:hint="eastAsia"/>
          <w:b w:val="0"/>
          <w:bCs w:val="0"/>
          <w:spacing w:val="6"/>
          <w:sz w:val="28"/>
          <w:szCs w:val="28"/>
          <w:lang w:val="en-US" w:eastAsia="zh-CN"/>
        </w:rPr>
      </w:pPr>
      <w:r>
        <w:rPr>
          <w:rFonts w:ascii="宋体" w:eastAsia="宋体" w:hAnsi="宋体" w:cs="宋体" w:hint="eastAsia"/>
          <w:b w:val="0"/>
          <w:bCs w:val="0"/>
          <w:spacing w:val="6"/>
          <w:sz w:val="28"/>
          <w:szCs w:val="28"/>
          <w:lang w:val="en-US" w:eastAsia="zh-CN"/>
        </w:rPr>
        <w:t>服务器的密码管理是服务器防御能力的最关键组成部分。密码的管理和更换应当形成一套长效机制。我们要定期对服务器的密码进行更换，密码应有专人管理。选用的密码要有一定的专业性，一定的复杂度，最好是将数字和字母等结合起来，大小写也要融合进去。在日常的检查中，我们要做好登统计，关闭一些不太使用的端口。</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textAlignment w:val="auto"/>
        <w:rPr>
          <w:rFonts w:hint="eastAsia"/>
          <w:b/>
          <w:bCs/>
          <w:spacing w:val="6"/>
          <w:sz w:val="28"/>
          <w:szCs w:val="28"/>
          <w:lang w:val="en-US"/>
        </w:rPr>
      </w:pPr>
      <w:r>
        <w:rPr>
          <w:rFonts w:ascii="宋体" w:eastAsia="宋体" w:hAnsi="宋体" w:cs="宋体" w:hint="eastAsia"/>
          <w:b/>
          <w:bCs/>
          <w:spacing w:val="6"/>
          <w:sz w:val="28"/>
          <w:szCs w:val="28"/>
          <w:lang w:val="en-US" w:eastAsia="zh-CN"/>
        </w:rPr>
        <w:t>②台式计算机的基本维护</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b w:val="0"/>
          <w:bCs w:val="0"/>
          <w:spacing w:val="6"/>
          <w:sz w:val="28"/>
          <w:szCs w:val="28"/>
          <w:lang w:val="en-US"/>
        </w:rPr>
        <w:sectPr>
          <w:type w:val="nextPage"/>
          <w:pgSz w:w="11906" w:h="16838"/>
          <w:pgMar w:top="1440" w:right="1800" w:bottom="1440" w:left="1800" w:header="851" w:footer="992" w:gutter="0"/>
          <w:pgNumType w:start="10"/>
          <w:cols w:num="1" w:space="425"/>
          <w:titlePg w:val="0"/>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b w:val="0"/>
          <w:bCs w:val="0"/>
          <w:spacing w:val="6"/>
          <w:sz w:val="28"/>
          <w:szCs w:val="28"/>
          <w:lang w:val="en-US"/>
        </w:rPr>
      </w:pPr>
      <w:r>
        <w:rPr>
          <w:rFonts w:ascii="宋体" w:eastAsia="宋体" w:hAnsi="宋体" w:cs="宋体" w:hint="eastAsia"/>
          <w:b w:val="0"/>
          <w:bCs w:val="0"/>
          <w:spacing w:val="6"/>
          <w:sz w:val="28"/>
          <w:szCs w:val="28"/>
          <w:lang w:val="en-US" w:eastAsia="zh-CN"/>
        </w:rPr>
        <w:t>第一个方面从中央处理器及风扇入手，中中央处理器简称CPU，而中央处理的风扇简称CPU风扇。CPU是电脑的大脑，所有的程序命令都是由它发出的，再说CPU风扇就是给CPU降温用的。了解了以上的内容对大家维护电脑十分有帮助，如何才能维护好CPU及电扇呢？必须从以下两个方向来品：第一个方向是CPU，由于CPU的特殊地位，我们注意经常给CPU插槽做清洁，才能确保CPU正常运转。那么有人就要问了，给CPU降温才是最重要的，这种说法对吗？我说是对的，但只说对了一半。另一半是我品的另一个方向CPU风扇，它才是给CPU降温的工具。维护好这个工具必须注意两条：1.做好它的清洁，2.必须定期给风扇加润滑油。</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b w:val="0"/>
          <w:bCs w:val="0"/>
          <w:spacing w:val="6"/>
          <w:sz w:val="28"/>
          <w:szCs w:val="28"/>
          <w:lang w:val="en-US"/>
        </w:rPr>
      </w:pPr>
      <w:r>
        <w:rPr>
          <w:rFonts w:ascii="宋体" w:eastAsia="宋体" w:hAnsi="宋体" w:cs="宋体" w:hint="eastAsia"/>
          <w:b w:val="0"/>
          <w:bCs w:val="0"/>
          <w:spacing w:val="6"/>
          <w:sz w:val="28"/>
          <w:szCs w:val="28"/>
          <w:lang w:val="en-US" w:eastAsia="zh-CN"/>
        </w:rPr>
        <w:t>第二个方面从主板入手，主板是电脑的内脏，所有其它部件都于它联系。如何才能更好的维护它呢？必须从两个方向来品：第一个方向是给它做好卫生，这样才能保证主板正常运转。第二个方向是注意高压，不要损坏它。</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b w:val="0"/>
          <w:bCs w:val="0"/>
          <w:spacing w:val="6"/>
          <w:sz w:val="28"/>
          <w:szCs w:val="28"/>
          <w:lang w:val="en-US"/>
        </w:rPr>
      </w:pPr>
      <w:r>
        <w:rPr>
          <w:rFonts w:ascii="宋体" w:eastAsia="宋体" w:hAnsi="宋体" w:cs="宋体" w:hint="eastAsia"/>
          <w:b w:val="0"/>
          <w:bCs w:val="0"/>
          <w:spacing w:val="6"/>
          <w:sz w:val="28"/>
          <w:szCs w:val="28"/>
          <w:lang w:val="en-US" w:eastAsia="zh-CN"/>
        </w:rPr>
        <w:t>第三个方面从内存入手。内存是电脑的脏，所有程序命令都由它中转。如何才能更好的维护它呢？必须注意内存有问题会导致电脑不能开机。先分析不能开机的现象是电脑出现短叫不能开机根据以上现象讲一讲解决办法：电脑如果出现短叫不能开机。解决方法是把主机箱打开，拔下内存 ，重新插好。如果好了，问题就解决了。如果不好，内存可能坏了。</w:t>
      </w:r>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b w:val="0"/>
          <w:bCs w:val="0"/>
          <w:spacing w:val="6"/>
          <w:sz w:val="28"/>
          <w:szCs w:val="28"/>
          <w:lang w:val="en-US"/>
        </w:rPr>
      </w:pPr>
      <w:r>
        <w:rPr>
          <w:rFonts w:hint="eastAsia"/>
          <w:b w:val="0"/>
          <w:bCs w:val="0"/>
          <w:spacing w:val="6"/>
          <w:sz w:val="28"/>
          <w:szCs w:val="28"/>
          <w:lang w:val="en-US"/>
        </w:rPr>
        <w:br/>
      </w:r>
      <w:r>
        <w:rPr>
          <w:rFonts w:hint="eastAsia"/>
          <w:b w:val="0"/>
          <w:bCs w:val="0"/>
          <w:spacing w:val="6"/>
          <w:sz w:val="28"/>
          <w:szCs w:val="28"/>
          <w:lang w:val="en-US"/>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https://d.book118.com/768115041003006026</w:t>
        </w:r>
      </w:hyperlink>
    </w:p>
    <w:p>
      <w:pPr>
        <w:keepNext w:val="0"/>
        <w:keepLines w:val="0"/>
        <w:pageBreakBefore w:val="0"/>
        <w:widowControl w:val="0"/>
        <w:kinsoku/>
        <w:wordWrap/>
        <w:overflowPunct/>
        <w:topLinePunct w:val="0"/>
        <w:autoSpaceDE w:val="0"/>
        <w:autoSpaceDN w:val="0"/>
        <w:bidi w:val="0"/>
        <w:adjustRightInd/>
        <w:snapToGrid/>
        <w:spacing w:before="62" w:beforeLines="20" w:after="62" w:afterLines="20" w:line="360" w:lineRule="auto"/>
        <w:ind w:firstLine="560" w:firstLineChars="200"/>
        <w:textAlignment w:val="auto"/>
        <w:rPr>
          <w:rFonts w:hint="eastAsia"/>
          <w:b w:val="0"/>
          <w:bCs w:val="0"/>
          <w:spacing w:val="6"/>
          <w:sz w:val="28"/>
          <w:szCs w:val="28"/>
          <w:lang w:val="en-US"/>
        </w:rPr>
      </w:pPr>
    </w:p>
    <w:sectPr>
      <w:type w:val="nextPage"/>
      <w:pgSz w:w="11906" w:h="16838"/>
      <w:pgMar w:top="1440" w:right="1800" w:bottom="1440" w:left="180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MS PGothic">
    <w:panose1 w:val="020B0600070205080204"/>
    <w:charset w:val="80"/>
    <w:family w:val="auto"/>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511305B"/>
    <w:multiLevelType w:val="singleLevel"/>
    <w:tmpl w:val="B511305B"/>
    <w:lvl w:ilvl="0">
      <w:start w:val="1"/>
      <w:numFmt w:val="decimal"/>
      <w:suff w:val="nothing"/>
      <w:lvlText w:val="（%1）"/>
      <w:lvlJc w:val="left"/>
    </w:lvl>
  </w:abstractNum>
  <w:abstractNum w:abstractNumId="1">
    <w:nsid w:val="CD2F3222"/>
    <w:multiLevelType w:val="singleLevel"/>
    <w:tmpl w:val="CD2F3222"/>
    <w:lvl w:ilvl="0">
      <w:start w:val="1"/>
      <w:numFmt w:val="decimal"/>
      <w:suff w:val="nothing"/>
      <w:lvlText w:val="（%1）"/>
      <w:lvlJc w:val="left"/>
    </w:lvl>
  </w:abstractNum>
  <w:abstractNum w:abstractNumId="2">
    <w:nsid w:val="FC0A21DB"/>
    <w:multiLevelType w:val="singleLevel"/>
    <w:tmpl w:val="FC0A21DB"/>
    <w:lvl w:ilvl="0">
      <w:start w:val="7"/>
      <w:numFmt w:val="decimal"/>
      <w:suff w:val="nothing"/>
      <w:lvlText w:val="（%1）"/>
      <w:lvlJc w:val="left"/>
    </w:lvl>
  </w:abstractNum>
  <w:abstractNum w:abstractNumId="3">
    <w:nsid w:val="0D8C5381"/>
    <w:multiLevelType w:val="multilevel"/>
    <w:tmpl w:val="0D8C5381"/>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
    <w:nsid w:val="1526743A"/>
    <w:multiLevelType w:val="multilevel"/>
    <w:tmpl w:val="60D35369"/>
    <w:lvl w:ilvl="0">
      <w:start w:val="1"/>
      <w:numFmt w:val="bullet"/>
      <w:lvlText w:val=""/>
      <w:lvlJc w:val="left"/>
      <w:pPr>
        <w:tabs>
          <w:tab w:val="left" w:pos="870"/>
        </w:tabs>
        <w:ind w:left="870" w:hanging="420"/>
      </w:pPr>
      <w:rPr>
        <w:rFonts w:ascii="Wingdings" w:hAnsi="Wingdings" w:hint="default"/>
      </w:rPr>
    </w:lvl>
    <w:lvl w:ilvl="1">
      <w:start w:val="1"/>
      <w:numFmt w:val="bullet"/>
      <w:lvlText w:val=""/>
      <w:lvlJc w:val="left"/>
      <w:pPr>
        <w:tabs>
          <w:tab w:val="left" w:pos="1290"/>
        </w:tabs>
        <w:ind w:left="1290" w:hanging="420"/>
      </w:pPr>
      <w:rPr>
        <w:rFonts w:ascii="Wingdings" w:hAnsi="Wingdings" w:hint="default"/>
      </w:rPr>
    </w:lvl>
    <w:lvl w:ilvl="2">
      <w:start w:val="1"/>
      <w:numFmt w:val="bullet"/>
      <w:lvlText w:val=""/>
      <w:lvlJc w:val="left"/>
      <w:pPr>
        <w:tabs>
          <w:tab w:val="left" w:pos="1710"/>
        </w:tabs>
        <w:ind w:left="1710" w:hanging="420"/>
      </w:pPr>
      <w:rPr>
        <w:rFonts w:ascii="Wingdings" w:hAnsi="Wingdings" w:hint="default"/>
      </w:rPr>
    </w:lvl>
    <w:lvl w:ilvl="3">
      <w:start w:val="1"/>
      <w:numFmt w:val="bullet"/>
      <w:lvlText w:val=""/>
      <w:lvlJc w:val="left"/>
      <w:pPr>
        <w:tabs>
          <w:tab w:val="left" w:pos="2130"/>
        </w:tabs>
        <w:ind w:left="2130" w:hanging="420"/>
      </w:pPr>
      <w:rPr>
        <w:rFonts w:ascii="Wingdings" w:hAnsi="Wingdings" w:hint="default"/>
      </w:rPr>
    </w:lvl>
    <w:lvl w:ilvl="4">
      <w:start w:val="1"/>
      <w:numFmt w:val="bullet"/>
      <w:lvlText w:val=""/>
      <w:lvlJc w:val="left"/>
      <w:pPr>
        <w:tabs>
          <w:tab w:val="left" w:pos="2550"/>
        </w:tabs>
        <w:ind w:left="2550" w:hanging="420"/>
      </w:pPr>
      <w:rPr>
        <w:rFonts w:ascii="Wingdings" w:hAnsi="Wingdings" w:hint="default"/>
      </w:rPr>
    </w:lvl>
    <w:lvl w:ilvl="5">
      <w:start w:val="1"/>
      <w:numFmt w:val="bullet"/>
      <w:lvlText w:val=""/>
      <w:lvlJc w:val="left"/>
      <w:pPr>
        <w:tabs>
          <w:tab w:val="left" w:pos="2970"/>
        </w:tabs>
        <w:ind w:left="2970" w:hanging="420"/>
      </w:pPr>
      <w:rPr>
        <w:rFonts w:ascii="Wingdings" w:hAnsi="Wingdings" w:hint="default"/>
      </w:rPr>
    </w:lvl>
    <w:lvl w:ilvl="6">
      <w:start w:val="1"/>
      <w:numFmt w:val="bullet"/>
      <w:lvlText w:val=""/>
      <w:lvlJc w:val="left"/>
      <w:pPr>
        <w:tabs>
          <w:tab w:val="left" w:pos="3390"/>
        </w:tabs>
        <w:ind w:left="3390" w:hanging="420"/>
      </w:pPr>
      <w:rPr>
        <w:rFonts w:ascii="Wingdings" w:hAnsi="Wingdings" w:hint="default"/>
      </w:rPr>
    </w:lvl>
    <w:lvl w:ilvl="7">
      <w:start w:val="1"/>
      <w:numFmt w:val="bullet"/>
      <w:lvlText w:val=""/>
      <w:lvlJc w:val="left"/>
      <w:pPr>
        <w:tabs>
          <w:tab w:val="left" w:pos="3810"/>
        </w:tabs>
        <w:ind w:left="3810" w:hanging="420"/>
      </w:pPr>
      <w:rPr>
        <w:rFonts w:ascii="Wingdings" w:hAnsi="Wingdings" w:hint="default"/>
      </w:rPr>
    </w:lvl>
    <w:lvl w:ilvl="8">
      <w:start w:val="1"/>
      <w:numFmt w:val="bullet"/>
      <w:lvlText w:val=""/>
      <w:lvlJc w:val="left"/>
      <w:pPr>
        <w:tabs>
          <w:tab w:val="left" w:pos="4230"/>
        </w:tabs>
        <w:ind w:left="4230" w:hanging="420"/>
      </w:pPr>
      <w:rPr>
        <w:rFonts w:ascii="Wingdings" w:hAnsi="Wingdings" w:hint="default"/>
      </w:rPr>
    </w:lvl>
  </w:abstractNum>
  <w:abstractNum w:abstractNumId="5">
    <w:nsid w:val="60D35369"/>
    <w:multiLevelType w:val="multilevel"/>
    <w:tmpl w:val="60D35369"/>
    <w:lvl w:ilvl="0">
      <w:start w:val="1"/>
      <w:numFmt w:val="bullet"/>
      <w:lvlText w:val=""/>
      <w:lvlJc w:val="left"/>
      <w:pPr>
        <w:tabs>
          <w:tab w:val="left" w:pos="870"/>
        </w:tabs>
        <w:ind w:left="870" w:hanging="420"/>
      </w:pPr>
      <w:rPr>
        <w:rFonts w:ascii="Wingdings" w:hAnsi="Wingdings" w:hint="default"/>
      </w:rPr>
    </w:lvl>
    <w:lvl w:ilvl="1">
      <w:start w:val="1"/>
      <w:numFmt w:val="bullet"/>
      <w:lvlText w:val=""/>
      <w:lvlJc w:val="left"/>
      <w:pPr>
        <w:tabs>
          <w:tab w:val="left" w:pos="1290"/>
        </w:tabs>
        <w:ind w:left="1290" w:hanging="420"/>
      </w:pPr>
      <w:rPr>
        <w:rFonts w:ascii="Wingdings" w:hAnsi="Wingdings" w:hint="default"/>
      </w:rPr>
    </w:lvl>
    <w:lvl w:ilvl="2">
      <w:start w:val="1"/>
      <w:numFmt w:val="bullet"/>
      <w:lvlText w:val=""/>
      <w:lvlJc w:val="left"/>
      <w:pPr>
        <w:tabs>
          <w:tab w:val="left" w:pos="1710"/>
        </w:tabs>
        <w:ind w:left="1710" w:hanging="420"/>
      </w:pPr>
      <w:rPr>
        <w:rFonts w:ascii="Wingdings" w:hAnsi="Wingdings" w:hint="default"/>
      </w:rPr>
    </w:lvl>
    <w:lvl w:ilvl="3">
      <w:start w:val="1"/>
      <w:numFmt w:val="bullet"/>
      <w:lvlText w:val=""/>
      <w:lvlJc w:val="left"/>
      <w:pPr>
        <w:tabs>
          <w:tab w:val="left" w:pos="2130"/>
        </w:tabs>
        <w:ind w:left="2130" w:hanging="420"/>
      </w:pPr>
      <w:rPr>
        <w:rFonts w:ascii="Wingdings" w:hAnsi="Wingdings" w:hint="default"/>
      </w:rPr>
    </w:lvl>
    <w:lvl w:ilvl="4">
      <w:start w:val="1"/>
      <w:numFmt w:val="bullet"/>
      <w:lvlText w:val=""/>
      <w:lvlJc w:val="left"/>
      <w:pPr>
        <w:tabs>
          <w:tab w:val="left" w:pos="2550"/>
        </w:tabs>
        <w:ind w:left="2550" w:hanging="420"/>
      </w:pPr>
      <w:rPr>
        <w:rFonts w:ascii="Wingdings" w:hAnsi="Wingdings" w:hint="default"/>
      </w:rPr>
    </w:lvl>
    <w:lvl w:ilvl="5">
      <w:start w:val="1"/>
      <w:numFmt w:val="bullet"/>
      <w:lvlText w:val=""/>
      <w:lvlJc w:val="left"/>
      <w:pPr>
        <w:tabs>
          <w:tab w:val="left" w:pos="2970"/>
        </w:tabs>
        <w:ind w:left="2970" w:hanging="420"/>
      </w:pPr>
      <w:rPr>
        <w:rFonts w:ascii="Wingdings" w:hAnsi="Wingdings" w:hint="default"/>
      </w:rPr>
    </w:lvl>
    <w:lvl w:ilvl="6">
      <w:start w:val="1"/>
      <w:numFmt w:val="bullet"/>
      <w:lvlText w:val=""/>
      <w:lvlJc w:val="left"/>
      <w:pPr>
        <w:tabs>
          <w:tab w:val="left" w:pos="3390"/>
        </w:tabs>
        <w:ind w:left="3390" w:hanging="420"/>
      </w:pPr>
      <w:rPr>
        <w:rFonts w:ascii="Wingdings" w:hAnsi="Wingdings" w:hint="default"/>
      </w:rPr>
    </w:lvl>
    <w:lvl w:ilvl="7">
      <w:start w:val="1"/>
      <w:numFmt w:val="bullet"/>
      <w:lvlText w:val=""/>
      <w:lvlJc w:val="left"/>
      <w:pPr>
        <w:tabs>
          <w:tab w:val="left" w:pos="3810"/>
        </w:tabs>
        <w:ind w:left="3810" w:hanging="420"/>
      </w:pPr>
      <w:rPr>
        <w:rFonts w:ascii="Wingdings" w:hAnsi="Wingdings" w:hint="default"/>
      </w:rPr>
    </w:lvl>
    <w:lvl w:ilvl="8">
      <w:start w:val="1"/>
      <w:numFmt w:val="bullet"/>
      <w:lvlText w:val=""/>
      <w:lvlJc w:val="left"/>
      <w:pPr>
        <w:tabs>
          <w:tab w:val="left" w:pos="4230"/>
        </w:tabs>
        <w:ind w:left="4230" w:hanging="420"/>
      </w:pPr>
      <w:rPr>
        <w:rFonts w:ascii="Wingdings" w:hAnsi="Wingdings" w:hint="default"/>
      </w:rPr>
    </w:lvl>
  </w:abstractNum>
  <w:abstractNum w:abstractNumId="6">
    <w:nsid w:val="62E4058D"/>
    <w:multiLevelType w:val="multilevel"/>
    <w:tmpl w:val="62E4058D"/>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7">
    <w:nsid w:val="71F3C1DC"/>
    <w:multiLevelType w:val="multilevel"/>
    <w:tmpl w:val="71F3C1DC"/>
    <w:lvl w:ilvl="0">
      <w:start w:val="1"/>
      <w:numFmt w:val="chineseCounting"/>
      <w:pStyle w:val="Heading1"/>
      <w:suff w:val="nothing"/>
      <w:lvlText w:val="第%1章、"/>
      <w:lvlJc w:val="left"/>
      <w:pPr>
        <w:tabs>
          <w:tab w:val="left" w:pos="0"/>
        </w:tabs>
        <w:ind w:left="0" w:firstLine="0"/>
      </w:pPr>
      <w:rPr>
        <w:rFonts w:ascii="宋体" w:eastAsia="宋体" w:hAnsi="宋体" w:hint="eastAsia"/>
      </w:rPr>
    </w:lvl>
    <w:lvl w:ilvl="1">
      <w:start w:val="1"/>
      <w:numFmt w:val="chineseCounting"/>
      <w:pStyle w:val="Heading2"/>
      <w:suff w:val="nothing"/>
      <w:lvlText w:val="第%2节、"/>
      <w:lvlJc w:val="left"/>
      <w:pPr>
        <w:ind w:left="0" w:firstLine="0"/>
      </w:pPr>
      <w:rPr>
        <w:rFonts w:ascii="宋体" w:eastAsia="宋体" w:hAnsi="宋体" w:cs="宋体" w:hint="eastAsia"/>
      </w:rPr>
    </w:lvl>
    <w:lvl w:ilvl="2">
      <w:start w:val="1"/>
      <w:numFmt w:val="chineseCounting"/>
      <w:pStyle w:val="Heading3"/>
      <w:suff w:val="nothing"/>
      <w:lvlText w:val="%3、"/>
      <w:lvlJc w:val="left"/>
      <w:pPr>
        <w:ind w:left="0" w:firstLine="0"/>
      </w:pPr>
      <w:rPr>
        <w:rFonts w:ascii="宋体" w:eastAsia="宋体" w:hAnsi="宋体" w:cs="宋体" w:hint="eastAsia"/>
      </w:rPr>
    </w:lvl>
    <w:lvl w:ilvl="3">
      <w:start w:val="1"/>
      <w:numFmt w:val="chineseCounting"/>
      <w:pStyle w:val="Heading4"/>
      <w:suff w:val="nothing"/>
      <w:lvlText w:val="（%4）"/>
      <w:lvlJc w:val="left"/>
      <w:pPr>
        <w:ind w:left="0" w:firstLine="0"/>
      </w:pPr>
      <w:rPr>
        <w:rFonts w:ascii="宋体" w:eastAsia="宋体" w:hAnsi="宋体" w:cs="宋体" w:hint="eastAsia"/>
      </w:rPr>
    </w:lvl>
    <w:lvl w:ilvl="4">
      <w:start w:val="1"/>
      <w:numFmt w:val="decimal"/>
      <w:suff w:val="nothing"/>
      <w:lvlText w:val="%5．"/>
      <w:lvlJc w:val="left"/>
      <w:pPr>
        <w:ind w:left="0" w:firstLine="402"/>
      </w:pPr>
      <w:rPr>
        <w:rFonts w:ascii="宋体" w:eastAsia="宋体" w:hAnsi="宋体" w:cs="宋体" w:hint="eastAsia"/>
      </w:rPr>
    </w:lvl>
    <w:lvl w:ilvl="5">
      <w:start w:val="1"/>
      <w:numFmt w:val="decimal"/>
      <w:suff w:val="nothing"/>
      <w:lvlText w:val="（%6）"/>
      <w:lvlJc w:val="left"/>
      <w:pPr>
        <w:ind w:left="0" w:firstLine="402"/>
      </w:pPr>
      <w:rPr>
        <w:rFonts w:hint="eastAsia"/>
      </w:rPr>
    </w:lvl>
    <w:lvl w:ilvl="6">
      <w:start w:val="1"/>
      <w:numFmt w:val="decimalEnclosedCircleChinese"/>
      <w:suff w:val="nothing"/>
      <w:lvlText w:val="%7 "/>
      <w:lvlJc w:val="left"/>
      <w:pPr>
        <w:ind w:left="0" w:firstLine="402"/>
      </w:pPr>
      <w:rPr>
        <w:rFonts w:hint="eastAsia"/>
      </w:rPr>
    </w:lvl>
    <w:lvl w:ilvl="7">
      <w:start w:val="1"/>
      <w:numFmt w:val="decimal"/>
      <w:suff w:val="nothing"/>
      <w:lvlText w:val="%8）"/>
      <w:lvlJc w:val="left"/>
      <w:pPr>
        <w:ind w:left="0" w:firstLine="402"/>
      </w:pPr>
      <w:rPr>
        <w:rFonts w:hint="eastAsia"/>
      </w:rPr>
    </w:lvl>
    <w:lvl w:ilvl="8">
      <w:start w:val="1"/>
      <w:numFmt w:val="lowerLetter"/>
      <w:suff w:val="nothing"/>
      <w:lvlText w:val="%9．"/>
      <w:lvlJc w:val="left"/>
      <w:pPr>
        <w:ind w:left="0" w:firstLine="402"/>
      </w:pPr>
      <w:rPr>
        <w:rFonts w:hint="eastAsia"/>
      </w:rPr>
    </w:lvl>
  </w:abstractNum>
  <w:num w:numId="1">
    <w:abstractNumId w:val="7"/>
  </w:num>
  <w:num w:numId="2">
    <w:abstractNumId w:val="5"/>
  </w:num>
  <w:num w:numId="3">
    <w:abstractNumId w:val="1"/>
  </w:num>
  <w:num w:numId="4">
    <w:abstractNumId w:val="0"/>
  </w:num>
  <w:num w:numId="5">
    <w:abstractNumId w:val="2"/>
  </w:num>
  <w:num w:numId="6">
    <w:abstractNumId w:val="6"/>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A4BDA"/>
    <w:rsid w:val="0DFF4637"/>
    <w:rsid w:val="266A4BDA"/>
    <w:rsid w:val="33BD4A66"/>
    <w:rsid w:val="36051C6F"/>
    <w:rsid w:val="36E66665"/>
    <w:rsid w:val="4C972A57"/>
    <w:rsid w:val="4E6E02AE"/>
    <w:rsid w:val="527D794A"/>
    <w:rsid w:val="63A33D3E"/>
    <w:rsid w:val="71BE7EE6"/>
    <w:rsid w:val="76A420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nhideWhenUsed="0" w:qFormat="1"/>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a"/>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qFormat/>
    <w:pPr>
      <w:keepNext/>
      <w:keepLines/>
      <w:numPr>
        <w:ilvl w:val="0"/>
        <w:numId w:val="1"/>
      </w:numPr>
      <w:spacing w:beforeLines="0" w:beforeAutospacing="0" w:afterLines="0" w:afterAutospacing="0" w:line="360" w:lineRule="auto"/>
      <w:ind w:firstLineChars="0"/>
      <w:outlineLvl w:val="0"/>
    </w:pPr>
    <w:rPr>
      <w:rFonts w:eastAsia="宋体" w:asciiTheme="minorAscii" w:hAnsiTheme="minorAscii" w:cs="Times New Roman"/>
      <w:b/>
      <w:kern w:val="44"/>
      <w:sz w:val="32"/>
    </w:rPr>
  </w:style>
  <w:style w:type="paragraph" w:styleId="Heading2">
    <w:name w:val="heading 2"/>
    <w:basedOn w:val="Normal"/>
    <w:next w:val="Normal"/>
    <w:semiHidden/>
    <w:unhideWhenUsed/>
    <w:qFormat/>
    <w:pPr>
      <w:keepNext/>
      <w:keepLines/>
      <w:numPr>
        <w:ilvl w:val="1"/>
        <w:numId w:val="1"/>
      </w:numPr>
      <w:spacing w:beforeLines="0" w:beforeAutospacing="0" w:afterLines="0" w:afterAutospacing="0" w:line="360" w:lineRule="auto"/>
      <w:ind w:firstLineChars="0"/>
      <w:outlineLvl w:val="1"/>
    </w:pPr>
    <w:rPr>
      <w:rFonts w:ascii="Arial" w:eastAsia="宋体" w:hAnsi="Arial"/>
      <w:b/>
      <w:sz w:val="28"/>
    </w:rPr>
  </w:style>
  <w:style w:type="paragraph" w:styleId="Heading3">
    <w:name w:val="heading 3"/>
    <w:basedOn w:val="Normal"/>
    <w:next w:val="Normal"/>
    <w:semiHidden/>
    <w:unhideWhenUsed/>
    <w:qFormat/>
    <w:pPr>
      <w:keepNext/>
      <w:keepLines/>
      <w:numPr>
        <w:ilvl w:val="2"/>
        <w:numId w:val="1"/>
      </w:numPr>
      <w:spacing w:beforeLines="0" w:beforeAutospacing="0" w:afterLines="0" w:afterAutospacing="0" w:line="360" w:lineRule="auto"/>
      <w:ind w:firstLineChars="0"/>
      <w:outlineLvl w:val="2"/>
    </w:pPr>
    <w:rPr>
      <w:rFonts w:eastAsia="宋体"/>
      <w:b/>
      <w:sz w:val="28"/>
    </w:rPr>
  </w:style>
  <w:style w:type="paragraph" w:styleId="Heading4">
    <w:name w:val="heading 4"/>
    <w:basedOn w:val="Normal"/>
    <w:next w:val="Normal"/>
    <w:semiHidden/>
    <w:unhideWhenUsed/>
    <w:qFormat/>
    <w:pPr>
      <w:keepNext/>
      <w:keepLines/>
      <w:numPr>
        <w:ilvl w:val="3"/>
        <w:numId w:val="1"/>
      </w:numPr>
      <w:spacing w:beforeLines="0" w:beforeAutospacing="0" w:afterLines="0" w:afterAutospacing="0" w:line="360" w:lineRule="auto"/>
      <w:ind w:firstLineChars="0"/>
      <w:outlineLvl w:val="3"/>
    </w:pPr>
    <w:rPr>
      <w:rFonts w:ascii="Arial" w:eastAsia="宋体" w:hAnsi="Arial"/>
      <w:b/>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customStyle="1" w:styleId="a">
    <w:name w:val="首行缩进"/>
    <w:basedOn w:val="Normal"/>
    <w:qFormat/>
    <w:pPr>
      <w:ind w:firstLine="480" w:firstLineChars="200"/>
    </w:pPr>
    <w:rPr>
      <w:szCs w:val="24"/>
      <w:lang w:val="zh-CN"/>
    </w:rPr>
  </w:style>
  <w:style w:type="paragraph" w:styleId="NormalIndent">
    <w:name w:val="Normal Indent"/>
    <w:basedOn w:val="Normal"/>
    <w:uiPriority w:val="99"/>
    <w:qFormat/>
    <w:pPr>
      <w:autoSpaceDE w:val="0"/>
      <w:autoSpaceDN w:val="0"/>
      <w:adjustRightInd w:val="0"/>
      <w:spacing w:line="315" w:lineRule="atLeast"/>
      <w:ind w:firstLine="420"/>
      <w:jc w:val="left"/>
    </w:pPr>
    <w:rPr>
      <w:rFonts w:ascii="楷体_GB2312" w:eastAsia="楷体_GB2312"/>
      <w:kern w:val="0"/>
      <w:sz w:val="28"/>
    </w:r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kern w:val="0"/>
      <w:sz w:val="24"/>
      <w:szCs w:val="24"/>
    </w:rPr>
  </w:style>
  <w:style w:type="character" w:styleId="Hyperlink">
    <w:name w:val="Hyperlink"/>
    <w:basedOn w:val="DefaultParagraphFont"/>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6811504100300602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创文售后</dc:creator>
  <cp:lastModifiedBy>创文售后</cp:lastModifiedBy>
  <cp:revision>1</cp:revision>
  <dcterms:created xsi:type="dcterms:W3CDTF">2022-01-06T11:54:00Z</dcterms:created>
  <dcterms:modified xsi:type="dcterms:W3CDTF">2022-01-06T12:15:41Z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9BC38836476B42BCA99B955343417FF5</vt:lpwstr>
  </property>
  <property fmtid="{D5CDD505-2E9C-101B-9397-08002B2CF9AE}" pid="3" name="KSOProductBuildVer">
    <vt:lpwstr>2052-11.1.0.11194</vt:lpwstr>
  </property>
</Properties>
</file>