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球墨铸铁项目规划设计方案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38" w:history="1">
        <w:r>
          <w:rPr>
            <w:rFonts w:ascii="仿宋" w:eastAsia="仿宋" w:hAnsi="仿宋" w:cs="仿宋" w:hint="eastAsia"/>
            <w:lang w:eastAsia="zh-CN"/>
          </w:rPr>
          <w:t>概论</w:t>
        </w:r>
        <w:r>
          <w:tab/>
        </w:r>
        <w:r>
          <w:fldChar w:fldCharType="begin"/>
        </w:r>
        <w:r>
          <w:instrText xml:space="preserve"> PAGEREF _Toc28938 \h </w:instrText>
        </w:r>
        <w:r>
          <w:fldChar w:fldCharType="separate"/>
        </w:r>
        <w:r>
          <w:t>3</w:t>
        </w:r>
        <w:r>
          <w:fldChar w:fldCharType="end"/>
        </w:r>
      </w:hyperlink>
    </w:p>
    <w:p>
      <w:pPr>
        <w:pStyle w:val="TOC1"/>
        <w:tabs>
          <w:tab w:val="right" w:leader="dot" w:pos="8306"/>
        </w:tabs>
      </w:pPr>
      <w:hyperlink w:anchor="_Toc25076" w:history="1">
        <w:r>
          <w:rPr>
            <w:rFonts w:ascii="仿宋" w:eastAsia="仿宋" w:hAnsi="仿宋" w:cs="仿宋" w:hint="eastAsia"/>
            <w:lang w:eastAsia="zh-CN"/>
          </w:rPr>
          <w:t>一、球墨铸铁项目选址可行性分析</w:t>
        </w:r>
        <w:r>
          <w:tab/>
        </w:r>
        <w:r>
          <w:fldChar w:fldCharType="begin"/>
        </w:r>
        <w:r>
          <w:instrText xml:space="preserve"> PAGEREF _Toc25076 \h </w:instrText>
        </w:r>
        <w:r>
          <w:fldChar w:fldCharType="separate"/>
        </w:r>
        <w:r>
          <w:t>3</w:t>
        </w:r>
        <w:r>
          <w:fldChar w:fldCharType="end"/>
        </w:r>
      </w:hyperlink>
    </w:p>
    <w:p>
      <w:pPr>
        <w:pStyle w:val="TOC2"/>
        <w:tabs>
          <w:tab w:val="right" w:leader="dot" w:pos="8306"/>
        </w:tabs>
      </w:pPr>
      <w:hyperlink w:anchor="_Toc19273" w:history="1">
        <w:r>
          <w:rPr>
            <w:rFonts w:ascii="仿宋" w:eastAsia="仿宋" w:hAnsi="仿宋" w:cs="仿宋" w:hint="eastAsia"/>
            <w:lang w:eastAsia="zh-CN"/>
          </w:rPr>
          <w:t>(一)、球墨铸铁项目选址</w:t>
        </w:r>
        <w:r>
          <w:tab/>
        </w:r>
        <w:r>
          <w:fldChar w:fldCharType="begin"/>
        </w:r>
        <w:r>
          <w:instrText xml:space="preserve"> PAGEREF _Toc19273 \h </w:instrText>
        </w:r>
        <w:r>
          <w:fldChar w:fldCharType="separate"/>
        </w:r>
        <w:r>
          <w:t>3</w:t>
        </w:r>
        <w:r>
          <w:fldChar w:fldCharType="end"/>
        </w:r>
      </w:hyperlink>
    </w:p>
    <w:p>
      <w:pPr>
        <w:pStyle w:val="TOC2"/>
        <w:tabs>
          <w:tab w:val="right" w:leader="dot" w:pos="8306"/>
        </w:tabs>
      </w:pPr>
      <w:hyperlink w:anchor="_Toc16382" w:history="1">
        <w:r>
          <w:rPr>
            <w:rFonts w:ascii="仿宋" w:eastAsia="仿宋" w:hAnsi="仿宋" w:cs="仿宋" w:hint="eastAsia"/>
            <w:lang w:eastAsia="zh-CN"/>
          </w:rPr>
          <w:t>(二)、用地控制指标</w:t>
        </w:r>
        <w:r>
          <w:tab/>
        </w:r>
        <w:r>
          <w:fldChar w:fldCharType="begin"/>
        </w:r>
        <w:r>
          <w:instrText xml:space="preserve"> PAGEREF _Toc16382 \h </w:instrText>
        </w:r>
        <w:r>
          <w:fldChar w:fldCharType="separate"/>
        </w:r>
        <w:r>
          <w:t>3</w:t>
        </w:r>
        <w:r>
          <w:fldChar w:fldCharType="end"/>
        </w:r>
      </w:hyperlink>
    </w:p>
    <w:p>
      <w:pPr>
        <w:pStyle w:val="TOC2"/>
        <w:tabs>
          <w:tab w:val="right" w:leader="dot" w:pos="8306"/>
        </w:tabs>
      </w:pPr>
      <w:hyperlink w:anchor="_Toc24823" w:history="1">
        <w:r>
          <w:rPr>
            <w:rFonts w:ascii="仿宋" w:eastAsia="仿宋" w:hAnsi="仿宋" w:cs="仿宋" w:hint="eastAsia"/>
            <w:lang w:eastAsia="zh-CN"/>
          </w:rPr>
          <w:t>(三)、节约用地措施</w:t>
        </w:r>
        <w:r>
          <w:tab/>
        </w:r>
        <w:r>
          <w:fldChar w:fldCharType="begin"/>
        </w:r>
        <w:r>
          <w:instrText xml:space="preserve"> PAGEREF _Toc24823 \h </w:instrText>
        </w:r>
        <w:r>
          <w:fldChar w:fldCharType="separate"/>
        </w:r>
        <w:r>
          <w:t>5</w:t>
        </w:r>
        <w:r>
          <w:fldChar w:fldCharType="end"/>
        </w:r>
      </w:hyperlink>
    </w:p>
    <w:p>
      <w:pPr>
        <w:pStyle w:val="TOC2"/>
        <w:tabs>
          <w:tab w:val="right" w:leader="dot" w:pos="8306"/>
        </w:tabs>
      </w:pPr>
      <w:hyperlink w:anchor="_Toc3377" w:history="1">
        <w:r>
          <w:rPr>
            <w:rFonts w:ascii="仿宋" w:eastAsia="仿宋" w:hAnsi="仿宋" w:cs="仿宋" w:hint="eastAsia"/>
            <w:lang w:eastAsia="zh-CN"/>
          </w:rPr>
          <w:t>(四)、总图布置方案</w:t>
        </w:r>
        <w:r>
          <w:tab/>
        </w:r>
        <w:r>
          <w:fldChar w:fldCharType="begin"/>
        </w:r>
        <w:r>
          <w:instrText xml:space="preserve"> PAGEREF _Toc3377 \h </w:instrText>
        </w:r>
        <w:r>
          <w:fldChar w:fldCharType="separate"/>
        </w:r>
        <w:r>
          <w:t>6</w:t>
        </w:r>
        <w:r>
          <w:fldChar w:fldCharType="end"/>
        </w:r>
      </w:hyperlink>
    </w:p>
    <w:p>
      <w:pPr>
        <w:pStyle w:val="TOC2"/>
        <w:tabs>
          <w:tab w:val="right" w:leader="dot" w:pos="8306"/>
        </w:tabs>
      </w:pPr>
      <w:hyperlink w:anchor="_Toc30144" w:history="1">
        <w:r>
          <w:rPr>
            <w:rFonts w:ascii="仿宋" w:eastAsia="仿宋" w:hAnsi="仿宋" w:cs="仿宋" w:hint="eastAsia"/>
            <w:lang w:eastAsia="zh-CN"/>
          </w:rPr>
          <w:t>(五)、选址综合评价</w:t>
        </w:r>
        <w:r>
          <w:tab/>
        </w:r>
        <w:r>
          <w:fldChar w:fldCharType="begin"/>
        </w:r>
        <w:r>
          <w:instrText xml:space="preserve"> PAGEREF _Toc30144 \h </w:instrText>
        </w:r>
        <w:r>
          <w:fldChar w:fldCharType="separate"/>
        </w:r>
        <w:r>
          <w:t>7</w:t>
        </w:r>
        <w:r>
          <w:fldChar w:fldCharType="end"/>
        </w:r>
      </w:hyperlink>
    </w:p>
    <w:p>
      <w:pPr>
        <w:pStyle w:val="TOC1"/>
        <w:tabs>
          <w:tab w:val="right" w:leader="dot" w:pos="8306"/>
        </w:tabs>
      </w:pPr>
      <w:hyperlink w:anchor="_Toc25680" w:history="1">
        <w:r>
          <w:rPr>
            <w:rFonts w:ascii="仿宋" w:eastAsia="仿宋" w:hAnsi="仿宋" w:cs="仿宋" w:hint="eastAsia"/>
            <w:lang w:eastAsia="zh-CN"/>
          </w:rPr>
          <w:t>二、球墨铸铁项目绩效评估</w:t>
        </w:r>
        <w:r>
          <w:tab/>
        </w:r>
        <w:r>
          <w:fldChar w:fldCharType="begin"/>
        </w:r>
        <w:r>
          <w:instrText xml:space="preserve"> PAGEREF _Toc25680 \h </w:instrText>
        </w:r>
        <w:r>
          <w:fldChar w:fldCharType="separate"/>
        </w:r>
        <w:r>
          <w:t>8</w:t>
        </w:r>
        <w:r>
          <w:fldChar w:fldCharType="end"/>
        </w:r>
      </w:hyperlink>
    </w:p>
    <w:p>
      <w:pPr>
        <w:pStyle w:val="TOC2"/>
        <w:tabs>
          <w:tab w:val="right" w:leader="dot" w:pos="8306"/>
        </w:tabs>
      </w:pPr>
      <w:hyperlink w:anchor="_Toc4118" w:history="1">
        <w:r>
          <w:rPr>
            <w:rFonts w:ascii="仿宋" w:eastAsia="仿宋" w:hAnsi="仿宋" w:cs="仿宋" w:hint="eastAsia"/>
            <w:lang w:eastAsia="zh-CN"/>
          </w:rPr>
          <w:t>(一)、绩效评估指标</w:t>
        </w:r>
        <w:r>
          <w:tab/>
        </w:r>
        <w:r>
          <w:fldChar w:fldCharType="begin"/>
        </w:r>
        <w:r>
          <w:instrText xml:space="preserve"> PAGEREF _Toc4118 \h </w:instrText>
        </w:r>
        <w:r>
          <w:fldChar w:fldCharType="separate"/>
        </w:r>
        <w:r>
          <w:t>8</w:t>
        </w:r>
        <w:r>
          <w:fldChar w:fldCharType="end"/>
        </w:r>
      </w:hyperlink>
    </w:p>
    <w:p>
      <w:pPr>
        <w:pStyle w:val="TOC2"/>
        <w:tabs>
          <w:tab w:val="right" w:leader="dot" w:pos="8306"/>
        </w:tabs>
      </w:pPr>
      <w:hyperlink w:anchor="_Toc5589" w:history="1">
        <w:r>
          <w:rPr>
            <w:rFonts w:ascii="仿宋" w:eastAsia="仿宋" w:hAnsi="仿宋" w:cs="仿宋" w:hint="eastAsia"/>
            <w:lang w:eastAsia="zh-CN"/>
          </w:rPr>
          <w:t>(二)、绩效评估方法</w:t>
        </w:r>
        <w:r>
          <w:tab/>
        </w:r>
        <w:r>
          <w:fldChar w:fldCharType="begin"/>
        </w:r>
        <w:r>
          <w:instrText xml:space="preserve"> PAGEREF _Toc5589 \h </w:instrText>
        </w:r>
        <w:r>
          <w:fldChar w:fldCharType="separate"/>
        </w:r>
        <w:r>
          <w:t>9</w:t>
        </w:r>
        <w:r>
          <w:fldChar w:fldCharType="end"/>
        </w:r>
      </w:hyperlink>
    </w:p>
    <w:p>
      <w:pPr>
        <w:pStyle w:val="TOC2"/>
        <w:tabs>
          <w:tab w:val="right" w:leader="dot" w:pos="8306"/>
        </w:tabs>
      </w:pPr>
      <w:hyperlink w:anchor="_Toc23317" w:history="1">
        <w:r>
          <w:rPr>
            <w:rFonts w:ascii="仿宋" w:eastAsia="仿宋" w:hAnsi="仿宋" w:cs="仿宋" w:hint="eastAsia"/>
            <w:lang w:eastAsia="zh-CN"/>
          </w:rPr>
          <w:t>(三)、绩效评估周期</w:t>
        </w:r>
        <w:r>
          <w:tab/>
        </w:r>
        <w:r>
          <w:fldChar w:fldCharType="begin"/>
        </w:r>
        <w:r>
          <w:instrText xml:space="preserve"> PAGEREF _Toc23317 \h </w:instrText>
        </w:r>
        <w:r>
          <w:fldChar w:fldCharType="separate"/>
        </w:r>
        <w:r>
          <w:t>10</w:t>
        </w:r>
        <w:r>
          <w:fldChar w:fldCharType="end"/>
        </w:r>
      </w:hyperlink>
    </w:p>
    <w:p>
      <w:pPr>
        <w:pStyle w:val="TOC1"/>
        <w:tabs>
          <w:tab w:val="right" w:leader="dot" w:pos="8306"/>
        </w:tabs>
      </w:pPr>
      <w:hyperlink w:anchor="_Toc29386" w:history="1">
        <w:r>
          <w:rPr>
            <w:rFonts w:ascii="仿宋" w:eastAsia="仿宋" w:hAnsi="仿宋" w:cs="仿宋" w:hint="eastAsia"/>
            <w:lang w:eastAsia="zh-CN"/>
          </w:rPr>
          <w:t>三、球墨铸铁项目文档管理</w:t>
        </w:r>
        <w:r>
          <w:tab/>
        </w:r>
        <w:r>
          <w:fldChar w:fldCharType="begin"/>
        </w:r>
        <w:r>
          <w:instrText xml:space="preserve"> PAGEREF _Toc29386 \h </w:instrText>
        </w:r>
        <w:r>
          <w:fldChar w:fldCharType="separate"/>
        </w:r>
        <w:r>
          <w:t>11</w:t>
        </w:r>
        <w:r>
          <w:fldChar w:fldCharType="end"/>
        </w:r>
      </w:hyperlink>
    </w:p>
    <w:p>
      <w:pPr>
        <w:pStyle w:val="TOC2"/>
        <w:tabs>
          <w:tab w:val="right" w:leader="dot" w:pos="8306"/>
        </w:tabs>
      </w:pPr>
      <w:hyperlink w:anchor="_Toc29818" w:history="1">
        <w:r>
          <w:rPr>
            <w:rFonts w:ascii="仿宋" w:eastAsia="仿宋" w:hAnsi="仿宋" w:cs="仿宋" w:hint="eastAsia"/>
            <w:lang w:eastAsia="zh-CN"/>
          </w:rPr>
          <w:t>(一)、文档编制与审查</w:t>
        </w:r>
        <w:r>
          <w:tab/>
        </w:r>
        <w:r>
          <w:fldChar w:fldCharType="begin"/>
        </w:r>
        <w:r>
          <w:instrText xml:space="preserve"> PAGEREF _Toc29818 \h </w:instrText>
        </w:r>
        <w:r>
          <w:fldChar w:fldCharType="separate"/>
        </w:r>
        <w:r>
          <w:t>11</w:t>
        </w:r>
        <w:r>
          <w:fldChar w:fldCharType="end"/>
        </w:r>
      </w:hyperlink>
    </w:p>
    <w:p>
      <w:pPr>
        <w:pStyle w:val="TOC2"/>
        <w:tabs>
          <w:tab w:val="right" w:leader="dot" w:pos="8306"/>
        </w:tabs>
      </w:pPr>
      <w:hyperlink w:anchor="_Toc22385" w:history="1">
        <w:r>
          <w:rPr>
            <w:rFonts w:ascii="仿宋" w:eastAsia="仿宋" w:hAnsi="仿宋" w:cs="仿宋" w:hint="eastAsia"/>
            <w:lang w:eastAsia="zh-CN"/>
          </w:rPr>
          <w:t>(二)、文档发布与分发</w:t>
        </w:r>
        <w:r>
          <w:tab/>
        </w:r>
        <w:r>
          <w:fldChar w:fldCharType="begin"/>
        </w:r>
        <w:r>
          <w:instrText xml:space="preserve"> PAGEREF _Toc22385 \h </w:instrText>
        </w:r>
        <w:r>
          <w:fldChar w:fldCharType="separate"/>
        </w:r>
        <w:r>
          <w:t>13</w:t>
        </w:r>
        <w:r>
          <w:fldChar w:fldCharType="end"/>
        </w:r>
      </w:hyperlink>
    </w:p>
    <w:p>
      <w:pPr>
        <w:pStyle w:val="TOC2"/>
        <w:tabs>
          <w:tab w:val="right" w:leader="dot" w:pos="8306"/>
        </w:tabs>
      </w:pPr>
      <w:hyperlink w:anchor="_Toc28455" w:history="1">
        <w:r>
          <w:rPr>
            <w:rFonts w:ascii="仿宋" w:eastAsia="仿宋" w:hAnsi="仿宋" w:cs="仿宋" w:hint="eastAsia"/>
            <w:lang w:eastAsia="zh-CN"/>
          </w:rPr>
          <w:t>(三)、文档存档与归档</w:t>
        </w:r>
        <w:r>
          <w:tab/>
        </w:r>
        <w:r>
          <w:fldChar w:fldCharType="begin"/>
        </w:r>
        <w:r>
          <w:instrText xml:space="preserve"> PAGEREF _Toc28455 \h </w:instrText>
        </w:r>
        <w:r>
          <w:fldChar w:fldCharType="separate"/>
        </w:r>
        <w:r>
          <w:t>13</w:t>
        </w:r>
        <w:r>
          <w:fldChar w:fldCharType="end"/>
        </w:r>
      </w:hyperlink>
    </w:p>
    <w:p>
      <w:pPr>
        <w:pStyle w:val="TOC1"/>
        <w:tabs>
          <w:tab w:val="right" w:leader="dot" w:pos="8306"/>
        </w:tabs>
      </w:pPr>
      <w:hyperlink w:anchor="_Toc15392" w:history="1">
        <w:r>
          <w:rPr>
            <w:rFonts w:ascii="仿宋" w:eastAsia="仿宋" w:hAnsi="仿宋" w:cs="仿宋" w:hint="eastAsia"/>
            <w:lang w:eastAsia="zh-CN"/>
          </w:rPr>
          <w:t>四、球墨铸铁项目概论</w:t>
        </w:r>
        <w:r>
          <w:tab/>
        </w:r>
        <w:r>
          <w:fldChar w:fldCharType="begin"/>
        </w:r>
        <w:r>
          <w:instrText xml:space="preserve"> PAGEREF _Toc15392 \h </w:instrText>
        </w:r>
        <w:r>
          <w:fldChar w:fldCharType="separate"/>
        </w:r>
        <w:r>
          <w:t>15</w:t>
        </w:r>
        <w:r>
          <w:fldChar w:fldCharType="end"/>
        </w:r>
      </w:hyperlink>
    </w:p>
    <w:p>
      <w:pPr>
        <w:pStyle w:val="TOC2"/>
        <w:tabs>
          <w:tab w:val="right" w:leader="dot" w:pos="8306"/>
        </w:tabs>
      </w:pPr>
      <w:hyperlink w:anchor="_Toc22297" w:history="1">
        <w:r>
          <w:rPr>
            <w:rFonts w:ascii="仿宋" w:eastAsia="仿宋" w:hAnsi="仿宋" w:cs="仿宋" w:hint="eastAsia"/>
            <w:lang w:eastAsia="zh-CN"/>
          </w:rPr>
          <w:t>(一)、球墨铸铁项目概况</w:t>
        </w:r>
        <w:r>
          <w:tab/>
        </w:r>
        <w:r>
          <w:fldChar w:fldCharType="begin"/>
        </w:r>
        <w:r>
          <w:instrText xml:space="preserve"> PAGEREF _Toc22297 \h </w:instrText>
        </w:r>
        <w:r>
          <w:fldChar w:fldCharType="separate"/>
        </w:r>
        <w:r>
          <w:t>15</w:t>
        </w:r>
        <w:r>
          <w:fldChar w:fldCharType="end"/>
        </w:r>
      </w:hyperlink>
    </w:p>
    <w:p>
      <w:pPr>
        <w:pStyle w:val="TOC2"/>
        <w:tabs>
          <w:tab w:val="right" w:leader="dot" w:pos="8306"/>
        </w:tabs>
      </w:pPr>
      <w:hyperlink w:anchor="_Toc1526" w:history="1">
        <w:r>
          <w:rPr>
            <w:rFonts w:ascii="仿宋" w:eastAsia="仿宋" w:hAnsi="仿宋" w:cs="仿宋" w:hint="eastAsia"/>
            <w:lang w:eastAsia="zh-CN"/>
          </w:rPr>
          <w:t>(二)、球墨铸铁项目目标</w:t>
        </w:r>
        <w:r>
          <w:tab/>
        </w:r>
        <w:r>
          <w:fldChar w:fldCharType="begin"/>
        </w:r>
        <w:r>
          <w:instrText xml:space="preserve"> PAGEREF _Toc1526 \h </w:instrText>
        </w:r>
        <w:r>
          <w:fldChar w:fldCharType="separate"/>
        </w:r>
        <w:r>
          <w:t>17</w:t>
        </w:r>
        <w:r>
          <w:fldChar w:fldCharType="end"/>
        </w:r>
      </w:hyperlink>
    </w:p>
    <w:p>
      <w:pPr>
        <w:pStyle w:val="TOC2"/>
        <w:tabs>
          <w:tab w:val="right" w:leader="dot" w:pos="8306"/>
        </w:tabs>
      </w:pPr>
      <w:hyperlink w:anchor="_Toc10679" w:history="1">
        <w:r>
          <w:rPr>
            <w:rFonts w:ascii="仿宋" w:eastAsia="仿宋" w:hAnsi="仿宋" w:cs="仿宋" w:hint="eastAsia"/>
            <w:lang w:eastAsia="zh-CN"/>
          </w:rPr>
          <w:t>(三)、球墨铸铁项目提出的理由</w:t>
        </w:r>
        <w:r>
          <w:tab/>
        </w:r>
        <w:r>
          <w:fldChar w:fldCharType="begin"/>
        </w:r>
        <w:r>
          <w:instrText xml:space="preserve"> PAGEREF _Toc10679 \h </w:instrText>
        </w:r>
        <w:r>
          <w:fldChar w:fldCharType="separate"/>
        </w:r>
        <w:r>
          <w:t>18</w:t>
        </w:r>
        <w:r>
          <w:fldChar w:fldCharType="end"/>
        </w:r>
      </w:hyperlink>
    </w:p>
    <w:p>
      <w:pPr>
        <w:pStyle w:val="TOC2"/>
        <w:tabs>
          <w:tab w:val="right" w:leader="dot" w:pos="8306"/>
        </w:tabs>
      </w:pPr>
      <w:hyperlink w:anchor="_Toc24157" w:history="1">
        <w:r>
          <w:rPr>
            <w:rFonts w:ascii="仿宋" w:eastAsia="仿宋" w:hAnsi="仿宋" w:cs="仿宋" w:hint="eastAsia"/>
            <w:lang w:eastAsia="zh-CN"/>
          </w:rPr>
          <w:t>(四)、球墨铸铁项目意义</w:t>
        </w:r>
        <w:r>
          <w:tab/>
        </w:r>
        <w:r>
          <w:fldChar w:fldCharType="begin"/>
        </w:r>
        <w:r>
          <w:instrText xml:space="preserve"> PAGEREF _Toc24157 \h </w:instrText>
        </w:r>
        <w:r>
          <w:fldChar w:fldCharType="separate"/>
        </w:r>
        <w:r>
          <w:t>19</w:t>
        </w:r>
        <w:r>
          <w:fldChar w:fldCharType="end"/>
        </w:r>
      </w:hyperlink>
    </w:p>
    <w:p>
      <w:pPr>
        <w:pStyle w:val="TOC2"/>
        <w:tabs>
          <w:tab w:val="right" w:leader="dot" w:pos="8306"/>
        </w:tabs>
      </w:pPr>
      <w:hyperlink w:anchor="_Toc3549" w:history="1">
        <w:r>
          <w:rPr>
            <w:rFonts w:ascii="仿宋" w:eastAsia="仿宋" w:hAnsi="仿宋" w:cs="仿宋" w:hint="eastAsia"/>
            <w:lang w:eastAsia="zh-CN"/>
          </w:rPr>
          <w:t>(五)、球墨铸铁项目背景</w:t>
        </w:r>
        <w:r>
          <w:tab/>
        </w:r>
        <w:r>
          <w:fldChar w:fldCharType="begin"/>
        </w:r>
        <w:r>
          <w:instrText xml:space="preserve"> PAGEREF _Toc3549 \h </w:instrText>
        </w:r>
        <w:r>
          <w:fldChar w:fldCharType="separate"/>
        </w:r>
        <w:r>
          <w:t>20</w:t>
        </w:r>
        <w:r>
          <w:fldChar w:fldCharType="end"/>
        </w:r>
      </w:hyperlink>
    </w:p>
    <w:p>
      <w:pPr>
        <w:pStyle w:val="TOC1"/>
        <w:tabs>
          <w:tab w:val="right" w:leader="dot" w:pos="8306"/>
        </w:tabs>
      </w:pPr>
      <w:hyperlink w:anchor="_Toc20341" w:history="1">
        <w:r>
          <w:rPr>
            <w:rFonts w:ascii="仿宋" w:eastAsia="仿宋" w:hAnsi="仿宋" w:cs="仿宋" w:hint="eastAsia"/>
            <w:lang w:eastAsia="zh-CN"/>
          </w:rPr>
          <w:t>五、球墨铸铁项目可持续发展</w:t>
        </w:r>
        <w:r>
          <w:tab/>
        </w:r>
        <w:r>
          <w:fldChar w:fldCharType="begin"/>
        </w:r>
        <w:r>
          <w:instrText xml:space="preserve"> PAGEREF _Toc20341 \h </w:instrText>
        </w:r>
        <w:r>
          <w:fldChar w:fldCharType="separate"/>
        </w:r>
        <w:r>
          <w:t>21</w:t>
        </w:r>
        <w:r>
          <w:fldChar w:fldCharType="end"/>
        </w:r>
      </w:hyperlink>
    </w:p>
    <w:p>
      <w:pPr>
        <w:pStyle w:val="TOC2"/>
        <w:tabs>
          <w:tab w:val="right" w:leader="dot" w:pos="8306"/>
        </w:tabs>
      </w:pPr>
      <w:hyperlink w:anchor="_Toc12571" w:history="1">
        <w:r>
          <w:rPr>
            <w:rFonts w:ascii="仿宋" w:eastAsia="仿宋" w:hAnsi="仿宋" w:cs="仿宋" w:hint="eastAsia"/>
            <w:lang w:eastAsia="zh-CN"/>
          </w:rPr>
          <w:t>(一)、可持续战略与实践</w:t>
        </w:r>
        <w:r>
          <w:tab/>
        </w:r>
        <w:r>
          <w:fldChar w:fldCharType="begin"/>
        </w:r>
        <w:r>
          <w:instrText xml:space="preserve"> PAGEREF _Toc12571 \h </w:instrText>
        </w:r>
        <w:r>
          <w:fldChar w:fldCharType="separate"/>
        </w:r>
        <w:r>
          <w:t>21</w:t>
        </w:r>
        <w:r>
          <w:fldChar w:fldCharType="end"/>
        </w:r>
      </w:hyperlink>
    </w:p>
    <w:p>
      <w:pPr>
        <w:pStyle w:val="TOC2"/>
        <w:tabs>
          <w:tab w:val="right" w:leader="dot" w:pos="8306"/>
        </w:tabs>
      </w:pPr>
      <w:hyperlink w:anchor="_Toc5325" w:history="1">
        <w:r>
          <w:rPr>
            <w:rFonts w:ascii="仿宋" w:eastAsia="仿宋" w:hAnsi="仿宋" w:cs="仿宋" w:hint="eastAsia"/>
            <w:lang w:eastAsia="zh-CN"/>
          </w:rPr>
          <w:t>(二)、环保与社会责任</w:t>
        </w:r>
        <w:r>
          <w:tab/>
        </w:r>
        <w:r>
          <w:fldChar w:fldCharType="begin"/>
        </w:r>
        <w:r>
          <w:instrText xml:space="preserve"> PAGEREF _Toc5325 \h </w:instrText>
        </w:r>
        <w:r>
          <w:fldChar w:fldCharType="separate"/>
        </w:r>
        <w:r>
          <w:t>22</w:t>
        </w:r>
        <w:r>
          <w:fldChar w:fldCharType="end"/>
        </w:r>
      </w:hyperlink>
    </w:p>
    <w:p>
      <w:pPr>
        <w:pStyle w:val="TOC1"/>
        <w:tabs>
          <w:tab w:val="right" w:leader="dot" w:pos="8306"/>
        </w:tabs>
      </w:pPr>
      <w:hyperlink w:anchor="_Toc7159" w:history="1">
        <w:r>
          <w:rPr>
            <w:rFonts w:ascii="仿宋" w:eastAsia="仿宋" w:hAnsi="仿宋" w:cs="仿宋" w:hint="eastAsia"/>
            <w:lang w:eastAsia="zh-CN"/>
          </w:rPr>
          <w:t>六、球墨铸铁项目危机管理</w:t>
        </w:r>
        <w:r>
          <w:tab/>
        </w:r>
        <w:r>
          <w:fldChar w:fldCharType="begin"/>
        </w:r>
        <w:r>
          <w:instrText xml:space="preserve"> PAGEREF _Toc7159 \h </w:instrText>
        </w:r>
        <w:r>
          <w:fldChar w:fldCharType="separate"/>
        </w:r>
        <w:r>
          <w:t>23</w:t>
        </w:r>
        <w:r>
          <w:fldChar w:fldCharType="end"/>
        </w:r>
      </w:hyperlink>
    </w:p>
    <w:p>
      <w:pPr>
        <w:pStyle w:val="TOC2"/>
        <w:tabs>
          <w:tab w:val="right" w:leader="dot" w:pos="8306"/>
        </w:tabs>
      </w:pPr>
      <w:hyperlink w:anchor="_Toc19240" w:history="1">
        <w:r>
          <w:rPr>
            <w:rFonts w:ascii="仿宋" w:eastAsia="仿宋" w:hAnsi="仿宋" w:cs="仿宋" w:hint="eastAsia"/>
            <w:lang w:eastAsia="zh-CN"/>
          </w:rPr>
          <w:t>(一)、危机预警与识别</w:t>
        </w:r>
        <w:r>
          <w:tab/>
        </w:r>
        <w:r>
          <w:fldChar w:fldCharType="begin"/>
        </w:r>
        <w:r>
          <w:instrText xml:space="preserve"> PAGEREF _Toc19240 \h </w:instrText>
        </w:r>
        <w:r>
          <w:fldChar w:fldCharType="separate"/>
        </w:r>
        <w:r>
          <w:t>23</w:t>
        </w:r>
        <w:r>
          <w:fldChar w:fldCharType="end"/>
        </w:r>
      </w:hyperlink>
    </w:p>
    <w:p>
      <w:pPr>
        <w:pStyle w:val="TOC2"/>
        <w:tabs>
          <w:tab w:val="right" w:leader="dot" w:pos="8306"/>
        </w:tabs>
      </w:pPr>
      <w:hyperlink w:anchor="_Toc7478" w:history="1">
        <w:r>
          <w:rPr>
            <w:rFonts w:ascii="仿宋" w:eastAsia="仿宋" w:hAnsi="仿宋" w:cs="仿宋" w:hint="eastAsia"/>
            <w:lang w:eastAsia="zh-CN"/>
          </w:rPr>
          <w:t>(二)、危机应对与恢复</w:t>
        </w:r>
        <w:r>
          <w:tab/>
        </w:r>
        <w:r>
          <w:fldChar w:fldCharType="begin"/>
        </w:r>
        <w:r>
          <w:instrText xml:space="preserve"> PAGEREF _Toc7478 \h </w:instrText>
        </w:r>
        <w:r>
          <w:fldChar w:fldCharType="separate"/>
        </w:r>
        <w:r>
          <w:t>24</w:t>
        </w:r>
        <w:r>
          <w:fldChar w:fldCharType="end"/>
        </w:r>
      </w:hyperlink>
    </w:p>
    <w:p>
      <w:pPr>
        <w:pStyle w:val="TOC1"/>
        <w:tabs>
          <w:tab w:val="right" w:leader="dot" w:pos="8306"/>
        </w:tabs>
      </w:pPr>
      <w:hyperlink w:anchor="_Toc16154" w:history="1">
        <w:r>
          <w:rPr>
            <w:rFonts w:ascii="仿宋" w:eastAsia="仿宋" w:hAnsi="仿宋" w:cs="仿宋" w:hint="eastAsia"/>
            <w:lang w:eastAsia="zh-CN"/>
          </w:rPr>
          <w:t>七、生产安全保护</w:t>
        </w:r>
        <w:r>
          <w:tab/>
        </w:r>
        <w:r>
          <w:fldChar w:fldCharType="begin"/>
        </w:r>
        <w:r>
          <w:instrText xml:space="preserve"> PAGEREF _Toc16154 \h </w:instrText>
        </w:r>
        <w:r>
          <w:fldChar w:fldCharType="separate"/>
        </w:r>
        <w:r>
          <w:t>25</w:t>
        </w:r>
        <w:r>
          <w:fldChar w:fldCharType="end"/>
        </w:r>
      </w:hyperlink>
    </w:p>
    <w:p>
      <w:pPr>
        <w:pStyle w:val="TOC2"/>
        <w:tabs>
          <w:tab w:val="right" w:leader="dot" w:pos="8306"/>
        </w:tabs>
      </w:pPr>
      <w:hyperlink w:anchor="_Toc11383" w:history="1">
        <w:r>
          <w:rPr>
            <w:rFonts w:ascii="仿宋" w:eastAsia="仿宋" w:hAnsi="仿宋" w:cs="仿宋" w:hint="eastAsia"/>
            <w:lang w:eastAsia="zh-CN"/>
          </w:rPr>
          <w:t>(一)、消防安全</w:t>
        </w:r>
        <w:r>
          <w:tab/>
        </w:r>
        <w:r>
          <w:fldChar w:fldCharType="begin"/>
        </w:r>
        <w:r>
          <w:instrText xml:space="preserve"> PAGEREF _Toc11383 \h </w:instrText>
        </w:r>
        <w:r>
          <w:fldChar w:fldCharType="separate"/>
        </w:r>
        <w:r>
          <w:t>25</w:t>
        </w:r>
        <w:r>
          <w:fldChar w:fldCharType="end"/>
        </w:r>
      </w:hyperlink>
    </w:p>
    <w:p>
      <w:pPr>
        <w:pStyle w:val="TOC2"/>
        <w:tabs>
          <w:tab w:val="right" w:leader="dot" w:pos="8306"/>
        </w:tabs>
      </w:pPr>
      <w:hyperlink w:anchor="_Toc22966" w:history="1">
        <w:r>
          <w:rPr>
            <w:rFonts w:ascii="仿宋" w:eastAsia="仿宋" w:hAnsi="仿宋" w:cs="仿宋" w:hint="eastAsia"/>
            <w:lang w:eastAsia="zh-CN"/>
          </w:rPr>
          <w:t>(二)、防火防爆总图布置措施</w:t>
        </w:r>
        <w:r>
          <w:tab/>
        </w:r>
        <w:r>
          <w:fldChar w:fldCharType="begin"/>
        </w:r>
        <w:r>
          <w:instrText xml:space="preserve"> PAGEREF _Toc22966 \h </w:instrText>
        </w:r>
        <w:r>
          <w:fldChar w:fldCharType="separate"/>
        </w:r>
        <w:r>
          <w:t>26</w:t>
        </w:r>
        <w:r>
          <w:fldChar w:fldCharType="end"/>
        </w:r>
      </w:hyperlink>
    </w:p>
    <w:p>
      <w:pPr>
        <w:pStyle w:val="TOC2"/>
        <w:tabs>
          <w:tab w:val="right" w:leader="dot" w:pos="8306"/>
        </w:tabs>
      </w:pPr>
      <w:hyperlink w:anchor="_Toc26279" w:history="1">
        <w:r>
          <w:rPr>
            <w:rFonts w:ascii="仿宋" w:eastAsia="仿宋" w:hAnsi="仿宋" w:cs="仿宋" w:hint="eastAsia"/>
            <w:lang w:eastAsia="zh-CN"/>
          </w:rPr>
          <w:t>(三)、自然灾害防范措施</w:t>
        </w:r>
        <w:r>
          <w:tab/>
        </w:r>
        <w:r>
          <w:fldChar w:fldCharType="begin"/>
        </w:r>
        <w:r>
          <w:instrText xml:space="preserve"> PAGEREF _Toc26279 \h </w:instrText>
        </w:r>
        <w:r>
          <w:fldChar w:fldCharType="separate"/>
        </w:r>
        <w:r>
          <w:t>27</w:t>
        </w:r>
        <w:r>
          <w:fldChar w:fldCharType="end"/>
        </w:r>
      </w:hyperlink>
    </w:p>
    <w:p>
      <w:pPr>
        <w:pStyle w:val="TOC2"/>
        <w:tabs>
          <w:tab w:val="right" w:leader="dot" w:pos="8306"/>
        </w:tabs>
      </w:pPr>
      <w:hyperlink w:anchor="_Toc25525" w:history="1">
        <w:r>
          <w:rPr>
            <w:rFonts w:ascii="仿宋" w:eastAsia="仿宋" w:hAnsi="仿宋" w:cs="仿宋" w:hint="eastAsia"/>
            <w:lang w:eastAsia="zh-CN"/>
          </w:rPr>
          <w:t>(四)、安全色及安全标志使用要求</w:t>
        </w:r>
        <w:r>
          <w:tab/>
        </w:r>
        <w:r>
          <w:fldChar w:fldCharType="begin"/>
        </w:r>
        <w:r>
          <w:instrText xml:space="preserve"> PAGEREF _Toc25525 \h </w:instrText>
        </w:r>
        <w:r>
          <w:fldChar w:fldCharType="separate"/>
        </w:r>
        <w:r>
          <w:t>28</w:t>
        </w:r>
        <w:r>
          <w:fldChar w:fldCharType="end"/>
        </w:r>
      </w:hyperlink>
    </w:p>
    <w:p>
      <w:pPr>
        <w:pStyle w:val="TOC2"/>
        <w:tabs>
          <w:tab w:val="right" w:leader="dot" w:pos="8306"/>
        </w:tabs>
      </w:pPr>
      <w:hyperlink w:anchor="_Toc6937" w:history="1">
        <w:r>
          <w:rPr>
            <w:rFonts w:ascii="仿宋" w:eastAsia="仿宋" w:hAnsi="仿宋" w:cs="仿宋" w:hint="eastAsia"/>
            <w:lang w:eastAsia="zh-CN"/>
          </w:rPr>
          <w:t>(五)、防尘防毒措施</w:t>
        </w:r>
        <w:r>
          <w:tab/>
        </w:r>
        <w:r>
          <w:fldChar w:fldCharType="begin"/>
        </w:r>
        <w:r>
          <w:instrText xml:space="preserve"> PAGEREF _Toc6937 \h </w:instrText>
        </w:r>
        <w:r>
          <w:fldChar w:fldCharType="separate"/>
        </w:r>
        <w:r>
          <w:t>29</w:t>
        </w:r>
        <w:r>
          <w:fldChar w:fldCharType="end"/>
        </w:r>
      </w:hyperlink>
    </w:p>
    <w:p>
      <w:pPr>
        <w:pStyle w:val="TOC2"/>
        <w:tabs>
          <w:tab w:val="right" w:leader="dot" w:pos="8306"/>
        </w:tabs>
      </w:pPr>
      <w:hyperlink w:anchor="_Toc23219" w:history="1">
        <w:r>
          <w:rPr>
            <w:rFonts w:ascii="仿宋" w:eastAsia="仿宋" w:hAnsi="仿宋" w:cs="仿宋" w:hint="eastAsia"/>
            <w:lang w:eastAsia="zh-CN"/>
          </w:rPr>
          <w:t>(六)、防静电、触电防护及防雷措施</w:t>
        </w:r>
        <w:r>
          <w:tab/>
        </w:r>
        <w:r>
          <w:fldChar w:fldCharType="begin"/>
        </w:r>
        <w:r>
          <w:instrText xml:space="preserve"> PAGEREF _Toc23219 \h </w:instrText>
        </w:r>
        <w:r>
          <w:fldChar w:fldCharType="separate"/>
        </w:r>
        <w:r>
          <w:t>30</w:t>
        </w:r>
        <w:r>
          <w:fldChar w:fldCharType="end"/>
        </w:r>
      </w:hyperlink>
    </w:p>
    <w:p>
      <w:pPr>
        <w:pStyle w:val="TOC2"/>
        <w:tabs>
          <w:tab w:val="right" w:leader="dot" w:pos="8306"/>
        </w:tabs>
      </w:pPr>
      <w:hyperlink w:anchor="_Toc22081" w:history="1">
        <w:r>
          <w:rPr>
            <w:rFonts w:ascii="仿宋" w:eastAsia="仿宋" w:hAnsi="仿宋" w:cs="仿宋" w:hint="eastAsia"/>
            <w:lang w:eastAsia="zh-CN"/>
          </w:rPr>
          <w:t>(七)、机械设备安全保障措施</w:t>
        </w:r>
        <w:r>
          <w:tab/>
        </w:r>
        <w:r>
          <w:fldChar w:fldCharType="begin"/>
        </w:r>
        <w:r>
          <w:instrText xml:space="preserve"> PAGEREF _Toc22081 \h </w:instrText>
        </w:r>
        <w:r>
          <w:fldChar w:fldCharType="separate"/>
        </w:r>
        <w:r>
          <w:t>31</w:t>
        </w:r>
        <w:r>
          <w:fldChar w:fldCharType="end"/>
        </w:r>
      </w:hyperlink>
    </w:p>
    <w:p>
      <w:pPr>
        <w:pStyle w:val="TOC1"/>
        <w:tabs>
          <w:tab w:val="right" w:leader="dot" w:pos="8306"/>
        </w:tabs>
      </w:pPr>
      <w:hyperlink w:anchor="_Toc12663" w:history="1">
        <w:r>
          <w:rPr>
            <w:rFonts w:ascii="仿宋" w:eastAsia="仿宋" w:hAnsi="仿宋" w:cs="仿宋" w:hint="eastAsia"/>
            <w:lang w:eastAsia="zh-CN"/>
          </w:rPr>
          <w:t>八、球墨铸铁项目风险管理</w:t>
        </w:r>
        <w:r>
          <w:tab/>
        </w:r>
        <w:r>
          <w:fldChar w:fldCharType="begin"/>
        </w:r>
        <w:r>
          <w:instrText xml:space="preserve"> PAGEREF _Toc12663 \h </w:instrText>
        </w:r>
        <w:r>
          <w:fldChar w:fldCharType="separate"/>
        </w:r>
        <w:r>
          <w:t>33</w:t>
        </w:r>
        <w:r>
          <w:fldChar w:fldCharType="end"/>
        </w:r>
      </w:hyperlink>
    </w:p>
    <w:p>
      <w:pPr>
        <w:pStyle w:val="TOC2"/>
        <w:tabs>
          <w:tab w:val="right" w:leader="dot" w:pos="8306"/>
        </w:tabs>
      </w:pPr>
      <w:hyperlink w:anchor="_Toc32610" w:history="1">
        <w:r>
          <w:rPr>
            <w:rFonts w:ascii="仿宋" w:eastAsia="仿宋" w:hAnsi="仿宋" w:cs="仿宋" w:hint="eastAsia"/>
            <w:lang w:eastAsia="zh-CN"/>
          </w:rPr>
          <w:t>(一)、风险识别与评估</w:t>
        </w:r>
        <w:r>
          <w:tab/>
        </w:r>
        <w:r>
          <w:fldChar w:fldCharType="begin"/>
        </w:r>
        <w:r>
          <w:instrText xml:space="preserve"> PAGEREF _Toc32610 \h </w:instrText>
        </w:r>
        <w:r>
          <w:fldChar w:fldCharType="separate"/>
        </w:r>
        <w:r>
          <w:t>33</w:t>
        </w:r>
        <w:r>
          <w:fldChar w:fldCharType="end"/>
        </w:r>
      </w:hyperlink>
    </w:p>
    <w:p>
      <w:pPr>
        <w:pStyle w:val="TOC2"/>
        <w:tabs>
          <w:tab w:val="right" w:leader="dot" w:pos="8306"/>
        </w:tabs>
      </w:pPr>
      <w:hyperlink w:anchor="_Toc23398" w:history="1">
        <w:r>
          <w:rPr>
            <w:rFonts w:ascii="仿宋" w:eastAsia="仿宋" w:hAnsi="仿宋" w:cs="仿宋" w:hint="eastAsia"/>
            <w:lang w:eastAsia="zh-CN"/>
          </w:rPr>
          <w:t>(二)、风险应对策略</w:t>
        </w:r>
        <w:r>
          <w:tab/>
        </w:r>
        <w:r>
          <w:fldChar w:fldCharType="begin"/>
        </w:r>
        <w:r>
          <w:instrText xml:space="preserve"> PAGEREF _Toc23398 \h </w:instrText>
        </w:r>
        <w:r>
          <w:fldChar w:fldCharType="separate"/>
        </w:r>
        <w:r>
          <w:t>34</w:t>
        </w:r>
        <w:r>
          <w:fldChar w:fldCharType="end"/>
        </w:r>
      </w:hyperlink>
    </w:p>
    <w:p>
      <w:pPr>
        <w:pStyle w:val="TOC2"/>
        <w:tabs>
          <w:tab w:val="right" w:leader="dot" w:pos="8306"/>
        </w:tabs>
      </w:pPr>
      <w:hyperlink w:anchor="_Toc2235" w:history="1">
        <w:r>
          <w:rPr>
            <w:rFonts w:ascii="仿宋" w:eastAsia="仿宋" w:hAnsi="仿宋" w:cs="仿宋" w:hint="eastAsia"/>
            <w:lang w:eastAsia="zh-CN"/>
          </w:rPr>
          <w:t>(三)、风险监控与控制</w:t>
        </w:r>
        <w:r>
          <w:tab/>
        </w:r>
        <w:r>
          <w:fldChar w:fldCharType="begin"/>
        </w:r>
        <w:r>
          <w:instrText xml:space="preserve"> PAGEREF _Toc2235 \h </w:instrText>
        </w:r>
        <w:r>
          <w:fldChar w:fldCharType="separate"/>
        </w:r>
        <w:r>
          <w:t>36</w:t>
        </w:r>
        <w:r>
          <w:fldChar w:fldCharType="end"/>
        </w:r>
      </w:hyperlink>
    </w:p>
    <w:p>
      <w:pPr>
        <w:pStyle w:val="TOC1"/>
        <w:tabs>
          <w:tab w:val="right" w:leader="dot" w:pos="8306"/>
        </w:tabs>
      </w:pPr>
      <w:hyperlink w:anchor="_Toc17545" w:history="1">
        <w:r>
          <w:rPr>
            <w:rFonts w:ascii="仿宋" w:eastAsia="仿宋" w:hAnsi="仿宋" w:cs="仿宋" w:hint="eastAsia"/>
            <w:lang w:eastAsia="zh-CN"/>
          </w:rPr>
          <w:t>九、球墨铸铁项目人力资源培养与发展</w:t>
        </w:r>
        <w:r>
          <w:tab/>
        </w:r>
        <w:r>
          <w:fldChar w:fldCharType="begin"/>
        </w:r>
        <w:r>
          <w:instrText xml:space="preserve"> PAGEREF _Toc17545 \h </w:instrText>
        </w:r>
        <w:r>
          <w:fldChar w:fldCharType="separate"/>
        </w:r>
        <w:r>
          <w:t>37</w:t>
        </w:r>
        <w:r>
          <w:fldChar w:fldCharType="end"/>
        </w:r>
      </w:hyperlink>
    </w:p>
    <w:p>
      <w:pPr>
        <w:pStyle w:val="TOC2"/>
        <w:tabs>
          <w:tab w:val="right" w:leader="dot" w:pos="8306"/>
        </w:tabs>
      </w:pPr>
      <w:hyperlink w:anchor="_Toc28140" w:history="1">
        <w:r>
          <w:rPr>
            <w:rFonts w:ascii="仿宋" w:eastAsia="仿宋" w:hAnsi="仿宋" w:cs="仿宋" w:hint="eastAsia"/>
            <w:lang w:eastAsia="zh-CN"/>
          </w:rPr>
          <w:t>(一)、人才需求与规划</w:t>
        </w:r>
        <w:r>
          <w:tab/>
        </w:r>
        <w:r>
          <w:fldChar w:fldCharType="begin"/>
        </w:r>
        <w:r>
          <w:instrText xml:space="preserve"> PAGEREF _Toc28140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12" w:history="1">
        <w:r>
          <w:rPr>
            <w:rFonts w:ascii="仿宋" w:eastAsia="仿宋" w:hAnsi="仿宋" w:cs="仿宋" w:hint="eastAsia"/>
            <w:lang w:eastAsia="zh-CN"/>
          </w:rPr>
          <w:t>(二)、培训与发展计划</w:t>
        </w:r>
        <w:r>
          <w:tab/>
        </w:r>
        <w:r>
          <w:fldChar w:fldCharType="begin"/>
        </w:r>
        <w:r>
          <w:instrText xml:space="preserve"> PAGEREF _Toc8912 \h </w:instrText>
        </w:r>
        <w:r>
          <w:fldChar w:fldCharType="separate"/>
        </w:r>
        <w:r>
          <w:t>37</w:t>
        </w:r>
        <w:r>
          <w:fldChar w:fldCharType="end"/>
        </w:r>
      </w:hyperlink>
    </w:p>
    <w:p>
      <w:pPr>
        <w:pStyle w:val="TOC1"/>
        <w:tabs>
          <w:tab w:val="right" w:leader="dot" w:pos="8306"/>
        </w:tabs>
      </w:pPr>
      <w:hyperlink w:anchor="_Toc23209" w:history="1">
        <w:r>
          <w:rPr>
            <w:rFonts w:ascii="仿宋" w:eastAsia="仿宋" w:hAnsi="仿宋" w:cs="仿宋" w:hint="eastAsia"/>
            <w:lang w:eastAsia="zh-CN"/>
          </w:rPr>
          <w:t>十、球墨铸铁项目经营效益</w:t>
        </w:r>
        <w:r>
          <w:tab/>
        </w:r>
        <w:r>
          <w:fldChar w:fldCharType="begin"/>
        </w:r>
        <w:r>
          <w:instrText xml:space="preserve"> PAGEREF _Toc23209 \h </w:instrText>
        </w:r>
        <w:r>
          <w:fldChar w:fldCharType="separate"/>
        </w:r>
        <w:r>
          <w:t>38</w:t>
        </w:r>
        <w:r>
          <w:fldChar w:fldCharType="end"/>
        </w:r>
      </w:hyperlink>
    </w:p>
    <w:p>
      <w:pPr>
        <w:pStyle w:val="TOC2"/>
        <w:tabs>
          <w:tab w:val="right" w:leader="dot" w:pos="8306"/>
        </w:tabs>
      </w:pPr>
      <w:hyperlink w:anchor="_Toc12929" w:history="1">
        <w:r>
          <w:rPr>
            <w:rFonts w:ascii="仿宋" w:eastAsia="仿宋" w:hAnsi="仿宋" w:cs="仿宋" w:hint="eastAsia"/>
            <w:lang w:eastAsia="zh-CN"/>
          </w:rPr>
          <w:t>(一)、经济评价财务测算</w:t>
        </w:r>
        <w:r>
          <w:tab/>
        </w:r>
        <w:r>
          <w:fldChar w:fldCharType="begin"/>
        </w:r>
        <w:r>
          <w:instrText xml:space="preserve"> PAGEREF _Toc12929 \h </w:instrText>
        </w:r>
        <w:r>
          <w:fldChar w:fldCharType="separate"/>
        </w:r>
        <w:r>
          <w:t>38</w:t>
        </w:r>
        <w:r>
          <w:fldChar w:fldCharType="end"/>
        </w:r>
      </w:hyperlink>
    </w:p>
    <w:p>
      <w:pPr>
        <w:pStyle w:val="TOC2"/>
        <w:tabs>
          <w:tab w:val="right" w:leader="dot" w:pos="8306"/>
        </w:tabs>
      </w:pPr>
      <w:hyperlink w:anchor="_Toc25599" w:history="1">
        <w:r>
          <w:rPr>
            <w:rFonts w:ascii="仿宋" w:eastAsia="仿宋" w:hAnsi="仿宋" w:cs="仿宋" w:hint="eastAsia"/>
            <w:lang w:eastAsia="zh-CN"/>
          </w:rPr>
          <w:t>(二)、球墨铸铁项目盈利能力分析</w:t>
        </w:r>
        <w:r>
          <w:tab/>
        </w:r>
        <w:r>
          <w:fldChar w:fldCharType="begin"/>
        </w:r>
        <w:r>
          <w:instrText xml:space="preserve"> PAGEREF _Toc25599 \h </w:instrText>
        </w:r>
        <w:r>
          <w:fldChar w:fldCharType="separate"/>
        </w:r>
        <w:r>
          <w:t>39</w:t>
        </w:r>
        <w:r>
          <w:fldChar w:fldCharType="end"/>
        </w:r>
      </w:hyperlink>
    </w:p>
    <w:p>
      <w:pPr>
        <w:pStyle w:val="TOC1"/>
        <w:tabs>
          <w:tab w:val="right" w:leader="dot" w:pos="8306"/>
        </w:tabs>
      </w:pPr>
      <w:hyperlink w:anchor="_Toc16105" w:history="1">
        <w:r>
          <w:rPr>
            <w:rFonts w:ascii="仿宋" w:eastAsia="仿宋" w:hAnsi="仿宋" w:cs="仿宋" w:hint="eastAsia"/>
            <w:lang w:eastAsia="zh-CN"/>
          </w:rPr>
          <w:t>十一、球墨铸铁项目社会影响</w:t>
        </w:r>
        <w:r>
          <w:tab/>
        </w:r>
        <w:r>
          <w:fldChar w:fldCharType="begin"/>
        </w:r>
        <w:r>
          <w:instrText xml:space="preserve"> PAGEREF _Toc16105 \h </w:instrText>
        </w:r>
        <w:r>
          <w:fldChar w:fldCharType="separate"/>
        </w:r>
        <w:r>
          <w:t>40</w:t>
        </w:r>
        <w:r>
          <w:fldChar w:fldCharType="end"/>
        </w:r>
      </w:hyperlink>
    </w:p>
    <w:p>
      <w:pPr>
        <w:pStyle w:val="TOC2"/>
        <w:tabs>
          <w:tab w:val="right" w:leader="dot" w:pos="8306"/>
        </w:tabs>
      </w:pPr>
      <w:hyperlink w:anchor="_Toc20651" w:history="1">
        <w:r>
          <w:rPr>
            <w:rFonts w:ascii="仿宋" w:eastAsia="仿宋" w:hAnsi="仿宋" w:cs="仿宋" w:hint="eastAsia"/>
            <w:lang w:eastAsia="zh-CN"/>
          </w:rPr>
          <w:t>(一)、社会责任与义务</w:t>
        </w:r>
        <w:r>
          <w:tab/>
        </w:r>
        <w:r>
          <w:fldChar w:fldCharType="begin"/>
        </w:r>
        <w:r>
          <w:instrText xml:space="preserve"> PAGEREF _Toc20651 \h </w:instrText>
        </w:r>
        <w:r>
          <w:fldChar w:fldCharType="separate"/>
        </w:r>
        <w:r>
          <w:t>40</w:t>
        </w:r>
        <w:r>
          <w:fldChar w:fldCharType="end"/>
        </w:r>
      </w:hyperlink>
    </w:p>
    <w:p>
      <w:pPr>
        <w:pStyle w:val="TOC2"/>
        <w:tabs>
          <w:tab w:val="right" w:leader="dot" w:pos="8306"/>
        </w:tabs>
      </w:pPr>
      <w:hyperlink w:anchor="_Toc8653" w:history="1">
        <w:r>
          <w:rPr>
            <w:rFonts w:ascii="仿宋" w:eastAsia="仿宋" w:hAnsi="仿宋" w:cs="仿宋" w:hint="eastAsia"/>
            <w:lang w:eastAsia="zh-CN"/>
          </w:rPr>
          <w:t>(二)、社会参与与沟通</w:t>
        </w:r>
        <w:r>
          <w:tab/>
        </w:r>
        <w:r>
          <w:fldChar w:fldCharType="begin"/>
        </w:r>
        <w:r>
          <w:instrText xml:space="preserve"> PAGEREF _Toc8653 \h </w:instrText>
        </w:r>
        <w:r>
          <w:fldChar w:fldCharType="separate"/>
        </w:r>
        <w:r>
          <w:t>41</w:t>
        </w:r>
        <w:r>
          <w:fldChar w:fldCharType="end"/>
        </w:r>
      </w:hyperlink>
    </w:p>
    <w:p>
      <w:pPr>
        <w:pStyle w:val="TOC1"/>
        <w:tabs>
          <w:tab w:val="right" w:leader="dot" w:pos="8306"/>
        </w:tabs>
      </w:pPr>
      <w:hyperlink w:anchor="_Toc4448" w:history="1">
        <w:r>
          <w:rPr>
            <w:rFonts w:ascii="仿宋" w:eastAsia="仿宋" w:hAnsi="仿宋" w:cs="仿宋" w:hint="eastAsia"/>
            <w:lang w:eastAsia="zh-CN"/>
          </w:rPr>
          <w:t>十二、球墨铸铁项目环境影响分析</w:t>
        </w:r>
        <w:r>
          <w:tab/>
        </w:r>
        <w:r>
          <w:fldChar w:fldCharType="begin"/>
        </w:r>
        <w:r>
          <w:instrText xml:space="preserve"> PAGEREF _Toc4448 \h </w:instrText>
        </w:r>
        <w:r>
          <w:fldChar w:fldCharType="separate"/>
        </w:r>
        <w:r>
          <w:t>41</w:t>
        </w:r>
        <w:r>
          <w:fldChar w:fldCharType="end"/>
        </w:r>
      </w:hyperlink>
    </w:p>
    <w:p>
      <w:pPr>
        <w:pStyle w:val="TOC2"/>
        <w:tabs>
          <w:tab w:val="right" w:leader="dot" w:pos="8306"/>
        </w:tabs>
      </w:pPr>
      <w:hyperlink w:anchor="_Toc30509" w:history="1">
        <w:r>
          <w:rPr>
            <w:rFonts w:ascii="仿宋" w:eastAsia="仿宋" w:hAnsi="仿宋" w:cs="仿宋" w:hint="eastAsia"/>
            <w:lang w:eastAsia="zh-CN"/>
          </w:rPr>
          <w:t>(一)、建设区域环境质量现状</w:t>
        </w:r>
        <w:r>
          <w:tab/>
        </w:r>
        <w:r>
          <w:fldChar w:fldCharType="begin"/>
        </w:r>
        <w:r>
          <w:instrText xml:space="preserve"> PAGEREF _Toc30509 \h </w:instrText>
        </w:r>
        <w:r>
          <w:fldChar w:fldCharType="separate"/>
        </w:r>
        <w:r>
          <w:t>41</w:t>
        </w:r>
        <w:r>
          <w:fldChar w:fldCharType="end"/>
        </w:r>
      </w:hyperlink>
    </w:p>
    <w:p>
      <w:pPr>
        <w:pStyle w:val="TOC2"/>
        <w:tabs>
          <w:tab w:val="right" w:leader="dot" w:pos="8306"/>
        </w:tabs>
      </w:pPr>
      <w:hyperlink w:anchor="_Toc20453" w:history="1">
        <w:r>
          <w:rPr>
            <w:rFonts w:ascii="仿宋" w:eastAsia="仿宋" w:hAnsi="仿宋" w:cs="仿宋" w:hint="eastAsia"/>
            <w:lang w:eastAsia="zh-CN"/>
          </w:rPr>
          <w:t>(二)、建设期环境保护</w:t>
        </w:r>
        <w:r>
          <w:tab/>
        </w:r>
        <w:r>
          <w:fldChar w:fldCharType="begin"/>
        </w:r>
        <w:r>
          <w:instrText xml:space="preserve"> PAGEREF _Toc20453 \h </w:instrText>
        </w:r>
        <w:r>
          <w:fldChar w:fldCharType="separate"/>
        </w:r>
        <w:r>
          <w:t>43</w:t>
        </w:r>
        <w:r>
          <w:fldChar w:fldCharType="end"/>
        </w:r>
      </w:hyperlink>
    </w:p>
    <w:p>
      <w:pPr>
        <w:pStyle w:val="TOC2"/>
        <w:tabs>
          <w:tab w:val="right" w:leader="dot" w:pos="8306"/>
        </w:tabs>
      </w:pPr>
      <w:hyperlink w:anchor="_Toc28757" w:history="1">
        <w:r>
          <w:rPr>
            <w:rFonts w:ascii="仿宋" w:eastAsia="仿宋" w:hAnsi="仿宋" w:cs="仿宋" w:hint="eastAsia"/>
            <w:lang w:eastAsia="zh-CN"/>
          </w:rPr>
          <w:t>(三)、运营期环境保护</w:t>
        </w:r>
        <w:r>
          <w:tab/>
        </w:r>
        <w:r>
          <w:fldChar w:fldCharType="begin"/>
        </w:r>
        <w:r>
          <w:instrText xml:space="preserve"> PAGEREF _Toc28757 \h </w:instrText>
        </w:r>
        <w:r>
          <w:fldChar w:fldCharType="separate"/>
        </w:r>
        <w:r>
          <w:t>44</w:t>
        </w:r>
        <w:r>
          <w:fldChar w:fldCharType="end"/>
        </w:r>
      </w:hyperlink>
    </w:p>
    <w:p>
      <w:pPr>
        <w:pStyle w:val="TOC2"/>
        <w:tabs>
          <w:tab w:val="right" w:leader="dot" w:pos="8306"/>
        </w:tabs>
      </w:pPr>
      <w:hyperlink w:anchor="_Toc29806" w:history="1">
        <w:r>
          <w:rPr>
            <w:rFonts w:ascii="仿宋" w:eastAsia="仿宋" w:hAnsi="仿宋" w:cs="仿宋" w:hint="eastAsia"/>
            <w:lang w:eastAsia="zh-CN"/>
          </w:rPr>
          <w:t>(四)、球墨铸铁项目建设对区域经济的影响</w:t>
        </w:r>
        <w:r>
          <w:tab/>
        </w:r>
        <w:r>
          <w:fldChar w:fldCharType="begin"/>
        </w:r>
        <w:r>
          <w:instrText xml:space="preserve"> PAGEREF _Toc29806 \h </w:instrText>
        </w:r>
        <w:r>
          <w:fldChar w:fldCharType="separate"/>
        </w:r>
        <w:r>
          <w:t>46</w:t>
        </w:r>
        <w:r>
          <w:fldChar w:fldCharType="end"/>
        </w:r>
      </w:hyperlink>
    </w:p>
    <w:p>
      <w:pPr>
        <w:pStyle w:val="TOC2"/>
        <w:tabs>
          <w:tab w:val="right" w:leader="dot" w:pos="8306"/>
        </w:tabs>
      </w:pPr>
      <w:hyperlink w:anchor="_Toc18519" w:history="1">
        <w:r>
          <w:rPr>
            <w:rFonts w:ascii="仿宋" w:eastAsia="仿宋" w:hAnsi="仿宋" w:cs="仿宋" w:hint="eastAsia"/>
            <w:lang w:eastAsia="zh-CN"/>
          </w:rPr>
          <w:t>(五)、废弃物处理</w:t>
        </w:r>
        <w:r>
          <w:tab/>
        </w:r>
        <w:r>
          <w:fldChar w:fldCharType="begin"/>
        </w:r>
        <w:r>
          <w:instrText xml:space="preserve"> PAGEREF _Toc18519 \h </w:instrText>
        </w:r>
        <w:r>
          <w:fldChar w:fldCharType="separate"/>
        </w:r>
        <w:r>
          <w:t>47</w:t>
        </w:r>
        <w:r>
          <w:fldChar w:fldCharType="end"/>
        </w:r>
      </w:hyperlink>
    </w:p>
    <w:p>
      <w:pPr>
        <w:pStyle w:val="TOC2"/>
        <w:tabs>
          <w:tab w:val="right" w:leader="dot" w:pos="8306"/>
        </w:tabs>
      </w:pPr>
      <w:hyperlink w:anchor="_Toc15023" w:history="1">
        <w:r>
          <w:rPr>
            <w:rFonts w:ascii="仿宋" w:eastAsia="仿宋" w:hAnsi="仿宋" w:cs="仿宋" w:hint="eastAsia"/>
            <w:lang w:eastAsia="zh-CN"/>
          </w:rPr>
          <w:t>(六)、特殊环境影响分析</w:t>
        </w:r>
        <w:r>
          <w:tab/>
        </w:r>
        <w:r>
          <w:fldChar w:fldCharType="begin"/>
        </w:r>
        <w:r>
          <w:instrText xml:space="preserve"> PAGEREF _Toc15023 \h </w:instrText>
        </w:r>
        <w:r>
          <w:fldChar w:fldCharType="separate"/>
        </w:r>
        <w:r>
          <w:t>49</w:t>
        </w:r>
        <w:r>
          <w:fldChar w:fldCharType="end"/>
        </w:r>
      </w:hyperlink>
    </w:p>
    <w:p>
      <w:pPr>
        <w:pStyle w:val="TOC2"/>
        <w:tabs>
          <w:tab w:val="right" w:leader="dot" w:pos="8306"/>
        </w:tabs>
      </w:pPr>
      <w:hyperlink w:anchor="_Toc11612" w:history="1">
        <w:r>
          <w:rPr>
            <w:rFonts w:ascii="仿宋" w:eastAsia="仿宋" w:hAnsi="仿宋" w:cs="仿宋" w:hint="eastAsia"/>
            <w:lang w:eastAsia="zh-CN"/>
          </w:rPr>
          <w:t>(七)、清洁生产</w:t>
        </w:r>
        <w:r>
          <w:tab/>
        </w:r>
        <w:r>
          <w:fldChar w:fldCharType="begin"/>
        </w:r>
        <w:r>
          <w:instrText xml:space="preserve"> PAGEREF _Toc11612 \h </w:instrText>
        </w:r>
        <w:r>
          <w:fldChar w:fldCharType="separate"/>
        </w:r>
        <w:r>
          <w:t>50</w:t>
        </w:r>
        <w:r>
          <w:fldChar w:fldCharType="end"/>
        </w:r>
      </w:hyperlink>
    </w:p>
    <w:p>
      <w:pPr>
        <w:pStyle w:val="TOC2"/>
        <w:tabs>
          <w:tab w:val="right" w:leader="dot" w:pos="8306"/>
        </w:tabs>
      </w:pPr>
      <w:hyperlink w:anchor="_Toc31850" w:history="1">
        <w:r>
          <w:rPr>
            <w:rFonts w:ascii="仿宋" w:eastAsia="仿宋" w:hAnsi="仿宋" w:cs="仿宋" w:hint="eastAsia"/>
            <w:lang w:eastAsia="zh-CN"/>
          </w:rPr>
          <w:t>(八)、环境保护综合评价</w:t>
        </w:r>
        <w:r>
          <w:tab/>
        </w:r>
        <w:r>
          <w:fldChar w:fldCharType="begin"/>
        </w:r>
        <w:r>
          <w:instrText xml:space="preserve"> PAGEREF _Toc31850 \h </w:instrText>
        </w:r>
        <w:r>
          <w:fldChar w:fldCharType="separate"/>
        </w:r>
        <w:r>
          <w:t>51</w:t>
        </w:r>
        <w:r>
          <w:fldChar w:fldCharType="end"/>
        </w:r>
      </w:hyperlink>
    </w:p>
    <w:p>
      <w:pPr>
        <w:pStyle w:val="TOC1"/>
        <w:tabs>
          <w:tab w:val="right" w:leader="dot" w:pos="8306"/>
        </w:tabs>
      </w:pPr>
      <w:hyperlink w:anchor="_Toc19821" w:history="1">
        <w:r>
          <w:rPr>
            <w:rFonts w:ascii="仿宋" w:eastAsia="仿宋" w:hAnsi="仿宋" w:cs="仿宋" w:hint="eastAsia"/>
            <w:lang w:eastAsia="zh-CN"/>
          </w:rPr>
          <w:t>十三、供应链管理</w:t>
        </w:r>
        <w:r>
          <w:tab/>
        </w:r>
        <w:r>
          <w:fldChar w:fldCharType="begin"/>
        </w:r>
        <w:r>
          <w:instrText xml:space="preserve"> PAGEREF _Toc19821 \h </w:instrText>
        </w:r>
        <w:r>
          <w:fldChar w:fldCharType="separate"/>
        </w:r>
        <w:r>
          <w:t>52</w:t>
        </w:r>
        <w:r>
          <w:fldChar w:fldCharType="end"/>
        </w:r>
      </w:hyperlink>
    </w:p>
    <w:p>
      <w:pPr>
        <w:pStyle w:val="TOC2"/>
        <w:tabs>
          <w:tab w:val="right" w:leader="dot" w:pos="8306"/>
        </w:tabs>
      </w:pPr>
      <w:hyperlink w:anchor="_Toc17805" w:history="1">
        <w:r>
          <w:rPr>
            <w:rFonts w:ascii="仿宋" w:eastAsia="仿宋" w:hAnsi="仿宋" w:cs="仿宋" w:hint="eastAsia"/>
            <w:lang w:eastAsia="zh-CN"/>
          </w:rPr>
          <w:t>(一)、供应链战略规划</w:t>
        </w:r>
        <w:r>
          <w:tab/>
        </w:r>
        <w:r>
          <w:fldChar w:fldCharType="begin"/>
        </w:r>
        <w:r>
          <w:instrText xml:space="preserve"> PAGEREF _Toc17805 \h </w:instrText>
        </w:r>
        <w:r>
          <w:fldChar w:fldCharType="separate"/>
        </w:r>
        <w:r>
          <w:t>52</w:t>
        </w:r>
        <w:r>
          <w:fldChar w:fldCharType="end"/>
        </w:r>
      </w:hyperlink>
    </w:p>
    <w:p>
      <w:pPr>
        <w:pStyle w:val="TOC2"/>
        <w:tabs>
          <w:tab w:val="right" w:leader="dot" w:pos="8306"/>
        </w:tabs>
      </w:pPr>
      <w:hyperlink w:anchor="_Toc27303" w:history="1">
        <w:r>
          <w:rPr>
            <w:rFonts w:ascii="仿宋" w:eastAsia="仿宋" w:hAnsi="仿宋" w:cs="仿宋" w:hint="eastAsia"/>
            <w:lang w:eastAsia="zh-CN"/>
          </w:rPr>
          <w:t>(二)、供应商选择与合作</w:t>
        </w:r>
        <w:r>
          <w:tab/>
        </w:r>
        <w:r>
          <w:fldChar w:fldCharType="begin"/>
        </w:r>
        <w:r>
          <w:instrText xml:space="preserve"> PAGEREF _Toc27303 \h </w:instrText>
        </w:r>
        <w:r>
          <w:fldChar w:fldCharType="separate"/>
        </w:r>
        <w:r>
          <w:t>54</w:t>
        </w:r>
        <w:r>
          <w:fldChar w:fldCharType="end"/>
        </w:r>
      </w:hyperlink>
    </w:p>
    <w:p>
      <w:pPr>
        <w:pStyle w:val="TOC2"/>
        <w:tabs>
          <w:tab w:val="right" w:leader="dot" w:pos="8306"/>
        </w:tabs>
      </w:pPr>
      <w:hyperlink w:anchor="_Toc9751" w:history="1">
        <w:r>
          <w:rPr>
            <w:rFonts w:ascii="仿宋" w:eastAsia="仿宋" w:hAnsi="仿宋" w:cs="仿宋" w:hint="eastAsia"/>
            <w:lang w:eastAsia="zh-CN"/>
          </w:rPr>
          <w:t>(三)、物流与库存管理</w:t>
        </w:r>
        <w:r>
          <w:tab/>
        </w:r>
        <w:r>
          <w:fldChar w:fldCharType="begin"/>
        </w:r>
        <w:r>
          <w:instrText xml:space="preserve"> PAGEREF _Toc9751 \h </w:instrText>
        </w:r>
        <w:r>
          <w:fldChar w:fldCharType="separate"/>
        </w:r>
        <w:r>
          <w:t>55</w:t>
        </w:r>
        <w:r>
          <w:fldChar w:fldCharType="end"/>
        </w:r>
      </w:hyperlink>
    </w:p>
    <w:p>
      <w:pPr>
        <w:pStyle w:val="TOC1"/>
        <w:tabs>
          <w:tab w:val="right" w:leader="dot" w:pos="8306"/>
        </w:tabs>
      </w:pPr>
      <w:hyperlink w:anchor="_Toc14844" w:history="1">
        <w:r>
          <w:rPr>
            <w:rFonts w:ascii="仿宋" w:eastAsia="仿宋" w:hAnsi="仿宋" w:cs="仿宋" w:hint="eastAsia"/>
            <w:lang w:eastAsia="zh-CN"/>
          </w:rPr>
          <w:t>十四、球墨铸铁项目变更管理</w:t>
        </w:r>
        <w:r>
          <w:tab/>
        </w:r>
        <w:r>
          <w:fldChar w:fldCharType="begin"/>
        </w:r>
        <w:r>
          <w:instrText xml:space="preserve"> PAGEREF _Toc14844 \h </w:instrText>
        </w:r>
        <w:r>
          <w:fldChar w:fldCharType="separate"/>
        </w:r>
        <w:r>
          <w:t>56</w:t>
        </w:r>
        <w:r>
          <w:fldChar w:fldCharType="end"/>
        </w:r>
      </w:hyperlink>
    </w:p>
    <w:p>
      <w:pPr>
        <w:pStyle w:val="TOC2"/>
        <w:tabs>
          <w:tab w:val="right" w:leader="dot" w:pos="8306"/>
        </w:tabs>
      </w:pPr>
      <w:hyperlink w:anchor="_Toc6241" w:history="1">
        <w:r>
          <w:rPr>
            <w:rFonts w:ascii="仿宋" w:eastAsia="仿宋" w:hAnsi="仿宋" w:cs="仿宋" w:hint="eastAsia"/>
            <w:lang w:eastAsia="zh-CN"/>
          </w:rPr>
          <w:t>(一)、变更申请与评估</w:t>
        </w:r>
        <w:r>
          <w:tab/>
        </w:r>
        <w:r>
          <w:fldChar w:fldCharType="begin"/>
        </w:r>
        <w:r>
          <w:instrText xml:space="preserve"> PAGEREF _Toc6241 \h </w:instrText>
        </w:r>
        <w:r>
          <w:fldChar w:fldCharType="separate"/>
        </w:r>
        <w:r>
          <w:t>56</w:t>
        </w:r>
        <w:r>
          <w:fldChar w:fldCharType="end"/>
        </w:r>
      </w:hyperlink>
    </w:p>
    <w:p>
      <w:pPr>
        <w:pStyle w:val="TOC2"/>
        <w:tabs>
          <w:tab w:val="right" w:leader="dot" w:pos="8306"/>
        </w:tabs>
      </w:pPr>
      <w:hyperlink w:anchor="_Toc10466" w:history="1">
        <w:r>
          <w:rPr>
            <w:rFonts w:ascii="仿宋" w:eastAsia="仿宋" w:hAnsi="仿宋" w:cs="仿宋" w:hint="eastAsia"/>
            <w:lang w:eastAsia="zh-CN"/>
          </w:rPr>
          <w:t>(二)、变更实施与控制</w:t>
        </w:r>
        <w:r>
          <w:tab/>
        </w:r>
        <w:r>
          <w:fldChar w:fldCharType="begin"/>
        </w:r>
        <w:r>
          <w:instrText xml:space="preserve"> PAGEREF _Toc10466 \h </w:instrText>
        </w:r>
        <w:r>
          <w:fldChar w:fldCharType="separate"/>
        </w:r>
        <w:r>
          <w:t>57</w:t>
        </w:r>
        <w:r>
          <w:fldChar w:fldCharType="end"/>
        </w:r>
      </w:hyperlink>
    </w:p>
    <w:p>
      <w:pPr>
        <w:pStyle w:val="TOC1"/>
        <w:tabs>
          <w:tab w:val="right" w:leader="dot" w:pos="8306"/>
        </w:tabs>
      </w:pPr>
      <w:hyperlink w:anchor="_Toc18051" w:history="1">
        <w:r>
          <w:rPr>
            <w:rFonts w:ascii="仿宋" w:eastAsia="仿宋" w:hAnsi="仿宋" w:cs="仿宋" w:hint="eastAsia"/>
            <w:lang w:eastAsia="zh-CN"/>
          </w:rPr>
          <w:t>十五、利益相关者分析与沟通计划</w:t>
        </w:r>
        <w:r>
          <w:tab/>
        </w:r>
        <w:r>
          <w:fldChar w:fldCharType="begin"/>
        </w:r>
        <w:r>
          <w:instrText xml:space="preserve"> PAGEREF _Toc18051 \h </w:instrText>
        </w:r>
        <w:r>
          <w:fldChar w:fldCharType="separate"/>
        </w:r>
        <w:r>
          <w:t>57</w:t>
        </w:r>
        <w:r>
          <w:fldChar w:fldCharType="end"/>
        </w:r>
      </w:hyperlink>
    </w:p>
    <w:p>
      <w:pPr>
        <w:pStyle w:val="TOC2"/>
        <w:tabs>
          <w:tab w:val="right" w:leader="dot" w:pos="8306"/>
        </w:tabs>
      </w:pPr>
      <w:hyperlink w:anchor="_Toc18853" w:history="1">
        <w:r>
          <w:rPr>
            <w:rFonts w:ascii="仿宋" w:eastAsia="仿宋" w:hAnsi="仿宋" w:cs="仿宋" w:hint="eastAsia"/>
            <w:lang w:eastAsia="zh-CN"/>
          </w:rPr>
          <w:t>(一)、利益相关者分析</w:t>
        </w:r>
        <w:r>
          <w:tab/>
        </w:r>
        <w:r>
          <w:fldChar w:fldCharType="begin"/>
        </w:r>
        <w:r>
          <w:instrText xml:space="preserve"> PAGEREF _Toc18853 \h </w:instrText>
        </w:r>
        <w:r>
          <w:fldChar w:fldCharType="separate"/>
        </w:r>
        <w:r>
          <w:t>57</w:t>
        </w:r>
        <w:r>
          <w:fldChar w:fldCharType="end"/>
        </w:r>
      </w:hyperlink>
    </w:p>
    <w:p>
      <w:pPr>
        <w:pStyle w:val="TOC2"/>
        <w:tabs>
          <w:tab w:val="right" w:leader="dot" w:pos="8306"/>
        </w:tabs>
      </w:pPr>
      <w:hyperlink w:anchor="_Toc4063" w:history="1">
        <w:r>
          <w:rPr>
            <w:rFonts w:ascii="仿宋" w:eastAsia="仿宋" w:hAnsi="仿宋" w:cs="仿宋" w:hint="eastAsia"/>
            <w:lang w:eastAsia="zh-CN"/>
          </w:rPr>
          <w:t>(二)、沟通计划</w:t>
        </w:r>
        <w:r>
          <w:tab/>
        </w:r>
        <w:r>
          <w:fldChar w:fldCharType="begin"/>
        </w:r>
        <w:r>
          <w:instrText xml:space="preserve"> PAGEREF _Toc4063 \h </w:instrText>
        </w:r>
        <w:r>
          <w:fldChar w:fldCharType="separate"/>
        </w:r>
        <w:r>
          <w:t>59</w:t>
        </w:r>
        <w:r>
          <w:fldChar w:fldCharType="end"/>
        </w:r>
      </w:hyperlink>
    </w:p>
    <w:p>
      <w:pPr>
        <w:pStyle w:val="TOC1"/>
        <w:tabs>
          <w:tab w:val="right" w:leader="dot" w:pos="8306"/>
        </w:tabs>
      </w:pPr>
      <w:hyperlink w:anchor="_Toc25407" w:history="1">
        <w:r>
          <w:rPr>
            <w:rFonts w:ascii="仿宋" w:eastAsia="仿宋" w:hAnsi="仿宋" w:cs="仿宋" w:hint="eastAsia"/>
            <w:lang w:eastAsia="zh-CN"/>
          </w:rPr>
          <w:t>十六、营销与推广策略</w:t>
        </w:r>
        <w:r>
          <w:tab/>
        </w:r>
        <w:r>
          <w:fldChar w:fldCharType="begin"/>
        </w:r>
        <w:r>
          <w:instrText xml:space="preserve"> PAGEREF _Toc25407 \h </w:instrText>
        </w:r>
        <w:r>
          <w:fldChar w:fldCharType="separate"/>
        </w:r>
        <w:r>
          <w:t>60</w:t>
        </w:r>
        <w:r>
          <w:fldChar w:fldCharType="end"/>
        </w:r>
      </w:hyperlink>
    </w:p>
    <w:p>
      <w:pPr>
        <w:pStyle w:val="TOC2"/>
        <w:tabs>
          <w:tab w:val="right" w:leader="dot" w:pos="8306"/>
        </w:tabs>
      </w:pPr>
      <w:hyperlink w:anchor="_Toc30756" w:history="1">
        <w:r>
          <w:rPr>
            <w:rFonts w:ascii="仿宋" w:eastAsia="仿宋" w:hAnsi="仿宋" w:cs="仿宋" w:hint="eastAsia"/>
            <w:lang w:eastAsia="zh-CN"/>
          </w:rPr>
          <w:t>(一)、产品/服务定位与特点</w:t>
        </w:r>
        <w:r>
          <w:tab/>
        </w:r>
        <w:r>
          <w:fldChar w:fldCharType="begin"/>
        </w:r>
        <w:r>
          <w:instrText xml:space="preserve"> PAGEREF _Toc30756 \h </w:instrText>
        </w:r>
        <w:r>
          <w:fldChar w:fldCharType="separate"/>
        </w:r>
        <w:r>
          <w:t>60</w:t>
        </w:r>
        <w:r>
          <w:fldChar w:fldCharType="end"/>
        </w:r>
      </w:hyperlink>
    </w:p>
    <w:p>
      <w:pPr>
        <w:pStyle w:val="TOC2"/>
        <w:tabs>
          <w:tab w:val="right" w:leader="dot" w:pos="8306"/>
        </w:tabs>
      </w:pPr>
      <w:hyperlink w:anchor="_Toc18648" w:history="1">
        <w:r>
          <w:rPr>
            <w:rFonts w:ascii="仿宋" w:eastAsia="仿宋" w:hAnsi="仿宋" w:cs="仿宋" w:hint="eastAsia"/>
            <w:lang w:eastAsia="zh-CN"/>
          </w:rPr>
          <w:t>(二)、市场定位与竞争分析</w:t>
        </w:r>
        <w:r>
          <w:tab/>
        </w:r>
        <w:r>
          <w:fldChar w:fldCharType="begin"/>
        </w:r>
        <w:r>
          <w:instrText xml:space="preserve"> PAGEREF _Toc18648 \h </w:instrText>
        </w:r>
        <w:r>
          <w:fldChar w:fldCharType="separate"/>
        </w:r>
        <w:r>
          <w:t>61</w:t>
        </w:r>
        <w:r>
          <w:fldChar w:fldCharType="end"/>
        </w:r>
      </w:hyperlink>
    </w:p>
    <w:p>
      <w:pPr>
        <w:pStyle w:val="TOC2"/>
        <w:tabs>
          <w:tab w:val="right" w:leader="dot" w:pos="8306"/>
        </w:tabs>
      </w:pPr>
      <w:hyperlink w:anchor="_Toc13122" w:history="1">
        <w:r>
          <w:rPr>
            <w:rFonts w:ascii="仿宋" w:eastAsia="仿宋" w:hAnsi="仿宋" w:cs="仿宋" w:hint="eastAsia"/>
            <w:lang w:eastAsia="zh-CN"/>
          </w:rPr>
          <w:t>(三)、营销渠道与策略</w:t>
        </w:r>
        <w:r>
          <w:tab/>
        </w:r>
        <w:r>
          <w:fldChar w:fldCharType="begin"/>
        </w:r>
        <w:r>
          <w:instrText xml:space="preserve"> PAGEREF _Toc13122 \h </w:instrText>
        </w:r>
        <w:r>
          <w:fldChar w:fldCharType="separate"/>
        </w:r>
        <w:r>
          <w:t>62</w:t>
        </w:r>
        <w:r>
          <w:fldChar w:fldCharType="end"/>
        </w:r>
      </w:hyperlink>
    </w:p>
    <w:p>
      <w:pPr>
        <w:pStyle w:val="TOC2"/>
        <w:tabs>
          <w:tab w:val="right" w:leader="dot" w:pos="8306"/>
        </w:tabs>
      </w:pPr>
      <w:hyperlink w:anchor="_Toc32352" w:history="1">
        <w:r>
          <w:rPr>
            <w:rFonts w:ascii="仿宋" w:eastAsia="仿宋" w:hAnsi="仿宋" w:cs="仿宋" w:hint="eastAsia"/>
            <w:lang w:eastAsia="zh-CN"/>
          </w:rPr>
          <w:t>(四)、推广与宣传活动</w:t>
        </w:r>
        <w:r>
          <w:tab/>
        </w:r>
        <w:r>
          <w:fldChar w:fldCharType="begin"/>
        </w:r>
        <w:r>
          <w:instrText xml:space="preserve"> PAGEREF _Toc32352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76"/>
      <w:r>
        <w:rPr>
          <w:rFonts w:ascii="仿宋" w:eastAsia="仿宋" w:hAnsi="仿宋" w:cs="仿宋" w:hint="eastAsia"/>
          <w:sz w:val="28"/>
          <w:lang w:eastAsia="zh-CN"/>
        </w:rPr>
        <w:t>一、球墨铸铁项目选址可行性分析</w:t>
      </w:r>
      <w:bookmarkEnd w:id="2"/>
    </w:p>
    <w:p>
      <w:pPr>
        <w:pStyle w:val="Heading2"/>
        <w:rPr>
          <w:rFonts w:ascii="仿宋" w:eastAsia="仿宋" w:hAnsi="仿宋" w:cs="仿宋" w:hint="eastAsia"/>
          <w:lang w:eastAsia="zh-CN"/>
        </w:rPr>
      </w:pPr>
      <w:bookmarkStart w:id="3" w:name="_Toc19273"/>
      <w:r>
        <w:rPr>
          <w:rFonts w:ascii="仿宋" w:eastAsia="仿宋" w:hAnsi="仿宋" w:cs="仿宋" w:hint="eastAsia"/>
          <w:lang w:eastAsia="zh-CN"/>
        </w:rPr>
        <w:t>(一)、球墨铸铁项目选址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该球墨铸铁项目选址位于XX省XX市XX区XXX街道</w:t>
      </w:r>
    </w:p>
    <w:p>
      <w:pPr>
        <w:pStyle w:val="Heading2"/>
        <w:ind w:firstLine="560" w:firstLineChars="200"/>
        <w:rPr>
          <w:rFonts w:ascii="仿宋" w:eastAsia="仿宋" w:hAnsi="仿宋" w:cs="仿宋" w:hint="eastAsia"/>
          <w:sz w:val="28"/>
          <w:lang w:eastAsia="zh-CN"/>
        </w:rPr>
      </w:pPr>
      <w:bookmarkStart w:id="4" w:name="_Toc1638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球墨铸铁项目的征地面积将根据球墨铸铁项目的实际规模和需求进行精确规划。具体面积XXX平方米，旨在确保球墨铸铁项目不仅能够满足当前的发展需求，还能够预留空间以适应未来的扩展。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净用地面积是在征地面积基础上去除不可利用面积后的实际可开发用地。具体面积XXX平方米，考虑到环保、交通、安全等多方面因素，以确保球墨铸铁项目在整体利用效率上达到最优。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球墨铸铁项目计划建设的建筑总规模具体面积XXX平方米。这一规模的确定综合考虑了球墨铸铁项目的性质、规模，以及城市规划的相关要求，确保建筑布局与周边环境协调一致。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绿地率是球墨铸铁项目用地中被规划为绿地的比例。具体面积XXX平方米，旨在通过合理规划绿地，改善球墨铸铁项目周边环境，提升居民生活质量，并符合城市整体绿化规划。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容积率是用地上可以建设的建筑总体积与用地面积之比。具体面积XXX，通过合理的容积率规划，确保球墨铸铁项目建筑规模与周边环境和谐共生。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确保球墨铸铁项目选址与当地城市规划相一致，具体面积XXX平方米。通过与城市规划部门深入沟通，确保球墨铸铁项目不仅符合城市的整体发展方向，还能够融入城市的发展布局，为城市的长远发展贡献力量。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球墨铸铁项目选址符合当地产业政策，具体面积XXX平方米。这包括球墨铸铁项目对当地经济的促进作用，以及对相关产业的带动效应，确保球墨铸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用地总体要求必须符合环保和可持续发展的原则，具体面积XXX平方米。通过采用绿色建筑设计、节能减排等措施，确保球墨铸铁项目在建设和运营过程中对环境的影响最小化，达到可持续发展的要求。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确保球墨铸铁项目选址具备必要的公共设施配套，具体面积XXX平方米。这包括交通便利性、教育、医疗等基础设施，以提高居民生活品质，使得球墨铸铁项目选址更具吸引力。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考虑用地总体要求对当地社会稳定性的影响，具体面积XXX平方米。通过深入了解当地社区反馈，确保球墨铸铁项目的选址和建设过程对当地社会和谐稳定产生积极作用。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球墨铸铁项目选址不仅符合法规和规划，还在实际操作中具有可行性。这一全面规划将为球墨铸铁项目的成功实施提供坚实的基础，确保球墨铸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8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球墨铸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球墨铸铁项目的设备规划和空间设计中，我们将采取灵活设备布局的措施。设备布局将根据实际需求进行灵活设计，避免不必要的浪费。通过合理规划设备摆放位置，我们将提高设备的利用率，减少设备间距，以确保球墨铸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球墨铸铁项目内部引入共享设施的概念，例如共享会议室、办公区等。通过这种方式，我们可以减少对资源的重复建设，提高资源共享效率，从而减小球墨铸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37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球墨铸铁项目的总图布置中，我们将不同功能区域进行明确的规划，以最大程度满足球墨铸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14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球墨铸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球墨铸铁项目对环境的影响是综合评价的重要因素之一。我们将详细考虑选址周边的自然环境、生态保护区、水源地等情况，确保球墨铸铁项目的建设和运营对环境影响最小化，并符合当地的环保法规标准。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对选址的评价还需充分考虑当地政府的产业政策和法规。我们将详细了解球墨铸铁项目所在地的相关政策，确保球墨铸铁项目的规划和运营与当地法规相符，降低不必要的法律风险。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考虑到社会稳定性对企业运营的重要性，我们将评估选址地区的社会安全情况、劳工关系、社区反馈等方面，以确保球墨铸铁项目的建设和运营不会受到社会稳定性的负面影响。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最后，我们将综合考虑用地成本，包括土地购置费用、土地开发成本等。通过对用地成本的详细评估，我们能够做出更为精确的经济效益分析，为球墨铸铁项目的投资决策提供有力支持。</w:t>
      </w:r>
    </w:p>
    <w:p>
      <w:pPr>
        <w:pStyle w:val="Heading1"/>
        <w:ind w:firstLine="560" w:firstLineChars="200"/>
        <w:rPr>
          <w:rFonts w:ascii="仿宋" w:eastAsia="仿宋" w:hAnsi="仿宋" w:cs="仿宋" w:hint="eastAsia"/>
          <w:sz w:val="28"/>
          <w:lang w:eastAsia="zh-CN"/>
        </w:rPr>
      </w:pPr>
      <w:bookmarkStart w:id="8" w:name="_Toc25680"/>
      <w:r>
        <w:rPr>
          <w:rFonts w:ascii="仿宋" w:eastAsia="仿宋" w:hAnsi="仿宋" w:cs="仿宋" w:hint="eastAsia"/>
          <w:sz w:val="28"/>
          <w:lang w:eastAsia="zh-CN"/>
        </w:rPr>
        <w:t>二、球墨铸铁项目绩效评估</w:t>
      </w:r>
      <w:bookmarkEnd w:id="8"/>
    </w:p>
    <w:p>
      <w:pPr>
        <w:pStyle w:val="Heading2"/>
        <w:rPr>
          <w:rFonts w:ascii="仿宋" w:eastAsia="仿宋" w:hAnsi="仿宋" w:cs="仿宋" w:hint="eastAsia"/>
          <w:lang w:eastAsia="zh-CN"/>
        </w:rPr>
      </w:pPr>
      <w:bookmarkStart w:id="9" w:name="_Toc411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球墨铸铁项目中，我们设计了一套全面的绩效评估指标，以确保球墨铸铁项目的可控和成功交付。这些指标跨足球墨铸铁项目目标、成本、进度和质量等多个维度，为我们提供了全面洞察球墨铸铁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项目目标达成率是我们关注的首要指标。我们设定了明确的目标，并通过定期监测和评估，迅速发现并应对潜在的目标偏差。这为球墨铸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成本绩效是另一个核心关注点。通过实际成本与预算成本的对比分析，我们深入了解成本差异的原因，及时调整资源分配，保持球墨铸铁项目在经济效益方面的合理水平。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项目进度作为关键的绩效指标之一，得到了精心的关注。我们制定了详细的球墨铸铁项目进度计划，并设立了进度符合度指标，确保实际进度与计划进度保持一致。这使我们能够快速发现和解决潜在的进度问题，保持球墨铸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球墨铸铁项目绩效的不可或缺的一环。我们引入了一系列的质量标准和客户满意度指标，以确保球墨铸铁项目交付的成果在质量上达到或超越预期水平。通过持续监测这些指标，我们努力提升球墨铸铁项目整体质量水平，为球墨铸铁项目的成功交付提供有力保障。通过这些科学且全面的绩效评估，我们能够更好地引导球墨铸铁项目的持续改进，确保球墨铸铁项目目标的顺利达成。</w:t>
      </w:r>
    </w:p>
    <w:p>
      <w:pPr>
        <w:pStyle w:val="Heading2"/>
        <w:ind w:firstLine="560" w:firstLineChars="200"/>
        <w:rPr>
          <w:rFonts w:ascii="仿宋" w:eastAsia="仿宋" w:hAnsi="仿宋" w:cs="仿宋" w:hint="eastAsia"/>
          <w:sz w:val="28"/>
          <w:lang w:eastAsia="zh-CN"/>
        </w:rPr>
      </w:pPr>
      <w:bookmarkStart w:id="10" w:name="_Toc558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绩效评估是球墨铸铁项目中的关键环节，为确保球墨铸铁项目达到预期目标，我们采用了多层次、多维度的绩效评估方法。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球墨铸铁项目的战略目标对齐，确保每个决策和行动都与球墨铸铁项目整体目标保持一致。团队会定期召开战略对齐会议，审视当前工作与球墨铸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球墨铸铁项目进度、质量、成本和风险等方面。这些指标通过数据收集和分析，为球墨铸铁项目管理团队提供了客观的评估依据。例如，我们通过球墨铸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绩效评估不仅仅停留在球墨铸铁项目内部，还考虑了球墨铸铁项目对外部环境的影响。我们定期进行干系人满意度调查，以了解各利益相关方对球墨铸铁项目的期望和满意度，并及时做出调整。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这种多层次、多角度的绩效评估方法，使得我们能够全面了解球墨铸铁项目的运行状态，及时做出调整，确保球墨铸铁项目在不断变化的环境中保持稳健前行。</w:t>
      </w:r>
    </w:p>
    <w:p>
      <w:pPr>
        <w:pStyle w:val="Heading2"/>
        <w:ind w:firstLine="560" w:firstLineChars="200"/>
        <w:rPr>
          <w:rFonts w:ascii="仿宋" w:eastAsia="仿宋" w:hAnsi="仿宋" w:cs="仿宋" w:hint="eastAsia"/>
          <w:sz w:val="28"/>
          <w:lang w:eastAsia="zh-CN"/>
        </w:rPr>
      </w:pPr>
      <w:bookmarkStart w:id="11" w:name="_Toc2331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为了确保球墨铸铁项目的有效管理和不断优化，我们采用了精心设计的绩效评估周期。这个周期旨在实现灵活、实时和全面的评估，以适应球墨铸铁项目执行中的各种挑战。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球墨铸铁项目的不同需求，分为短期、中期和长期。短期评估关注每个迭代或工作周期，以及时发现和解决当前任务中的问题。中期评估涵盖几个迭代，深入了解整体球墨铸铁项目的趋势和性能。长期评估则着眼于整个球墨铸铁项目阶段，确保球墨铸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球墨铸铁项目管理工具和协作平台，团队成员能够随时更新和分享球墨铸铁项目数据。这种实时性的反馈机制使我们能够及时察觉潜在问题，快速调整，保持球墨铸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球墨铸铁项目的决策制定密不可分。每个周期的球墨铸铁项目回顾会议成为集体总结经验、识别问题深层次原因并找到创新解决方案的平台。这种定期的反思与调整机制使球墨铸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386"/>
      <w:r>
        <w:rPr>
          <w:rFonts w:ascii="仿宋" w:eastAsia="仿宋" w:hAnsi="仿宋" w:cs="仿宋" w:hint="eastAsia"/>
          <w:sz w:val="28"/>
          <w:lang w:eastAsia="zh-CN"/>
        </w:rPr>
        <w:t>三、球墨铸铁项目文档管理</w:t>
      </w:r>
      <w:bookmarkEnd w:id="12"/>
    </w:p>
    <w:p>
      <w:pPr>
        <w:pStyle w:val="Heading2"/>
        <w:rPr>
          <w:rFonts w:ascii="仿宋" w:eastAsia="仿宋" w:hAnsi="仿宋" w:cs="仿宋" w:hint="eastAsia"/>
          <w:lang w:eastAsia="zh-CN"/>
        </w:rPr>
      </w:pPr>
      <w:bookmarkStart w:id="13" w:name="_Toc2981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球墨铸铁项目高度重视文档的质量和准确性，以支持球墨铸铁项目的各项活动和决策。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项目文档的编制始于球墨铸铁项目计划的初期，我们制定了详细的文档编制计划，明确了每个文档的内容、格式和编写责任人。在球墨铸铁项目启动阶段，我们首先编制了球墨铸铁项目章程，明确定义了球墨铸铁项目的目标、范围、风险等关键要素。随后，球墨铸铁项目团队根据计划陆续编制了需求文档、设计文档、测试文档等各类文档，确保球墨铸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球墨铸铁项目管理中的重要环节，旨在确保球墨铸铁项目文档符合质量标准和球墨铸铁项目需求。在球墨铸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除了内部审查，我们还进行了外部审查，邀请球墨铸铁项目相关利益方和专业领域的专家对文档进行独立审查。这有助于获取更全面、客观的反馈，确保球墨铸铁项目文档不仅符合内部标准，也满足外部需求。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球墨铸铁项目在文档编制与审查方面建立了严格的管理机制，通过规范的流程和多维度的审查，确保球墨铸铁项目文档的质量、准确性和可靠性，为球墨铸铁项目的顺利推进提供了有力支持。</w:t>
      </w:r>
    </w:p>
    <w:p>
      <w:pPr>
        <w:pStyle w:val="Heading2"/>
        <w:ind w:firstLine="560" w:firstLineChars="200"/>
        <w:rPr>
          <w:rFonts w:ascii="仿宋" w:eastAsia="仿宋" w:hAnsi="仿宋" w:cs="仿宋" w:hint="eastAsia"/>
          <w:sz w:val="28"/>
          <w:lang w:eastAsia="zh-CN"/>
        </w:rPr>
      </w:pPr>
      <w:bookmarkStart w:id="14" w:name="_Toc2238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在球墨铸铁项目中，我们致力于优化文档发布与分发过程，以确保信息的高效传递和团队间协作的顺畅进行。以下是我们采取的关键优化策略：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我们通过多渠道发布文档，包括电子邮件、球墨铸铁项目管理平台、内部网站等，以满足不同团队成员的偏好和需求。多渠道发布确保了信息的全面覆盖。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我们采用了精细的权限控制，确保只有授权人员可以访问敏感信息。这种安全措施保护了球墨铸铁项目文档的机密性，防止了未经授权的信息泄露。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845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文档存档与归档是球墨铸铁项目生命周期中一个至关重要的环节，直接关系到球墨铸铁项目信息的长期保存和历史记录的完整性。在球墨铸铁项目中，我们实施了一系列有效的文档存档与归档管理策略：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5392"/>
      <w:r>
        <w:rPr>
          <w:rFonts w:ascii="仿宋" w:eastAsia="仿宋" w:hAnsi="仿宋" w:cs="仿宋" w:hint="eastAsia"/>
          <w:sz w:val="28"/>
          <w:lang w:eastAsia="zh-CN"/>
        </w:rPr>
        <w:t>四、球墨铸铁项目概论</w:t>
      </w:r>
      <w:bookmarkEnd w:id="16"/>
    </w:p>
    <w:p>
      <w:pPr>
        <w:pStyle w:val="Heading2"/>
        <w:rPr>
          <w:rFonts w:ascii="仿宋" w:eastAsia="仿宋" w:hAnsi="仿宋" w:cs="仿宋" w:hint="eastAsia"/>
          <w:lang w:eastAsia="zh-CN"/>
        </w:rPr>
      </w:pPr>
      <w:bookmarkStart w:id="17" w:name="_Toc22297"/>
      <w:r>
        <w:rPr>
          <w:rFonts w:ascii="仿宋" w:eastAsia="仿宋" w:hAnsi="仿宋" w:cs="仿宋" w:hint="eastAsia"/>
          <w:lang w:eastAsia="zh-CN"/>
        </w:rPr>
        <w:t>(一)、球墨铸铁项目概况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项目的起源追溯至对市场的深入洞察。市场的不断演变与变革为球墨铸铁项目提供了难得的机遇。当前市场存在的需求缺口和变革的大环境共同构成了球墨铸铁项目的背景。这个球墨铸铁项目旨在充分利用市场机遇，填补行业中尚未满足的需求，为客户提供全新的解决方案。市场的变革和需求的增长使得这个球墨铸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球墨铸铁项目名称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项目正式命名为球墨铸铁。这个名称不仅仅是一个标识，更代表了球墨铸铁项目的核心理念和愿景。它蕴含着球墨铸铁项目所要解决问题的关键字，具有强烈的表达和辨识度，为球墨铸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球墨铸铁项目目标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项目的核心目标是提供一种全新、高效的解决方案，满足客户日益增长的需求。球墨铸铁项目追求的不仅仅是满足市场需求，更是在市场中获得卓越的竞争优势。通过不断提升产品或服务的质量和创新水平，球墨铸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球墨铸铁项目范围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项目全面涵盖了产品研发、制造、市场推广和售后服务，确保从产品设计到最终用户体验的全方位关注。这一全面的球墨铸铁项目范围是为了确保球墨铸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球墨铸铁项目时间表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球墨铸铁项目计划在未来18个月内完成，包括研发、测试、市场试点和正式推出等不同阶段。这个时间表的合理设计是为了确保球墨铸铁项目各个阶段的顺利推进，以便按时交付高质量的成果。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球墨铸铁项目预算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球墨铸铁项目总预算估算为XX百万美元，主要分配在研发、市场推广、人员培训和运营等方面。这一充足的预算为球墨铸铁项目提供了充足的资源，确保球墨铸铁项目在各个方面都能取得优异的表现。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球墨铸铁项目风险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球墨铸铁项目可能面临的风险包括市场接受度低、技术难题、竞争激烈等。球墨铸铁项目团队已经制定了相应的风险应对计划，通过前瞻性的风险管理，确保球墨铸铁项目在面对不确定性时能够迅速做出应对。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球墨铸铁项目团队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球墨铸铁项目汇聚了一支经验丰富、多领域专业素养的核心团队，确保球墨铸铁项目在各个方面都能拥有高水平的执行力。团队的协同作战是球墨铸铁项目成功的关键因素之一。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球墨铸铁项目背景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https://d.book118.com/768121143013006040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214108"/>
    <w:rsid w:val="502141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121143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2024-02-20T22:45:00Z</dcterms:created>
  <dcterms:modified xsi:type="dcterms:W3CDTF">2024-02-20T22:46:02Z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51AC9484570D479097C83A26B78823F7_11</vt:lpwstr>
  </property>
  <property fmtid="{D5CDD505-2E9C-101B-9397-08002B2CF9AE}" pid="3" name="KSOProductBuildVer">
    <vt:lpwstr>2052-12.1.0.16250</vt:lpwstr>
  </property>
</Properties>
</file>