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软件技术服务项目规划设计方案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81" w:history="1">
        <w:r>
          <w:rPr>
            <w:rFonts w:ascii="仿宋" w:eastAsia="仿宋" w:hAnsi="仿宋" w:cs="仿宋" w:hint="eastAsia"/>
            <w:lang w:eastAsia="zh-CN"/>
          </w:rPr>
          <w:t>概论</w:t>
        </w:r>
        <w:r>
          <w:tab/>
        </w:r>
        <w:r>
          <w:fldChar w:fldCharType="begin"/>
        </w:r>
        <w:r>
          <w:instrText xml:space="preserve"> PAGEREF _Toc15281 \h </w:instrText>
        </w:r>
        <w:r>
          <w:fldChar w:fldCharType="separate"/>
        </w:r>
        <w:r>
          <w:t>3</w:t>
        </w:r>
        <w:r>
          <w:fldChar w:fldCharType="end"/>
        </w:r>
      </w:hyperlink>
    </w:p>
    <w:p>
      <w:pPr>
        <w:pStyle w:val="TOC1"/>
        <w:tabs>
          <w:tab w:val="right" w:leader="dot" w:pos="8306"/>
        </w:tabs>
      </w:pPr>
      <w:hyperlink w:anchor="_Toc24261" w:history="1">
        <w:r>
          <w:rPr>
            <w:rFonts w:ascii="仿宋" w:eastAsia="仿宋" w:hAnsi="仿宋" w:cs="仿宋" w:hint="eastAsia"/>
            <w:lang w:eastAsia="zh-CN"/>
          </w:rPr>
          <w:t>一、软件技术服务项目建设背景及必要性分析</w:t>
        </w:r>
        <w:r>
          <w:tab/>
        </w:r>
        <w:r>
          <w:fldChar w:fldCharType="begin"/>
        </w:r>
        <w:r>
          <w:instrText xml:space="preserve"> PAGEREF _Toc24261 \h </w:instrText>
        </w:r>
        <w:r>
          <w:fldChar w:fldCharType="separate"/>
        </w:r>
        <w:r>
          <w:t>3</w:t>
        </w:r>
        <w:r>
          <w:fldChar w:fldCharType="end"/>
        </w:r>
      </w:hyperlink>
    </w:p>
    <w:p>
      <w:pPr>
        <w:pStyle w:val="TOC2"/>
        <w:tabs>
          <w:tab w:val="right" w:leader="dot" w:pos="8306"/>
        </w:tabs>
      </w:pPr>
      <w:hyperlink w:anchor="_Toc2784" w:history="1">
        <w:r>
          <w:rPr>
            <w:rFonts w:ascii="仿宋" w:eastAsia="仿宋" w:hAnsi="仿宋" w:cs="仿宋" w:hint="eastAsia"/>
            <w:lang w:eastAsia="zh-CN"/>
          </w:rPr>
          <w:t>(一)、软件技术服务项目背景分析</w:t>
        </w:r>
        <w:r>
          <w:tab/>
        </w:r>
        <w:r>
          <w:fldChar w:fldCharType="begin"/>
        </w:r>
        <w:r>
          <w:instrText xml:space="preserve"> PAGEREF _Toc2784 \h </w:instrText>
        </w:r>
        <w:r>
          <w:fldChar w:fldCharType="separate"/>
        </w:r>
        <w:r>
          <w:t>3</w:t>
        </w:r>
        <w:r>
          <w:fldChar w:fldCharType="end"/>
        </w:r>
      </w:hyperlink>
    </w:p>
    <w:p>
      <w:pPr>
        <w:pStyle w:val="TOC2"/>
        <w:tabs>
          <w:tab w:val="right" w:leader="dot" w:pos="8306"/>
        </w:tabs>
      </w:pPr>
      <w:hyperlink w:anchor="_Toc31229" w:history="1">
        <w:r>
          <w:rPr>
            <w:rFonts w:ascii="仿宋" w:eastAsia="仿宋" w:hAnsi="仿宋" w:cs="仿宋" w:hint="eastAsia"/>
            <w:lang w:eastAsia="zh-CN"/>
          </w:rPr>
          <w:t>(二)、软件技术服务项目建设必要性分析</w:t>
        </w:r>
        <w:r>
          <w:tab/>
        </w:r>
        <w:r>
          <w:fldChar w:fldCharType="begin"/>
        </w:r>
        <w:r>
          <w:instrText xml:space="preserve"> PAGEREF _Toc31229 \h </w:instrText>
        </w:r>
        <w:r>
          <w:fldChar w:fldCharType="separate"/>
        </w:r>
        <w:r>
          <w:t>5</w:t>
        </w:r>
        <w:r>
          <w:fldChar w:fldCharType="end"/>
        </w:r>
      </w:hyperlink>
    </w:p>
    <w:p>
      <w:pPr>
        <w:pStyle w:val="TOC1"/>
        <w:tabs>
          <w:tab w:val="right" w:leader="dot" w:pos="8306"/>
        </w:tabs>
      </w:pPr>
      <w:hyperlink w:anchor="_Toc30732" w:history="1">
        <w:r>
          <w:rPr>
            <w:rFonts w:ascii="仿宋" w:eastAsia="仿宋" w:hAnsi="仿宋" w:cs="仿宋" w:hint="eastAsia"/>
            <w:lang w:eastAsia="zh-CN"/>
          </w:rPr>
          <w:t>二、软件技术服务项目选址可行性分析</w:t>
        </w:r>
        <w:r>
          <w:tab/>
        </w:r>
        <w:r>
          <w:fldChar w:fldCharType="begin"/>
        </w:r>
        <w:r>
          <w:instrText xml:space="preserve"> PAGEREF _Toc30732 \h </w:instrText>
        </w:r>
        <w:r>
          <w:fldChar w:fldCharType="separate"/>
        </w:r>
        <w:r>
          <w:t>6</w:t>
        </w:r>
        <w:r>
          <w:fldChar w:fldCharType="end"/>
        </w:r>
      </w:hyperlink>
    </w:p>
    <w:p>
      <w:pPr>
        <w:pStyle w:val="TOC2"/>
        <w:tabs>
          <w:tab w:val="right" w:leader="dot" w:pos="8306"/>
        </w:tabs>
      </w:pPr>
      <w:hyperlink w:anchor="_Toc27290" w:history="1">
        <w:r>
          <w:rPr>
            <w:rFonts w:ascii="仿宋" w:eastAsia="仿宋" w:hAnsi="仿宋" w:cs="仿宋" w:hint="eastAsia"/>
            <w:lang w:eastAsia="zh-CN"/>
          </w:rPr>
          <w:t>(一)、软件技术服务项目选址</w:t>
        </w:r>
        <w:r>
          <w:tab/>
        </w:r>
        <w:r>
          <w:fldChar w:fldCharType="begin"/>
        </w:r>
        <w:r>
          <w:instrText xml:space="preserve"> PAGEREF _Toc27290 \h </w:instrText>
        </w:r>
        <w:r>
          <w:fldChar w:fldCharType="separate"/>
        </w:r>
        <w:r>
          <w:t>6</w:t>
        </w:r>
        <w:r>
          <w:fldChar w:fldCharType="end"/>
        </w:r>
      </w:hyperlink>
    </w:p>
    <w:p>
      <w:pPr>
        <w:pStyle w:val="TOC2"/>
        <w:tabs>
          <w:tab w:val="right" w:leader="dot" w:pos="8306"/>
        </w:tabs>
      </w:pPr>
      <w:hyperlink w:anchor="_Toc8175" w:history="1">
        <w:r>
          <w:rPr>
            <w:rFonts w:ascii="仿宋" w:eastAsia="仿宋" w:hAnsi="仿宋" w:cs="仿宋" w:hint="eastAsia"/>
            <w:lang w:eastAsia="zh-CN"/>
          </w:rPr>
          <w:t>(二)、用地控制指标</w:t>
        </w:r>
        <w:r>
          <w:tab/>
        </w:r>
        <w:r>
          <w:fldChar w:fldCharType="begin"/>
        </w:r>
        <w:r>
          <w:instrText xml:space="preserve"> PAGEREF _Toc8175 \h </w:instrText>
        </w:r>
        <w:r>
          <w:fldChar w:fldCharType="separate"/>
        </w:r>
        <w:r>
          <w:t>6</w:t>
        </w:r>
        <w:r>
          <w:fldChar w:fldCharType="end"/>
        </w:r>
      </w:hyperlink>
    </w:p>
    <w:p>
      <w:pPr>
        <w:pStyle w:val="TOC2"/>
        <w:tabs>
          <w:tab w:val="right" w:leader="dot" w:pos="8306"/>
        </w:tabs>
      </w:pPr>
      <w:hyperlink w:anchor="_Toc8036" w:history="1">
        <w:r>
          <w:rPr>
            <w:rFonts w:ascii="仿宋" w:eastAsia="仿宋" w:hAnsi="仿宋" w:cs="仿宋" w:hint="eastAsia"/>
            <w:lang w:eastAsia="zh-CN"/>
          </w:rPr>
          <w:t>(三)、节约用地措施</w:t>
        </w:r>
        <w:r>
          <w:tab/>
        </w:r>
        <w:r>
          <w:fldChar w:fldCharType="begin"/>
        </w:r>
        <w:r>
          <w:instrText xml:space="preserve"> PAGEREF _Toc8036 \h </w:instrText>
        </w:r>
        <w:r>
          <w:fldChar w:fldCharType="separate"/>
        </w:r>
        <w:r>
          <w:t>8</w:t>
        </w:r>
        <w:r>
          <w:fldChar w:fldCharType="end"/>
        </w:r>
      </w:hyperlink>
    </w:p>
    <w:p>
      <w:pPr>
        <w:pStyle w:val="TOC2"/>
        <w:tabs>
          <w:tab w:val="right" w:leader="dot" w:pos="8306"/>
        </w:tabs>
      </w:pPr>
      <w:hyperlink w:anchor="_Toc12121" w:history="1">
        <w:r>
          <w:rPr>
            <w:rFonts w:ascii="仿宋" w:eastAsia="仿宋" w:hAnsi="仿宋" w:cs="仿宋" w:hint="eastAsia"/>
            <w:lang w:eastAsia="zh-CN"/>
          </w:rPr>
          <w:t>(四)、总图布置方案</w:t>
        </w:r>
        <w:r>
          <w:tab/>
        </w:r>
        <w:r>
          <w:fldChar w:fldCharType="begin"/>
        </w:r>
        <w:r>
          <w:instrText xml:space="preserve"> PAGEREF _Toc12121 \h </w:instrText>
        </w:r>
        <w:r>
          <w:fldChar w:fldCharType="separate"/>
        </w:r>
        <w:r>
          <w:t>9</w:t>
        </w:r>
        <w:r>
          <w:fldChar w:fldCharType="end"/>
        </w:r>
      </w:hyperlink>
    </w:p>
    <w:p>
      <w:pPr>
        <w:pStyle w:val="TOC2"/>
        <w:tabs>
          <w:tab w:val="right" w:leader="dot" w:pos="8306"/>
        </w:tabs>
      </w:pPr>
      <w:hyperlink w:anchor="_Toc20074" w:history="1">
        <w:r>
          <w:rPr>
            <w:rFonts w:ascii="仿宋" w:eastAsia="仿宋" w:hAnsi="仿宋" w:cs="仿宋" w:hint="eastAsia"/>
            <w:lang w:eastAsia="zh-CN"/>
          </w:rPr>
          <w:t>(五)、选址综合评价</w:t>
        </w:r>
        <w:r>
          <w:tab/>
        </w:r>
        <w:r>
          <w:fldChar w:fldCharType="begin"/>
        </w:r>
        <w:r>
          <w:instrText xml:space="preserve"> PAGEREF _Toc20074 \h </w:instrText>
        </w:r>
        <w:r>
          <w:fldChar w:fldCharType="separate"/>
        </w:r>
        <w:r>
          <w:t>10</w:t>
        </w:r>
        <w:r>
          <w:fldChar w:fldCharType="end"/>
        </w:r>
      </w:hyperlink>
    </w:p>
    <w:p>
      <w:pPr>
        <w:pStyle w:val="TOC1"/>
        <w:tabs>
          <w:tab w:val="right" w:leader="dot" w:pos="8306"/>
        </w:tabs>
      </w:pPr>
      <w:hyperlink w:anchor="_Toc22170" w:history="1">
        <w:r>
          <w:rPr>
            <w:rFonts w:ascii="仿宋" w:eastAsia="仿宋" w:hAnsi="仿宋" w:cs="仿宋" w:hint="eastAsia"/>
            <w:lang w:eastAsia="zh-CN"/>
          </w:rPr>
          <w:t>三、软件技术服务项目建设单位说明</w:t>
        </w:r>
        <w:r>
          <w:tab/>
        </w:r>
        <w:r>
          <w:fldChar w:fldCharType="begin"/>
        </w:r>
        <w:r>
          <w:instrText xml:space="preserve"> PAGEREF _Toc22170 \h </w:instrText>
        </w:r>
        <w:r>
          <w:fldChar w:fldCharType="separate"/>
        </w:r>
        <w:r>
          <w:t>11</w:t>
        </w:r>
        <w:r>
          <w:fldChar w:fldCharType="end"/>
        </w:r>
      </w:hyperlink>
    </w:p>
    <w:p>
      <w:pPr>
        <w:pStyle w:val="TOC2"/>
        <w:tabs>
          <w:tab w:val="right" w:leader="dot" w:pos="8306"/>
        </w:tabs>
      </w:pPr>
      <w:hyperlink w:anchor="_Toc22353" w:history="1">
        <w:r>
          <w:rPr>
            <w:rFonts w:ascii="仿宋" w:eastAsia="仿宋" w:hAnsi="仿宋" w:cs="仿宋" w:hint="eastAsia"/>
            <w:lang w:eastAsia="zh-CN"/>
          </w:rPr>
          <w:t>(一)、软件技术服务项目承办单位基本情况</w:t>
        </w:r>
        <w:r>
          <w:tab/>
        </w:r>
        <w:r>
          <w:fldChar w:fldCharType="begin"/>
        </w:r>
        <w:r>
          <w:instrText xml:space="preserve"> PAGEREF _Toc22353 \h </w:instrText>
        </w:r>
        <w:r>
          <w:fldChar w:fldCharType="separate"/>
        </w:r>
        <w:r>
          <w:t>11</w:t>
        </w:r>
        <w:r>
          <w:fldChar w:fldCharType="end"/>
        </w:r>
      </w:hyperlink>
    </w:p>
    <w:p>
      <w:pPr>
        <w:pStyle w:val="TOC2"/>
        <w:tabs>
          <w:tab w:val="right" w:leader="dot" w:pos="8306"/>
        </w:tabs>
      </w:pPr>
      <w:hyperlink w:anchor="_Toc27916" w:history="1">
        <w:r>
          <w:rPr>
            <w:rFonts w:ascii="仿宋" w:eastAsia="仿宋" w:hAnsi="仿宋" w:cs="仿宋" w:hint="eastAsia"/>
            <w:lang w:eastAsia="zh-CN"/>
          </w:rPr>
          <w:t>(二)、公司经济效益分析</w:t>
        </w:r>
        <w:r>
          <w:tab/>
        </w:r>
        <w:r>
          <w:fldChar w:fldCharType="begin"/>
        </w:r>
        <w:r>
          <w:instrText xml:space="preserve"> PAGEREF _Toc27916 \h </w:instrText>
        </w:r>
        <w:r>
          <w:fldChar w:fldCharType="separate"/>
        </w:r>
        <w:r>
          <w:t>12</w:t>
        </w:r>
        <w:r>
          <w:fldChar w:fldCharType="end"/>
        </w:r>
      </w:hyperlink>
    </w:p>
    <w:p>
      <w:pPr>
        <w:pStyle w:val="TOC1"/>
        <w:tabs>
          <w:tab w:val="right" w:leader="dot" w:pos="8306"/>
        </w:tabs>
      </w:pPr>
      <w:hyperlink w:anchor="_Toc31017" w:history="1">
        <w:r>
          <w:rPr>
            <w:rFonts w:ascii="仿宋" w:eastAsia="仿宋" w:hAnsi="仿宋" w:cs="仿宋" w:hint="eastAsia"/>
            <w:lang w:eastAsia="zh-CN"/>
          </w:rPr>
          <w:t>四、软件技术服务项目绩效评估</w:t>
        </w:r>
        <w:r>
          <w:tab/>
        </w:r>
        <w:r>
          <w:fldChar w:fldCharType="begin"/>
        </w:r>
        <w:r>
          <w:instrText xml:space="preserve"> PAGEREF _Toc31017 \h </w:instrText>
        </w:r>
        <w:r>
          <w:fldChar w:fldCharType="separate"/>
        </w:r>
        <w:r>
          <w:t>13</w:t>
        </w:r>
        <w:r>
          <w:fldChar w:fldCharType="end"/>
        </w:r>
      </w:hyperlink>
    </w:p>
    <w:p>
      <w:pPr>
        <w:pStyle w:val="TOC2"/>
        <w:tabs>
          <w:tab w:val="right" w:leader="dot" w:pos="8306"/>
        </w:tabs>
      </w:pPr>
      <w:hyperlink w:anchor="_Toc28181" w:history="1">
        <w:r>
          <w:rPr>
            <w:rFonts w:ascii="仿宋" w:eastAsia="仿宋" w:hAnsi="仿宋" w:cs="仿宋" w:hint="eastAsia"/>
            <w:lang w:eastAsia="zh-CN"/>
          </w:rPr>
          <w:t>(一)、绩效评估指标</w:t>
        </w:r>
        <w:r>
          <w:tab/>
        </w:r>
        <w:r>
          <w:fldChar w:fldCharType="begin"/>
        </w:r>
        <w:r>
          <w:instrText xml:space="preserve"> PAGEREF _Toc28181 \h </w:instrText>
        </w:r>
        <w:r>
          <w:fldChar w:fldCharType="separate"/>
        </w:r>
        <w:r>
          <w:t>13</w:t>
        </w:r>
        <w:r>
          <w:fldChar w:fldCharType="end"/>
        </w:r>
      </w:hyperlink>
    </w:p>
    <w:p>
      <w:pPr>
        <w:pStyle w:val="TOC2"/>
        <w:tabs>
          <w:tab w:val="right" w:leader="dot" w:pos="8306"/>
        </w:tabs>
      </w:pPr>
      <w:hyperlink w:anchor="_Toc32756" w:history="1">
        <w:r>
          <w:rPr>
            <w:rFonts w:ascii="仿宋" w:eastAsia="仿宋" w:hAnsi="仿宋" w:cs="仿宋" w:hint="eastAsia"/>
            <w:lang w:eastAsia="zh-CN"/>
          </w:rPr>
          <w:t>(二)、绩效评估方法</w:t>
        </w:r>
        <w:r>
          <w:tab/>
        </w:r>
        <w:r>
          <w:fldChar w:fldCharType="begin"/>
        </w:r>
        <w:r>
          <w:instrText xml:space="preserve"> PAGEREF _Toc32756 \h </w:instrText>
        </w:r>
        <w:r>
          <w:fldChar w:fldCharType="separate"/>
        </w:r>
        <w:r>
          <w:t>14</w:t>
        </w:r>
        <w:r>
          <w:fldChar w:fldCharType="end"/>
        </w:r>
      </w:hyperlink>
    </w:p>
    <w:p>
      <w:pPr>
        <w:pStyle w:val="TOC2"/>
        <w:tabs>
          <w:tab w:val="right" w:leader="dot" w:pos="8306"/>
        </w:tabs>
      </w:pPr>
      <w:hyperlink w:anchor="_Toc799" w:history="1">
        <w:r>
          <w:rPr>
            <w:rFonts w:ascii="仿宋" w:eastAsia="仿宋" w:hAnsi="仿宋" w:cs="仿宋" w:hint="eastAsia"/>
            <w:lang w:eastAsia="zh-CN"/>
          </w:rPr>
          <w:t>(三)、绩效评估周期</w:t>
        </w:r>
        <w:r>
          <w:tab/>
        </w:r>
        <w:r>
          <w:fldChar w:fldCharType="begin"/>
        </w:r>
        <w:r>
          <w:instrText xml:space="preserve"> PAGEREF _Toc799 \h </w:instrText>
        </w:r>
        <w:r>
          <w:fldChar w:fldCharType="separate"/>
        </w:r>
        <w:r>
          <w:t>15</w:t>
        </w:r>
        <w:r>
          <w:fldChar w:fldCharType="end"/>
        </w:r>
      </w:hyperlink>
    </w:p>
    <w:p>
      <w:pPr>
        <w:pStyle w:val="TOC1"/>
        <w:tabs>
          <w:tab w:val="right" w:leader="dot" w:pos="8306"/>
        </w:tabs>
      </w:pPr>
      <w:hyperlink w:anchor="_Toc28472" w:history="1">
        <w:r>
          <w:rPr>
            <w:rFonts w:ascii="仿宋" w:eastAsia="仿宋" w:hAnsi="仿宋" w:cs="仿宋" w:hint="eastAsia"/>
            <w:lang w:eastAsia="zh-CN"/>
          </w:rPr>
          <w:t>五、市场分析、调研</w:t>
        </w:r>
        <w:r>
          <w:tab/>
        </w:r>
        <w:r>
          <w:fldChar w:fldCharType="begin"/>
        </w:r>
        <w:r>
          <w:instrText xml:space="preserve"> PAGEREF _Toc28472 \h </w:instrText>
        </w:r>
        <w:r>
          <w:fldChar w:fldCharType="separate"/>
        </w:r>
        <w:r>
          <w:t>16</w:t>
        </w:r>
        <w:r>
          <w:fldChar w:fldCharType="end"/>
        </w:r>
      </w:hyperlink>
    </w:p>
    <w:p>
      <w:pPr>
        <w:pStyle w:val="TOC2"/>
        <w:tabs>
          <w:tab w:val="right" w:leader="dot" w:pos="8306"/>
        </w:tabs>
      </w:pPr>
      <w:hyperlink w:anchor="_Toc10831" w:history="1">
        <w:r>
          <w:rPr>
            <w:rFonts w:ascii="仿宋" w:eastAsia="仿宋" w:hAnsi="仿宋" w:cs="仿宋" w:hint="eastAsia"/>
            <w:lang w:eastAsia="zh-CN"/>
          </w:rPr>
          <w:t>(一)、软件技术服务行业分析</w:t>
        </w:r>
        <w:r>
          <w:tab/>
        </w:r>
        <w:r>
          <w:fldChar w:fldCharType="begin"/>
        </w:r>
        <w:r>
          <w:instrText xml:space="preserve"> PAGEREF _Toc10831 \h </w:instrText>
        </w:r>
        <w:r>
          <w:fldChar w:fldCharType="separate"/>
        </w:r>
        <w:r>
          <w:t>16</w:t>
        </w:r>
        <w:r>
          <w:fldChar w:fldCharType="end"/>
        </w:r>
      </w:hyperlink>
    </w:p>
    <w:p>
      <w:pPr>
        <w:pStyle w:val="TOC2"/>
        <w:tabs>
          <w:tab w:val="right" w:leader="dot" w:pos="8306"/>
        </w:tabs>
      </w:pPr>
      <w:hyperlink w:anchor="_Toc6743" w:history="1">
        <w:r>
          <w:rPr>
            <w:rFonts w:ascii="仿宋" w:eastAsia="仿宋" w:hAnsi="仿宋" w:cs="仿宋" w:hint="eastAsia"/>
            <w:lang w:eastAsia="zh-CN"/>
          </w:rPr>
          <w:t>(二)、软件技术服务市场分析预测</w:t>
        </w:r>
        <w:r>
          <w:tab/>
        </w:r>
        <w:r>
          <w:fldChar w:fldCharType="begin"/>
        </w:r>
        <w:r>
          <w:instrText xml:space="preserve"> PAGEREF _Toc6743 \h </w:instrText>
        </w:r>
        <w:r>
          <w:fldChar w:fldCharType="separate"/>
        </w:r>
        <w:r>
          <w:t>17</w:t>
        </w:r>
        <w:r>
          <w:fldChar w:fldCharType="end"/>
        </w:r>
      </w:hyperlink>
    </w:p>
    <w:p>
      <w:pPr>
        <w:pStyle w:val="TOC1"/>
        <w:tabs>
          <w:tab w:val="right" w:leader="dot" w:pos="8306"/>
        </w:tabs>
      </w:pPr>
      <w:hyperlink w:anchor="_Toc18440" w:history="1">
        <w:r>
          <w:rPr>
            <w:rFonts w:ascii="仿宋" w:eastAsia="仿宋" w:hAnsi="仿宋" w:cs="仿宋" w:hint="eastAsia"/>
            <w:lang w:eastAsia="zh-CN"/>
          </w:rPr>
          <w:t>六、工艺说明</w:t>
        </w:r>
        <w:r>
          <w:tab/>
        </w:r>
        <w:r>
          <w:fldChar w:fldCharType="begin"/>
        </w:r>
        <w:r>
          <w:instrText xml:space="preserve"> PAGEREF _Toc18440 \h </w:instrText>
        </w:r>
        <w:r>
          <w:fldChar w:fldCharType="separate"/>
        </w:r>
        <w:r>
          <w:t>18</w:t>
        </w:r>
        <w:r>
          <w:fldChar w:fldCharType="end"/>
        </w:r>
      </w:hyperlink>
    </w:p>
    <w:p>
      <w:pPr>
        <w:pStyle w:val="TOC2"/>
        <w:tabs>
          <w:tab w:val="right" w:leader="dot" w:pos="8306"/>
        </w:tabs>
      </w:pPr>
      <w:hyperlink w:anchor="_Toc24713" w:history="1">
        <w:r>
          <w:rPr>
            <w:rFonts w:ascii="仿宋" w:eastAsia="仿宋" w:hAnsi="仿宋" w:cs="仿宋" w:hint="eastAsia"/>
            <w:lang w:eastAsia="zh-CN"/>
          </w:rPr>
          <w:t>(一)、技术管理特点</w:t>
        </w:r>
        <w:r>
          <w:tab/>
        </w:r>
        <w:r>
          <w:fldChar w:fldCharType="begin"/>
        </w:r>
        <w:r>
          <w:instrText xml:space="preserve"> PAGEREF _Toc24713 \h </w:instrText>
        </w:r>
        <w:r>
          <w:fldChar w:fldCharType="separate"/>
        </w:r>
        <w:r>
          <w:t>18</w:t>
        </w:r>
        <w:r>
          <w:fldChar w:fldCharType="end"/>
        </w:r>
      </w:hyperlink>
    </w:p>
    <w:p>
      <w:pPr>
        <w:pStyle w:val="TOC2"/>
        <w:tabs>
          <w:tab w:val="right" w:leader="dot" w:pos="8306"/>
        </w:tabs>
      </w:pPr>
      <w:hyperlink w:anchor="_Toc8575" w:history="1">
        <w:r>
          <w:rPr>
            <w:rFonts w:ascii="仿宋" w:eastAsia="仿宋" w:hAnsi="仿宋" w:cs="仿宋" w:hint="eastAsia"/>
            <w:lang w:eastAsia="zh-CN"/>
          </w:rPr>
          <w:t>(二)、软件技术服务项目工艺技术设计方案</w:t>
        </w:r>
        <w:r>
          <w:tab/>
        </w:r>
        <w:r>
          <w:fldChar w:fldCharType="begin"/>
        </w:r>
        <w:r>
          <w:instrText xml:space="preserve"> PAGEREF _Toc8575 \h </w:instrText>
        </w:r>
        <w:r>
          <w:fldChar w:fldCharType="separate"/>
        </w:r>
        <w:r>
          <w:t>19</w:t>
        </w:r>
        <w:r>
          <w:fldChar w:fldCharType="end"/>
        </w:r>
      </w:hyperlink>
    </w:p>
    <w:p>
      <w:pPr>
        <w:pStyle w:val="TOC2"/>
        <w:tabs>
          <w:tab w:val="right" w:leader="dot" w:pos="8306"/>
        </w:tabs>
      </w:pPr>
      <w:hyperlink w:anchor="_Toc12703" w:history="1">
        <w:r>
          <w:rPr>
            <w:rFonts w:ascii="仿宋" w:eastAsia="仿宋" w:hAnsi="仿宋" w:cs="仿宋" w:hint="eastAsia"/>
            <w:lang w:eastAsia="zh-CN"/>
          </w:rPr>
          <w:t>(三)、设备选型方案</w:t>
        </w:r>
        <w:r>
          <w:tab/>
        </w:r>
        <w:r>
          <w:fldChar w:fldCharType="begin"/>
        </w:r>
        <w:r>
          <w:instrText xml:space="preserve"> PAGEREF _Toc12703 \h </w:instrText>
        </w:r>
        <w:r>
          <w:fldChar w:fldCharType="separate"/>
        </w:r>
        <w:r>
          <w:t>20</w:t>
        </w:r>
        <w:r>
          <w:fldChar w:fldCharType="end"/>
        </w:r>
      </w:hyperlink>
    </w:p>
    <w:p>
      <w:pPr>
        <w:pStyle w:val="TOC1"/>
        <w:tabs>
          <w:tab w:val="right" w:leader="dot" w:pos="8306"/>
        </w:tabs>
      </w:pPr>
      <w:hyperlink w:anchor="_Toc28904" w:history="1">
        <w:r>
          <w:rPr>
            <w:rFonts w:ascii="仿宋" w:eastAsia="仿宋" w:hAnsi="仿宋" w:cs="仿宋" w:hint="eastAsia"/>
            <w:lang w:eastAsia="zh-CN"/>
          </w:rPr>
          <w:t>七、软件技术服务项目人力资源培养与发展</w:t>
        </w:r>
        <w:r>
          <w:tab/>
        </w:r>
        <w:r>
          <w:fldChar w:fldCharType="begin"/>
        </w:r>
        <w:r>
          <w:instrText xml:space="preserve"> PAGEREF _Toc28904 \h </w:instrText>
        </w:r>
        <w:r>
          <w:fldChar w:fldCharType="separate"/>
        </w:r>
        <w:r>
          <w:t>22</w:t>
        </w:r>
        <w:r>
          <w:fldChar w:fldCharType="end"/>
        </w:r>
      </w:hyperlink>
    </w:p>
    <w:p>
      <w:pPr>
        <w:pStyle w:val="TOC2"/>
        <w:tabs>
          <w:tab w:val="right" w:leader="dot" w:pos="8306"/>
        </w:tabs>
      </w:pPr>
      <w:hyperlink w:anchor="_Toc27139" w:history="1">
        <w:r>
          <w:rPr>
            <w:rFonts w:ascii="仿宋" w:eastAsia="仿宋" w:hAnsi="仿宋" w:cs="仿宋" w:hint="eastAsia"/>
            <w:lang w:eastAsia="zh-CN"/>
          </w:rPr>
          <w:t>(一)、人才需求与规划</w:t>
        </w:r>
        <w:r>
          <w:tab/>
        </w:r>
        <w:r>
          <w:fldChar w:fldCharType="begin"/>
        </w:r>
        <w:r>
          <w:instrText xml:space="preserve"> PAGEREF _Toc27139 \h </w:instrText>
        </w:r>
        <w:r>
          <w:fldChar w:fldCharType="separate"/>
        </w:r>
        <w:r>
          <w:t>22</w:t>
        </w:r>
        <w:r>
          <w:fldChar w:fldCharType="end"/>
        </w:r>
      </w:hyperlink>
    </w:p>
    <w:p>
      <w:pPr>
        <w:pStyle w:val="TOC2"/>
        <w:tabs>
          <w:tab w:val="right" w:leader="dot" w:pos="8306"/>
        </w:tabs>
      </w:pPr>
      <w:hyperlink w:anchor="_Toc2047" w:history="1">
        <w:r>
          <w:rPr>
            <w:rFonts w:ascii="仿宋" w:eastAsia="仿宋" w:hAnsi="仿宋" w:cs="仿宋" w:hint="eastAsia"/>
            <w:lang w:eastAsia="zh-CN"/>
          </w:rPr>
          <w:t>(二)、培训与发展计划</w:t>
        </w:r>
        <w:r>
          <w:tab/>
        </w:r>
        <w:r>
          <w:fldChar w:fldCharType="begin"/>
        </w:r>
        <w:r>
          <w:instrText xml:space="preserve"> PAGEREF _Toc2047 \h </w:instrText>
        </w:r>
        <w:r>
          <w:fldChar w:fldCharType="separate"/>
        </w:r>
        <w:r>
          <w:t>22</w:t>
        </w:r>
        <w:r>
          <w:fldChar w:fldCharType="end"/>
        </w:r>
      </w:hyperlink>
    </w:p>
    <w:p>
      <w:pPr>
        <w:pStyle w:val="TOC1"/>
        <w:tabs>
          <w:tab w:val="right" w:leader="dot" w:pos="8306"/>
        </w:tabs>
      </w:pPr>
      <w:hyperlink w:anchor="_Toc18319" w:history="1">
        <w:r>
          <w:rPr>
            <w:rFonts w:ascii="仿宋" w:eastAsia="仿宋" w:hAnsi="仿宋" w:cs="仿宋" w:hint="eastAsia"/>
            <w:lang w:eastAsia="zh-CN"/>
          </w:rPr>
          <w:t>八、软件技术服务项目人力资源管理</w:t>
        </w:r>
        <w:r>
          <w:tab/>
        </w:r>
        <w:r>
          <w:fldChar w:fldCharType="begin"/>
        </w:r>
        <w:r>
          <w:instrText xml:space="preserve"> PAGEREF _Toc18319 \h </w:instrText>
        </w:r>
        <w:r>
          <w:fldChar w:fldCharType="separate"/>
        </w:r>
        <w:r>
          <w:t>23</w:t>
        </w:r>
        <w:r>
          <w:fldChar w:fldCharType="end"/>
        </w:r>
      </w:hyperlink>
    </w:p>
    <w:p>
      <w:pPr>
        <w:pStyle w:val="TOC2"/>
        <w:tabs>
          <w:tab w:val="right" w:leader="dot" w:pos="8306"/>
        </w:tabs>
      </w:pPr>
      <w:hyperlink w:anchor="_Toc23557" w:history="1">
        <w:r>
          <w:rPr>
            <w:rFonts w:ascii="仿宋" w:eastAsia="仿宋" w:hAnsi="仿宋" w:cs="仿宋" w:hint="eastAsia"/>
            <w:lang w:eastAsia="zh-CN"/>
          </w:rPr>
          <w:t>(一)、建立健全的预算管理制度</w:t>
        </w:r>
        <w:r>
          <w:tab/>
        </w:r>
        <w:r>
          <w:fldChar w:fldCharType="begin"/>
        </w:r>
        <w:r>
          <w:instrText xml:space="preserve"> PAGEREF _Toc23557 \h </w:instrText>
        </w:r>
        <w:r>
          <w:fldChar w:fldCharType="separate"/>
        </w:r>
        <w:r>
          <w:t>23</w:t>
        </w:r>
        <w:r>
          <w:fldChar w:fldCharType="end"/>
        </w:r>
      </w:hyperlink>
    </w:p>
    <w:p>
      <w:pPr>
        <w:pStyle w:val="TOC2"/>
        <w:tabs>
          <w:tab w:val="right" w:leader="dot" w:pos="8306"/>
        </w:tabs>
      </w:pPr>
      <w:hyperlink w:anchor="_Toc1576" w:history="1">
        <w:r>
          <w:rPr>
            <w:rFonts w:ascii="仿宋" w:eastAsia="仿宋" w:hAnsi="仿宋" w:cs="仿宋" w:hint="eastAsia"/>
            <w:lang w:eastAsia="zh-CN"/>
          </w:rPr>
          <w:t>(二)、加强资金流动监控</w:t>
        </w:r>
        <w:r>
          <w:tab/>
        </w:r>
        <w:r>
          <w:fldChar w:fldCharType="begin"/>
        </w:r>
        <w:r>
          <w:instrText xml:space="preserve"> PAGEREF _Toc1576 \h </w:instrText>
        </w:r>
        <w:r>
          <w:fldChar w:fldCharType="separate"/>
        </w:r>
        <w:r>
          <w:t>24</w:t>
        </w:r>
        <w:r>
          <w:fldChar w:fldCharType="end"/>
        </w:r>
      </w:hyperlink>
    </w:p>
    <w:p>
      <w:pPr>
        <w:pStyle w:val="TOC2"/>
        <w:tabs>
          <w:tab w:val="right" w:leader="dot" w:pos="8306"/>
        </w:tabs>
      </w:pPr>
      <w:hyperlink w:anchor="_Toc28254" w:history="1">
        <w:r>
          <w:rPr>
            <w:rFonts w:ascii="仿宋" w:eastAsia="仿宋" w:hAnsi="仿宋" w:cs="仿宋" w:hint="eastAsia"/>
            <w:lang w:eastAsia="zh-CN"/>
          </w:rPr>
          <w:t>(三)、制定完善的风险控制机制</w:t>
        </w:r>
        <w:r>
          <w:tab/>
        </w:r>
        <w:r>
          <w:fldChar w:fldCharType="begin"/>
        </w:r>
        <w:r>
          <w:instrText xml:space="preserve"> PAGEREF _Toc28254 \h </w:instrText>
        </w:r>
        <w:r>
          <w:fldChar w:fldCharType="separate"/>
        </w:r>
        <w:r>
          <w:t>26</w:t>
        </w:r>
        <w:r>
          <w:fldChar w:fldCharType="end"/>
        </w:r>
      </w:hyperlink>
    </w:p>
    <w:p>
      <w:pPr>
        <w:pStyle w:val="TOC2"/>
        <w:tabs>
          <w:tab w:val="right" w:leader="dot" w:pos="8306"/>
        </w:tabs>
      </w:pPr>
      <w:hyperlink w:anchor="_Toc27213" w:history="1">
        <w:r>
          <w:rPr>
            <w:rFonts w:ascii="仿宋" w:eastAsia="仿宋" w:hAnsi="仿宋" w:cs="仿宋" w:hint="eastAsia"/>
            <w:lang w:eastAsia="zh-CN"/>
          </w:rPr>
          <w:t>(四)、优化成本管理</w:t>
        </w:r>
        <w:r>
          <w:tab/>
        </w:r>
        <w:r>
          <w:fldChar w:fldCharType="begin"/>
        </w:r>
        <w:r>
          <w:instrText xml:space="preserve"> PAGEREF _Toc27213 \h </w:instrText>
        </w:r>
        <w:r>
          <w:fldChar w:fldCharType="separate"/>
        </w:r>
        <w:r>
          <w:t>27</w:t>
        </w:r>
        <w:r>
          <w:fldChar w:fldCharType="end"/>
        </w:r>
      </w:hyperlink>
    </w:p>
    <w:p>
      <w:pPr>
        <w:pStyle w:val="TOC1"/>
        <w:tabs>
          <w:tab w:val="right" w:leader="dot" w:pos="8306"/>
        </w:tabs>
      </w:pPr>
      <w:hyperlink w:anchor="_Toc24442" w:history="1">
        <w:r>
          <w:rPr>
            <w:rFonts w:ascii="仿宋" w:eastAsia="仿宋" w:hAnsi="仿宋" w:cs="仿宋" w:hint="eastAsia"/>
            <w:lang w:eastAsia="zh-CN"/>
          </w:rPr>
          <w:t>九、生产安全保护</w:t>
        </w:r>
        <w:r>
          <w:tab/>
        </w:r>
        <w:r>
          <w:fldChar w:fldCharType="begin"/>
        </w:r>
        <w:r>
          <w:instrText xml:space="preserve"> PAGEREF _Toc24442 \h </w:instrText>
        </w:r>
        <w:r>
          <w:fldChar w:fldCharType="separate"/>
        </w:r>
        <w:r>
          <w:t>28</w:t>
        </w:r>
        <w:r>
          <w:fldChar w:fldCharType="end"/>
        </w:r>
      </w:hyperlink>
    </w:p>
    <w:p>
      <w:pPr>
        <w:pStyle w:val="TOC2"/>
        <w:tabs>
          <w:tab w:val="right" w:leader="dot" w:pos="8306"/>
        </w:tabs>
      </w:pPr>
      <w:hyperlink w:anchor="_Toc28917" w:history="1">
        <w:r>
          <w:rPr>
            <w:rFonts w:ascii="仿宋" w:eastAsia="仿宋" w:hAnsi="仿宋" w:cs="仿宋" w:hint="eastAsia"/>
            <w:lang w:eastAsia="zh-CN"/>
          </w:rPr>
          <w:t>(一)、消防安全</w:t>
        </w:r>
        <w:r>
          <w:tab/>
        </w:r>
        <w:r>
          <w:fldChar w:fldCharType="begin"/>
        </w:r>
        <w:r>
          <w:instrText xml:space="preserve"> PAGEREF _Toc28917 \h </w:instrText>
        </w:r>
        <w:r>
          <w:fldChar w:fldCharType="separate"/>
        </w:r>
        <w:r>
          <w:t>28</w:t>
        </w:r>
        <w:r>
          <w:fldChar w:fldCharType="end"/>
        </w:r>
      </w:hyperlink>
    </w:p>
    <w:p>
      <w:pPr>
        <w:pStyle w:val="TOC2"/>
        <w:tabs>
          <w:tab w:val="right" w:leader="dot" w:pos="8306"/>
        </w:tabs>
      </w:pPr>
      <w:hyperlink w:anchor="_Toc9649" w:history="1">
        <w:r>
          <w:rPr>
            <w:rFonts w:ascii="仿宋" w:eastAsia="仿宋" w:hAnsi="仿宋" w:cs="仿宋" w:hint="eastAsia"/>
            <w:lang w:eastAsia="zh-CN"/>
          </w:rPr>
          <w:t>(二)、防火防爆总图布置措施</w:t>
        </w:r>
        <w:r>
          <w:tab/>
        </w:r>
        <w:r>
          <w:fldChar w:fldCharType="begin"/>
        </w:r>
        <w:r>
          <w:instrText xml:space="preserve"> PAGEREF _Toc9649 \h </w:instrText>
        </w:r>
        <w:r>
          <w:fldChar w:fldCharType="separate"/>
        </w:r>
        <w:r>
          <w:t>30</w:t>
        </w:r>
        <w:r>
          <w:fldChar w:fldCharType="end"/>
        </w:r>
      </w:hyperlink>
    </w:p>
    <w:p>
      <w:pPr>
        <w:pStyle w:val="TOC2"/>
        <w:tabs>
          <w:tab w:val="right" w:leader="dot" w:pos="8306"/>
        </w:tabs>
      </w:pPr>
      <w:hyperlink w:anchor="_Toc22377" w:history="1">
        <w:r>
          <w:rPr>
            <w:rFonts w:ascii="仿宋" w:eastAsia="仿宋" w:hAnsi="仿宋" w:cs="仿宋" w:hint="eastAsia"/>
            <w:lang w:eastAsia="zh-CN"/>
          </w:rPr>
          <w:t>(三)、自然灾害防范措施</w:t>
        </w:r>
        <w:r>
          <w:tab/>
        </w:r>
        <w:r>
          <w:fldChar w:fldCharType="begin"/>
        </w:r>
        <w:r>
          <w:instrText xml:space="preserve"> PAGEREF _Toc22377 \h </w:instrText>
        </w:r>
        <w:r>
          <w:fldChar w:fldCharType="separate"/>
        </w:r>
        <w:r>
          <w:t>31</w:t>
        </w:r>
        <w:r>
          <w:fldChar w:fldCharType="end"/>
        </w:r>
      </w:hyperlink>
    </w:p>
    <w:p>
      <w:pPr>
        <w:pStyle w:val="TOC2"/>
        <w:tabs>
          <w:tab w:val="right" w:leader="dot" w:pos="8306"/>
        </w:tabs>
      </w:pPr>
      <w:hyperlink w:anchor="_Toc28717" w:history="1">
        <w:r>
          <w:rPr>
            <w:rFonts w:ascii="仿宋" w:eastAsia="仿宋" w:hAnsi="仿宋" w:cs="仿宋" w:hint="eastAsia"/>
            <w:lang w:eastAsia="zh-CN"/>
          </w:rPr>
          <w:t>(四)、安全色及安全标志使用要求</w:t>
        </w:r>
        <w:r>
          <w:tab/>
        </w:r>
        <w:r>
          <w:fldChar w:fldCharType="begin"/>
        </w:r>
        <w:r>
          <w:instrText xml:space="preserve"> PAGEREF _Toc28717 \h </w:instrText>
        </w:r>
        <w:r>
          <w:fldChar w:fldCharType="separate"/>
        </w:r>
        <w:r>
          <w:t>32</w:t>
        </w:r>
        <w:r>
          <w:fldChar w:fldCharType="end"/>
        </w:r>
      </w:hyperlink>
    </w:p>
    <w:p>
      <w:pPr>
        <w:pStyle w:val="TOC2"/>
        <w:tabs>
          <w:tab w:val="right" w:leader="dot" w:pos="8306"/>
        </w:tabs>
      </w:pPr>
      <w:hyperlink w:anchor="_Toc777" w:history="1">
        <w:r>
          <w:rPr>
            <w:rFonts w:ascii="仿宋" w:eastAsia="仿宋" w:hAnsi="仿宋" w:cs="仿宋" w:hint="eastAsia"/>
            <w:lang w:eastAsia="zh-CN"/>
          </w:rPr>
          <w:t>(五)、防尘防毒措施</w:t>
        </w:r>
        <w:r>
          <w:tab/>
        </w:r>
        <w:r>
          <w:fldChar w:fldCharType="begin"/>
        </w:r>
        <w:r>
          <w:instrText xml:space="preserve"> PAGEREF _Toc777 \h </w:instrText>
        </w:r>
        <w:r>
          <w:fldChar w:fldCharType="separate"/>
        </w:r>
        <w:r>
          <w:t>33</w:t>
        </w:r>
        <w:r>
          <w:fldChar w:fldCharType="end"/>
        </w:r>
      </w:hyperlink>
    </w:p>
    <w:p>
      <w:pPr>
        <w:pStyle w:val="TOC2"/>
        <w:tabs>
          <w:tab w:val="right" w:leader="dot" w:pos="8306"/>
        </w:tabs>
      </w:pPr>
      <w:hyperlink w:anchor="_Toc15913" w:history="1">
        <w:r>
          <w:rPr>
            <w:rFonts w:ascii="仿宋" w:eastAsia="仿宋" w:hAnsi="仿宋" w:cs="仿宋" w:hint="eastAsia"/>
            <w:lang w:eastAsia="zh-CN"/>
          </w:rPr>
          <w:t>(六)、防静电、触电防护及防雷措施</w:t>
        </w:r>
        <w:r>
          <w:tab/>
        </w:r>
        <w:r>
          <w:fldChar w:fldCharType="begin"/>
        </w:r>
        <w:r>
          <w:instrText xml:space="preserve"> PAGEREF _Toc15913 \h </w:instrText>
        </w:r>
        <w:r>
          <w:fldChar w:fldCharType="separate"/>
        </w:r>
        <w:r>
          <w:t>34</w:t>
        </w:r>
        <w:r>
          <w:fldChar w:fldCharType="end"/>
        </w:r>
      </w:hyperlink>
    </w:p>
    <w:p>
      <w:pPr>
        <w:pStyle w:val="TOC2"/>
        <w:tabs>
          <w:tab w:val="right" w:leader="dot" w:pos="8306"/>
        </w:tabs>
      </w:pPr>
      <w:hyperlink w:anchor="_Toc20507" w:history="1">
        <w:r>
          <w:rPr>
            <w:rFonts w:ascii="仿宋" w:eastAsia="仿宋" w:hAnsi="仿宋" w:cs="仿宋" w:hint="eastAsia"/>
            <w:lang w:eastAsia="zh-CN"/>
          </w:rPr>
          <w:t>(七)、机械设备安全保障措施</w:t>
        </w:r>
        <w:r>
          <w:tab/>
        </w:r>
        <w:r>
          <w:fldChar w:fldCharType="begin"/>
        </w:r>
        <w:r>
          <w:instrText xml:space="preserve"> PAGEREF _Toc20507 \h </w:instrText>
        </w:r>
        <w:r>
          <w:fldChar w:fldCharType="separate"/>
        </w:r>
        <w:r>
          <w:t>35</w:t>
        </w:r>
        <w:r>
          <w:fldChar w:fldCharType="end"/>
        </w:r>
      </w:hyperlink>
    </w:p>
    <w:p>
      <w:pPr>
        <w:pStyle w:val="TOC1"/>
        <w:tabs>
          <w:tab w:val="right" w:leader="dot" w:pos="8306"/>
        </w:tabs>
      </w:pPr>
      <w:hyperlink w:anchor="_Toc13570" w:history="1">
        <w:r>
          <w:rPr>
            <w:rFonts w:ascii="仿宋" w:eastAsia="仿宋" w:hAnsi="仿宋" w:cs="仿宋" w:hint="eastAsia"/>
            <w:lang w:eastAsia="zh-CN"/>
          </w:rPr>
          <w:t>十、软件技术服务项目创新与研发</w:t>
        </w:r>
        <w:r>
          <w:tab/>
        </w:r>
        <w:r>
          <w:fldChar w:fldCharType="begin"/>
        </w:r>
        <w:r>
          <w:instrText xml:space="preserve"> PAGEREF _Toc13570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42" w:history="1">
        <w:r>
          <w:rPr>
            <w:rFonts w:ascii="仿宋" w:eastAsia="仿宋" w:hAnsi="仿宋" w:cs="仿宋" w:hint="eastAsia"/>
            <w:lang w:eastAsia="zh-CN"/>
          </w:rPr>
          <w:t>(一)、创新策略与方向</w:t>
        </w:r>
        <w:r>
          <w:tab/>
        </w:r>
        <w:r>
          <w:fldChar w:fldCharType="begin"/>
        </w:r>
        <w:r>
          <w:instrText xml:space="preserve"> PAGEREF _Toc18442 \h </w:instrText>
        </w:r>
        <w:r>
          <w:fldChar w:fldCharType="separate"/>
        </w:r>
        <w:r>
          <w:t>36</w:t>
        </w:r>
        <w:r>
          <w:fldChar w:fldCharType="end"/>
        </w:r>
      </w:hyperlink>
    </w:p>
    <w:p>
      <w:pPr>
        <w:pStyle w:val="TOC2"/>
        <w:tabs>
          <w:tab w:val="right" w:leader="dot" w:pos="8306"/>
        </w:tabs>
      </w:pPr>
      <w:hyperlink w:anchor="_Toc21483" w:history="1">
        <w:r>
          <w:rPr>
            <w:rFonts w:ascii="仿宋" w:eastAsia="仿宋" w:hAnsi="仿宋" w:cs="仿宋" w:hint="eastAsia"/>
            <w:lang w:eastAsia="zh-CN"/>
          </w:rPr>
          <w:t>(二)、研发规划与投入</w:t>
        </w:r>
        <w:r>
          <w:tab/>
        </w:r>
        <w:r>
          <w:fldChar w:fldCharType="begin"/>
        </w:r>
        <w:r>
          <w:instrText xml:space="preserve"> PAGEREF _Toc21483 \h </w:instrText>
        </w:r>
        <w:r>
          <w:fldChar w:fldCharType="separate"/>
        </w:r>
        <w:r>
          <w:t>38</w:t>
        </w:r>
        <w:r>
          <w:fldChar w:fldCharType="end"/>
        </w:r>
      </w:hyperlink>
    </w:p>
    <w:p>
      <w:pPr>
        <w:pStyle w:val="TOC1"/>
        <w:tabs>
          <w:tab w:val="right" w:leader="dot" w:pos="8306"/>
        </w:tabs>
      </w:pPr>
      <w:hyperlink w:anchor="_Toc716" w:history="1">
        <w:r>
          <w:rPr>
            <w:rFonts w:ascii="仿宋" w:eastAsia="仿宋" w:hAnsi="仿宋" w:cs="仿宋" w:hint="eastAsia"/>
            <w:lang w:eastAsia="zh-CN"/>
          </w:rPr>
          <w:t>十一、软件技术服务项目风险管理</w:t>
        </w:r>
        <w:r>
          <w:tab/>
        </w:r>
        <w:r>
          <w:fldChar w:fldCharType="begin"/>
        </w:r>
        <w:r>
          <w:instrText xml:space="preserve"> PAGEREF _Toc716 \h </w:instrText>
        </w:r>
        <w:r>
          <w:fldChar w:fldCharType="separate"/>
        </w:r>
        <w:r>
          <w:t>40</w:t>
        </w:r>
        <w:r>
          <w:fldChar w:fldCharType="end"/>
        </w:r>
      </w:hyperlink>
    </w:p>
    <w:p>
      <w:pPr>
        <w:pStyle w:val="TOC2"/>
        <w:tabs>
          <w:tab w:val="right" w:leader="dot" w:pos="8306"/>
        </w:tabs>
      </w:pPr>
      <w:hyperlink w:anchor="_Toc23118" w:history="1">
        <w:r>
          <w:rPr>
            <w:rFonts w:ascii="仿宋" w:eastAsia="仿宋" w:hAnsi="仿宋" w:cs="仿宋" w:hint="eastAsia"/>
            <w:lang w:eastAsia="zh-CN"/>
          </w:rPr>
          <w:t>(一)、风险识别与评估</w:t>
        </w:r>
        <w:r>
          <w:tab/>
        </w:r>
        <w:r>
          <w:fldChar w:fldCharType="begin"/>
        </w:r>
        <w:r>
          <w:instrText xml:space="preserve"> PAGEREF _Toc23118 \h </w:instrText>
        </w:r>
        <w:r>
          <w:fldChar w:fldCharType="separate"/>
        </w:r>
        <w:r>
          <w:t>40</w:t>
        </w:r>
        <w:r>
          <w:fldChar w:fldCharType="end"/>
        </w:r>
      </w:hyperlink>
    </w:p>
    <w:p>
      <w:pPr>
        <w:pStyle w:val="TOC2"/>
        <w:tabs>
          <w:tab w:val="right" w:leader="dot" w:pos="8306"/>
        </w:tabs>
      </w:pPr>
      <w:hyperlink w:anchor="_Toc21573" w:history="1">
        <w:r>
          <w:rPr>
            <w:rFonts w:ascii="仿宋" w:eastAsia="仿宋" w:hAnsi="仿宋" w:cs="仿宋" w:hint="eastAsia"/>
            <w:lang w:eastAsia="zh-CN"/>
          </w:rPr>
          <w:t>(二)、风险应对策略</w:t>
        </w:r>
        <w:r>
          <w:tab/>
        </w:r>
        <w:r>
          <w:fldChar w:fldCharType="begin"/>
        </w:r>
        <w:r>
          <w:instrText xml:space="preserve"> PAGEREF _Toc21573 \h </w:instrText>
        </w:r>
        <w:r>
          <w:fldChar w:fldCharType="separate"/>
        </w:r>
        <w:r>
          <w:t>41</w:t>
        </w:r>
        <w:r>
          <w:fldChar w:fldCharType="end"/>
        </w:r>
      </w:hyperlink>
    </w:p>
    <w:p>
      <w:pPr>
        <w:pStyle w:val="TOC2"/>
        <w:tabs>
          <w:tab w:val="right" w:leader="dot" w:pos="8306"/>
        </w:tabs>
      </w:pPr>
      <w:hyperlink w:anchor="_Toc7707" w:history="1">
        <w:r>
          <w:rPr>
            <w:rFonts w:ascii="仿宋" w:eastAsia="仿宋" w:hAnsi="仿宋" w:cs="仿宋" w:hint="eastAsia"/>
            <w:lang w:eastAsia="zh-CN"/>
          </w:rPr>
          <w:t>(三)、风险监控与控制</w:t>
        </w:r>
        <w:r>
          <w:tab/>
        </w:r>
        <w:r>
          <w:fldChar w:fldCharType="begin"/>
        </w:r>
        <w:r>
          <w:instrText xml:space="preserve"> PAGEREF _Toc7707 \h </w:instrText>
        </w:r>
        <w:r>
          <w:fldChar w:fldCharType="separate"/>
        </w:r>
        <w:r>
          <w:t>43</w:t>
        </w:r>
        <w:r>
          <w:fldChar w:fldCharType="end"/>
        </w:r>
      </w:hyperlink>
    </w:p>
    <w:p>
      <w:pPr>
        <w:pStyle w:val="TOC1"/>
        <w:tabs>
          <w:tab w:val="right" w:leader="dot" w:pos="8306"/>
        </w:tabs>
      </w:pPr>
      <w:hyperlink w:anchor="_Toc11736" w:history="1">
        <w:r>
          <w:rPr>
            <w:rFonts w:ascii="仿宋" w:eastAsia="仿宋" w:hAnsi="仿宋" w:cs="仿宋" w:hint="eastAsia"/>
            <w:lang w:eastAsia="zh-CN"/>
          </w:rPr>
          <w:t>十二、软件技术服务项目环境影响分析</w:t>
        </w:r>
        <w:r>
          <w:tab/>
        </w:r>
        <w:r>
          <w:fldChar w:fldCharType="begin"/>
        </w:r>
        <w:r>
          <w:instrText xml:space="preserve"> PAGEREF _Toc11736 \h </w:instrText>
        </w:r>
        <w:r>
          <w:fldChar w:fldCharType="separate"/>
        </w:r>
        <w:r>
          <w:t>44</w:t>
        </w:r>
        <w:r>
          <w:fldChar w:fldCharType="end"/>
        </w:r>
      </w:hyperlink>
    </w:p>
    <w:p>
      <w:pPr>
        <w:pStyle w:val="TOC2"/>
        <w:tabs>
          <w:tab w:val="right" w:leader="dot" w:pos="8306"/>
        </w:tabs>
      </w:pPr>
      <w:hyperlink w:anchor="_Toc14735" w:history="1">
        <w:r>
          <w:rPr>
            <w:rFonts w:ascii="仿宋" w:eastAsia="仿宋" w:hAnsi="仿宋" w:cs="仿宋" w:hint="eastAsia"/>
            <w:lang w:eastAsia="zh-CN"/>
          </w:rPr>
          <w:t>(一)、建设区域环境质量现状</w:t>
        </w:r>
        <w:r>
          <w:tab/>
        </w:r>
        <w:r>
          <w:fldChar w:fldCharType="begin"/>
        </w:r>
        <w:r>
          <w:instrText xml:space="preserve"> PAGEREF _Toc14735 \h </w:instrText>
        </w:r>
        <w:r>
          <w:fldChar w:fldCharType="separate"/>
        </w:r>
        <w:r>
          <w:t>44</w:t>
        </w:r>
        <w:r>
          <w:fldChar w:fldCharType="end"/>
        </w:r>
      </w:hyperlink>
    </w:p>
    <w:p>
      <w:pPr>
        <w:pStyle w:val="TOC2"/>
        <w:tabs>
          <w:tab w:val="right" w:leader="dot" w:pos="8306"/>
        </w:tabs>
      </w:pPr>
      <w:hyperlink w:anchor="_Toc7572" w:history="1">
        <w:r>
          <w:rPr>
            <w:rFonts w:ascii="仿宋" w:eastAsia="仿宋" w:hAnsi="仿宋" w:cs="仿宋" w:hint="eastAsia"/>
            <w:lang w:eastAsia="zh-CN"/>
          </w:rPr>
          <w:t>(二)、建设期环境保护</w:t>
        </w:r>
        <w:r>
          <w:tab/>
        </w:r>
        <w:r>
          <w:fldChar w:fldCharType="begin"/>
        </w:r>
        <w:r>
          <w:instrText xml:space="preserve"> PAGEREF _Toc7572 \h </w:instrText>
        </w:r>
        <w:r>
          <w:fldChar w:fldCharType="separate"/>
        </w:r>
        <w:r>
          <w:t>45</w:t>
        </w:r>
        <w:r>
          <w:fldChar w:fldCharType="end"/>
        </w:r>
      </w:hyperlink>
    </w:p>
    <w:p>
      <w:pPr>
        <w:pStyle w:val="TOC2"/>
        <w:tabs>
          <w:tab w:val="right" w:leader="dot" w:pos="8306"/>
        </w:tabs>
      </w:pPr>
      <w:hyperlink w:anchor="_Toc29754" w:history="1">
        <w:r>
          <w:rPr>
            <w:rFonts w:ascii="仿宋" w:eastAsia="仿宋" w:hAnsi="仿宋" w:cs="仿宋" w:hint="eastAsia"/>
            <w:lang w:eastAsia="zh-CN"/>
          </w:rPr>
          <w:t>(三)、运营期环境保护</w:t>
        </w:r>
        <w:r>
          <w:tab/>
        </w:r>
        <w:r>
          <w:fldChar w:fldCharType="begin"/>
        </w:r>
        <w:r>
          <w:instrText xml:space="preserve"> PAGEREF _Toc29754 \h </w:instrText>
        </w:r>
        <w:r>
          <w:fldChar w:fldCharType="separate"/>
        </w:r>
        <w:r>
          <w:t>46</w:t>
        </w:r>
        <w:r>
          <w:fldChar w:fldCharType="end"/>
        </w:r>
      </w:hyperlink>
    </w:p>
    <w:p>
      <w:pPr>
        <w:pStyle w:val="TOC2"/>
        <w:tabs>
          <w:tab w:val="right" w:leader="dot" w:pos="8306"/>
        </w:tabs>
      </w:pPr>
      <w:hyperlink w:anchor="_Toc24467" w:history="1">
        <w:r>
          <w:rPr>
            <w:rFonts w:ascii="仿宋" w:eastAsia="仿宋" w:hAnsi="仿宋" w:cs="仿宋" w:hint="eastAsia"/>
            <w:lang w:eastAsia="zh-CN"/>
          </w:rPr>
          <w:t>(四)、软件技术服务项目建设对区域经济的影响</w:t>
        </w:r>
        <w:r>
          <w:tab/>
        </w:r>
        <w:r>
          <w:fldChar w:fldCharType="begin"/>
        </w:r>
        <w:r>
          <w:instrText xml:space="preserve"> PAGEREF _Toc24467 \h </w:instrText>
        </w:r>
        <w:r>
          <w:fldChar w:fldCharType="separate"/>
        </w:r>
        <w:r>
          <w:t>48</w:t>
        </w:r>
        <w:r>
          <w:fldChar w:fldCharType="end"/>
        </w:r>
      </w:hyperlink>
    </w:p>
    <w:p>
      <w:pPr>
        <w:pStyle w:val="TOC2"/>
        <w:tabs>
          <w:tab w:val="right" w:leader="dot" w:pos="8306"/>
        </w:tabs>
      </w:pPr>
      <w:hyperlink w:anchor="_Toc10586" w:history="1">
        <w:r>
          <w:rPr>
            <w:rFonts w:ascii="仿宋" w:eastAsia="仿宋" w:hAnsi="仿宋" w:cs="仿宋" w:hint="eastAsia"/>
            <w:lang w:eastAsia="zh-CN"/>
          </w:rPr>
          <w:t>(五)、废弃物处理</w:t>
        </w:r>
        <w:r>
          <w:tab/>
        </w:r>
        <w:r>
          <w:fldChar w:fldCharType="begin"/>
        </w:r>
        <w:r>
          <w:instrText xml:space="preserve"> PAGEREF _Toc10586 \h </w:instrText>
        </w:r>
        <w:r>
          <w:fldChar w:fldCharType="separate"/>
        </w:r>
        <w:r>
          <w:t>50</w:t>
        </w:r>
        <w:r>
          <w:fldChar w:fldCharType="end"/>
        </w:r>
      </w:hyperlink>
    </w:p>
    <w:p>
      <w:pPr>
        <w:pStyle w:val="TOC2"/>
        <w:tabs>
          <w:tab w:val="right" w:leader="dot" w:pos="8306"/>
        </w:tabs>
      </w:pPr>
      <w:hyperlink w:anchor="_Toc23429" w:history="1">
        <w:r>
          <w:rPr>
            <w:rFonts w:ascii="仿宋" w:eastAsia="仿宋" w:hAnsi="仿宋" w:cs="仿宋" w:hint="eastAsia"/>
            <w:lang w:eastAsia="zh-CN"/>
          </w:rPr>
          <w:t>(六)、特殊环境影响分析</w:t>
        </w:r>
        <w:r>
          <w:tab/>
        </w:r>
        <w:r>
          <w:fldChar w:fldCharType="begin"/>
        </w:r>
        <w:r>
          <w:instrText xml:space="preserve"> PAGEREF _Toc23429 \h </w:instrText>
        </w:r>
        <w:r>
          <w:fldChar w:fldCharType="separate"/>
        </w:r>
        <w:r>
          <w:t>51</w:t>
        </w:r>
        <w:r>
          <w:fldChar w:fldCharType="end"/>
        </w:r>
      </w:hyperlink>
    </w:p>
    <w:p>
      <w:pPr>
        <w:pStyle w:val="TOC2"/>
        <w:tabs>
          <w:tab w:val="right" w:leader="dot" w:pos="8306"/>
        </w:tabs>
      </w:pPr>
      <w:hyperlink w:anchor="_Toc15795" w:history="1">
        <w:r>
          <w:rPr>
            <w:rFonts w:ascii="仿宋" w:eastAsia="仿宋" w:hAnsi="仿宋" w:cs="仿宋" w:hint="eastAsia"/>
            <w:lang w:eastAsia="zh-CN"/>
          </w:rPr>
          <w:t>(七)、清洁生产</w:t>
        </w:r>
        <w:r>
          <w:tab/>
        </w:r>
        <w:r>
          <w:fldChar w:fldCharType="begin"/>
        </w:r>
        <w:r>
          <w:instrText xml:space="preserve"> PAGEREF _Toc15795 \h </w:instrText>
        </w:r>
        <w:r>
          <w:fldChar w:fldCharType="separate"/>
        </w:r>
        <w:r>
          <w:t>52</w:t>
        </w:r>
        <w:r>
          <w:fldChar w:fldCharType="end"/>
        </w:r>
      </w:hyperlink>
    </w:p>
    <w:p>
      <w:pPr>
        <w:pStyle w:val="TOC2"/>
        <w:tabs>
          <w:tab w:val="right" w:leader="dot" w:pos="8306"/>
        </w:tabs>
      </w:pPr>
      <w:hyperlink w:anchor="_Toc30602" w:history="1">
        <w:r>
          <w:rPr>
            <w:rFonts w:ascii="仿宋" w:eastAsia="仿宋" w:hAnsi="仿宋" w:cs="仿宋" w:hint="eastAsia"/>
            <w:lang w:eastAsia="zh-CN"/>
          </w:rPr>
          <w:t>(八)、环境保护综合评价</w:t>
        </w:r>
        <w:r>
          <w:tab/>
        </w:r>
        <w:r>
          <w:fldChar w:fldCharType="begin"/>
        </w:r>
        <w:r>
          <w:instrText xml:space="preserve"> PAGEREF _Toc30602 \h </w:instrText>
        </w:r>
        <w:r>
          <w:fldChar w:fldCharType="separate"/>
        </w:r>
        <w:r>
          <w:t>53</w:t>
        </w:r>
        <w:r>
          <w:fldChar w:fldCharType="end"/>
        </w:r>
      </w:hyperlink>
    </w:p>
    <w:p>
      <w:pPr>
        <w:pStyle w:val="TOC1"/>
        <w:tabs>
          <w:tab w:val="right" w:leader="dot" w:pos="8306"/>
        </w:tabs>
      </w:pPr>
      <w:hyperlink w:anchor="_Toc2452" w:history="1">
        <w:r>
          <w:rPr>
            <w:rFonts w:ascii="仿宋" w:eastAsia="仿宋" w:hAnsi="仿宋" w:cs="仿宋" w:hint="eastAsia"/>
            <w:lang w:eastAsia="zh-CN"/>
          </w:rPr>
          <w:t>十三、营销与推广策略</w:t>
        </w:r>
        <w:r>
          <w:tab/>
        </w:r>
        <w:r>
          <w:fldChar w:fldCharType="begin"/>
        </w:r>
        <w:r>
          <w:instrText xml:space="preserve"> PAGEREF _Toc2452 \h </w:instrText>
        </w:r>
        <w:r>
          <w:fldChar w:fldCharType="separate"/>
        </w:r>
        <w:r>
          <w:t>54</w:t>
        </w:r>
        <w:r>
          <w:fldChar w:fldCharType="end"/>
        </w:r>
      </w:hyperlink>
    </w:p>
    <w:p>
      <w:pPr>
        <w:pStyle w:val="TOC2"/>
        <w:tabs>
          <w:tab w:val="right" w:leader="dot" w:pos="8306"/>
        </w:tabs>
      </w:pPr>
      <w:hyperlink w:anchor="_Toc12984" w:history="1">
        <w:r>
          <w:rPr>
            <w:rFonts w:ascii="仿宋" w:eastAsia="仿宋" w:hAnsi="仿宋" w:cs="仿宋" w:hint="eastAsia"/>
            <w:lang w:eastAsia="zh-CN"/>
          </w:rPr>
          <w:t>(一)、产品/服务定位与特点</w:t>
        </w:r>
        <w:r>
          <w:tab/>
        </w:r>
        <w:r>
          <w:fldChar w:fldCharType="begin"/>
        </w:r>
        <w:r>
          <w:instrText xml:space="preserve"> PAGEREF _Toc12984 \h </w:instrText>
        </w:r>
        <w:r>
          <w:fldChar w:fldCharType="separate"/>
        </w:r>
        <w:r>
          <w:t>54</w:t>
        </w:r>
        <w:r>
          <w:fldChar w:fldCharType="end"/>
        </w:r>
      </w:hyperlink>
    </w:p>
    <w:p>
      <w:pPr>
        <w:pStyle w:val="TOC2"/>
        <w:tabs>
          <w:tab w:val="right" w:leader="dot" w:pos="8306"/>
        </w:tabs>
      </w:pPr>
      <w:hyperlink w:anchor="_Toc32688" w:history="1">
        <w:r>
          <w:rPr>
            <w:rFonts w:ascii="仿宋" w:eastAsia="仿宋" w:hAnsi="仿宋" w:cs="仿宋" w:hint="eastAsia"/>
            <w:lang w:eastAsia="zh-CN"/>
          </w:rPr>
          <w:t>(二)、市场定位与竞争分析</w:t>
        </w:r>
        <w:r>
          <w:tab/>
        </w:r>
        <w:r>
          <w:fldChar w:fldCharType="begin"/>
        </w:r>
        <w:r>
          <w:instrText xml:space="preserve"> PAGEREF _Toc32688 \h </w:instrText>
        </w:r>
        <w:r>
          <w:fldChar w:fldCharType="separate"/>
        </w:r>
        <w:r>
          <w:t>56</w:t>
        </w:r>
        <w:r>
          <w:fldChar w:fldCharType="end"/>
        </w:r>
      </w:hyperlink>
    </w:p>
    <w:p>
      <w:pPr>
        <w:pStyle w:val="TOC2"/>
        <w:tabs>
          <w:tab w:val="right" w:leader="dot" w:pos="8306"/>
        </w:tabs>
      </w:pPr>
      <w:hyperlink w:anchor="_Toc19723" w:history="1">
        <w:r>
          <w:rPr>
            <w:rFonts w:ascii="仿宋" w:eastAsia="仿宋" w:hAnsi="仿宋" w:cs="仿宋" w:hint="eastAsia"/>
            <w:lang w:eastAsia="zh-CN"/>
          </w:rPr>
          <w:t>(三)、营销渠道与策略</w:t>
        </w:r>
        <w:r>
          <w:tab/>
        </w:r>
        <w:r>
          <w:fldChar w:fldCharType="begin"/>
        </w:r>
        <w:r>
          <w:instrText xml:space="preserve"> PAGEREF _Toc19723 \h </w:instrText>
        </w:r>
        <w:r>
          <w:fldChar w:fldCharType="separate"/>
        </w:r>
        <w:r>
          <w:t>57</w:t>
        </w:r>
        <w:r>
          <w:fldChar w:fldCharType="end"/>
        </w:r>
      </w:hyperlink>
    </w:p>
    <w:p>
      <w:pPr>
        <w:pStyle w:val="TOC2"/>
        <w:tabs>
          <w:tab w:val="right" w:leader="dot" w:pos="8306"/>
        </w:tabs>
      </w:pPr>
      <w:hyperlink w:anchor="_Toc24549" w:history="1">
        <w:r>
          <w:rPr>
            <w:rFonts w:ascii="仿宋" w:eastAsia="仿宋" w:hAnsi="仿宋" w:cs="仿宋" w:hint="eastAsia"/>
            <w:lang w:eastAsia="zh-CN"/>
          </w:rPr>
          <w:t>(四)、推广与宣传活动</w:t>
        </w:r>
        <w:r>
          <w:tab/>
        </w:r>
        <w:r>
          <w:fldChar w:fldCharType="begin"/>
        </w:r>
        <w:r>
          <w:instrText xml:space="preserve"> PAGEREF _Toc24549 \h </w:instrText>
        </w:r>
        <w:r>
          <w:fldChar w:fldCharType="separate"/>
        </w:r>
        <w:r>
          <w:t>58</w:t>
        </w:r>
        <w:r>
          <w:fldChar w:fldCharType="end"/>
        </w:r>
      </w:hyperlink>
    </w:p>
    <w:p>
      <w:pPr>
        <w:pStyle w:val="TOC1"/>
        <w:tabs>
          <w:tab w:val="right" w:leader="dot" w:pos="8306"/>
        </w:tabs>
      </w:pPr>
      <w:hyperlink w:anchor="_Toc12169" w:history="1">
        <w:r>
          <w:rPr>
            <w:rFonts w:ascii="仿宋" w:eastAsia="仿宋" w:hAnsi="仿宋" w:cs="仿宋" w:hint="eastAsia"/>
            <w:lang w:eastAsia="zh-CN"/>
          </w:rPr>
          <w:t>十四、质量管理体系</w:t>
        </w:r>
        <w:r>
          <w:tab/>
        </w:r>
        <w:r>
          <w:fldChar w:fldCharType="begin"/>
        </w:r>
        <w:r>
          <w:instrText xml:space="preserve"> PAGEREF _Toc12169 \h </w:instrText>
        </w:r>
        <w:r>
          <w:fldChar w:fldCharType="separate"/>
        </w:r>
        <w:r>
          <w:t>63</w:t>
        </w:r>
        <w:r>
          <w:fldChar w:fldCharType="end"/>
        </w:r>
      </w:hyperlink>
    </w:p>
    <w:p>
      <w:pPr>
        <w:pStyle w:val="TOC2"/>
        <w:tabs>
          <w:tab w:val="right" w:leader="dot" w:pos="8306"/>
        </w:tabs>
      </w:pPr>
      <w:hyperlink w:anchor="_Toc32050" w:history="1">
        <w:r>
          <w:rPr>
            <w:rFonts w:ascii="仿宋" w:eastAsia="仿宋" w:hAnsi="仿宋" w:cs="仿宋" w:hint="eastAsia"/>
            <w:lang w:eastAsia="zh-CN"/>
          </w:rPr>
          <w:t>(一)、质量目标与方针</w:t>
        </w:r>
        <w:r>
          <w:tab/>
        </w:r>
        <w:r>
          <w:fldChar w:fldCharType="begin"/>
        </w:r>
        <w:r>
          <w:instrText xml:space="preserve"> PAGEREF _Toc32050 \h </w:instrText>
        </w:r>
        <w:r>
          <w:fldChar w:fldCharType="separate"/>
        </w:r>
        <w:r>
          <w:t>63</w:t>
        </w:r>
        <w:r>
          <w:fldChar w:fldCharType="end"/>
        </w:r>
      </w:hyperlink>
    </w:p>
    <w:p>
      <w:pPr>
        <w:pStyle w:val="TOC2"/>
        <w:tabs>
          <w:tab w:val="right" w:leader="dot" w:pos="8306"/>
        </w:tabs>
      </w:pPr>
      <w:hyperlink w:anchor="_Toc7911" w:history="1">
        <w:r>
          <w:rPr>
            <w:rFonts w:ascii="仿宋" w:eastAsia="仿宋" w:hAnsi="仿宋" w:cs="仿宋" w:hint="eastAsia"/>
            <w:lang w:eastAsia="zh-CN"/>
          </w:rPr>
          <w:t>(二)、质量管理责任</w:t>
        </w:r>
        <w:r>
          <w:tab/>
        </w:r>
        <w:r>
          <w:fldChar w:fldCharType="begin"/>
        </w:r>
        <w:r>
          <w:instrText xml:space="preserve"> PAGEREF _Toc7911 \h </w:instrText>
        </w:r>
        <w:r>
          <w:fldChar w:fldCharType="separate"/>
        </w:r>
        <w:r>
          <w:t>64</w:t>
        </w:r>
        <w:r>
          <w:fldChar w:fldCharType="end"/>
        </w:r>
      </w:hyperlink>
    </w:p>
    <w:p>
      <w:pPr>
        <w:pStyle w:val="TOC2"/>
        <w:tabs>
          <w:tab w:val="right" w:leader="dot" w:pos="8306"/>
        </w:tabs>
      </w:pPr>
      <w:hyperlink w:anchor="_Toc6250" w:history="1">
        <w:r>
          <w:rPr>
            <w:rFonts w:ascii="仿宋" w:eastAsia="仿宋" w:hAnsi="仿宋" w:cs="仿宋" w:hint="eastAsia"/>
            <w:lang w:eastAsia="zh-CN"/>
          </w:rPr>
          <w:t>(三)、质量管理体系文件</w:t>
        </w:r>
        <w:r>
          <w:tab/>
        </w:r>
        <w:r>
          <w:fldChar w:fldCharType="begin"/>
        </w:r>
        <w:r>
          <w:instrText xml:space="preserve"> PAGEREF _Toc6250 \h </w:instrText>
        </w:r>
        <w:r>
          <w:fldChar w:fldCharType="separate"/>
        </w:r>
        <w:r>
          <w:t>66</w:t>
        </w:r>
        <w:r>
          <w:fldChar w:fldCharType="end"/>
        </w:r>
      </w:hyperlink>
    </w:p>
    <w:p>
      <w:pPr>
        <w:pStyle w:val="TOC2"/>
        <w:tabs>
          <w:tab w:val="right" w:leader="dot" w:pos="8306"/>
        </w:tabs>
      </w:pPr>
      <w:hyperlink w:anchor="_Toc21487" w:history="1">
        <w:r>
          <w:rPr>
            <w:rFonts w:ascii="仿宋" w:eastAsia="仿宋" w:hAnsi="仿宋" w:cs="仿宋" w:hint="eastAsia"/>
            <w:lang w:eastAsia="zh-CN"/>
          </w:rPr>
          <w:t>(四)、质量培训与教育</w:t>
        </w:r>
        <w:r>
          <w:tab/>
        </w:r>
        <w:r>
          <w:fldChar w:fldCharType="begin"/>
        </w:r>
        <w:r>
          <w:instrText xml:space="preserve"> PAGEREF _Toc21487 \h </w:instrText>
        </w:r>
        <w:r>
          <w:fldChar w:fldCharType="separate"/>
        </w:r>
        <w:r>
          <w:t>68</w:t>
        </w:r>
        <w:r>
          <w:fldChar w:fldCharType="end"/>
        </w:r>
      </w:hyperlink>
    </w:p>
    <w:p>
      <w:pPr>
        <w:pStyle w:val="TOC2"/>
        <w:tabs>
          <w:tab w:val="right" w:leader="dot" w:pos="8306"/>
        </w:tabs>
      </w:pPr>
      <w:hyperlink w:anchor="_Toc7521" w:history="1">
        <w:r>
          <w:rPr>
            <w:rFonts w:ascii="仿宋" w:eastAsia="仿宋" w:hAnsi="仿宋" w:cs="仿宋" w:hint="eastAsia"/>
            <w:lang w:eastAsia="zh-CN"/>
          </w:rPr>
          <w:t>(五)、质量审核与评价</w:t>
        </w:r>
        <w:r>
          <w:tab/>
        </w:r>
        <w:r>
          <w:fldChar w:fldCharType="begin"/>
        </w:r>
        <w:r>
          <w:instrText xml:space="preserve"> PAGEREF _Toc7521 \h </w:instrText>
        </w:r>
        <w:r>
          <w:fldChar w:fldCharType="separate"/>
        </w:r>
        <w:r>
          <w:t>69</w:t>
        </w:r>
        <w:r>
          <w:fldChar w:fldCharType="end"/>
        </w:r>
      </w:hyperlink>
    </w:p>
    <w:p>
      <w:pPr>
        <w:pStyle w:val="TOC2"/>
        <w:tabs>
          <w:tab w:val="right" w:leader="dot" w:pos="8306"/>
        </w:tabs>
      </w:pPr>
      <w:hyperlink w:anchor="_Toc12406" w:history="1">
        <w:r>
          <w:rPr>
            <w:rFonts w:ascii="仿宋" w:eastAsia="仿宋" w:hAnsi="仿宋" w:cs="仿宋" w:hint="eastAsia"/>
            <w:lang w:eastAsia="zh-CN"/>
          </w:rPr>
          <w:t>(六)、不符合与纠正措施</w:t>
        </w:r>
        <w:r>
          <w:tab/>
        </w:r>
        <w:r>
          <w:fldChar w:fldCharType="begin"/>
        </w:r>
        <w:r>
          <w:instrText xml:space="preserve"> PAGEREF _Toc12406 \h </w:instrText>
        </w:r>
        <w:r>
          <w:fldChar w:fldCharType="separate"/>
        </w:r>
        <w:r>
          <w:t>70</w:t>
        </w:r>
        <w:r>
          <w:fldChar w:fldCharType="end"/>
        </w:r>
      </w:hyperlink>
    </w:p>
    <w:p>
      <w:pPr>
        <w:pStyle w:val="TOC1"/>
        <w:tabs>
          <w:tab w:val="right" w:leader="dot" w:pos="8306"/>
        </w:tabs>
      </w:pPr>
      <w:hyperlink w:anchor="_Toc16042" w:history="1">
        <w:r>
          <w:rPr>
            <w:rFonts w:ascii="仿宋" w:eastAsia="仿宋" w:hAnsi="仿宋" w:cs="仿宋" w:hint="eastAsia"/>
            <w:lang w:eastAsia="zh-CN"/>
          </w:rPr>
          <w:t>十五、软件技术服务项目实施时间节点</w:t>
        </w:r>
        <w:r>
          <w:tab/>
        </w:r>
        <w:r>
          <w:fldChar w:fldCharType="begin"/>
        </w:r>
        <w:r>
          <w:instrText xml:space="preserve"> PAGEREF _Toc16042 \h </w:instrText>
        </w:r>
        <w:r>
          <w:fldChar w:fldCharType="separate"/>
        </w:r>
        <w:r>
          <w:t>71</w:t>
        </w:r>
        <w:r>
          <w:fldChar w:fldCharType="end"/>
        </w:r>
      </w:hyperlink>
    </w:p>
    <w:p>
      <w:pPr>
        <w:pStyle w:val="TOC2"/>
        <w:tabs>
          <w:tab w:val="right" w:leader="dot" w:pos="8306"/>
        </w:tabs>
      </w:pPr>
      <w:hyperlink w:anchor="_Toc15524" w:history="1">
        <w:r>
          <w:rPr>
            <w:rFonts w:ascii="仿宋" w:eastAsia="仿宋" w:hAnsi="仿宋" w:cs="仿宋" w:hint="eastAsia"/>
            <w:lang w:eastAsia="zh-CN"/>
          </w:rPr>
          <w:t>(一)、软件技术服务项目启动阶段时间节点</w:t>
        </w:r>
        <w:r>
          <w:tab/>
        </w:r>
        <w:r>
          <w:fldChar w:fldCharType="begin"/>
        </w:r>
        <w:r>
          <w:instrText xml:space="preserve"> PAGEREF _Toc15524 \h </w:instrText>
        </w:r>
        <w:r>
          <w:fldChar w:fldCharType="separate"/>
        </w:r>
        <w:r>
          <w:t>71</w:t>
        </w:r>
        <w:r>
          <w:fldChar w:fldCharType="end"/>
        </w:r>
      </w:hyperlink>
    </w:p>
    <w:p>
      <w:pPr>
        <w:pStyle w:val="TOC2"/>
        <w:tabs>
          <w:tab w:val="right" w:leader="dot" w:pos="8306"/>
        </w:tabs>
      </w:pPr>
      <w:hyperlink w:anchor="_Toc3105" w:history="1">
        <w:r>
          <w:rPr>
            <w:rFonts w:ascii="仿宋" w:eastAsia="仿宋" w:hAnsi="仿宋" w:cs="仿宋" w:hint="eastAsia"/>
            <w:lang w:eastAsia="zh-CN"/>
          </w:rPr>
          <w:t>(二)、软件技术服务项目执行阶段时间节点</w:t>
        </w:r>
        <w:r>
          <w:tab/>
        </w:r>
        <w:r>
          <w:fldChar w:fldCharType="begin"/>
        </w:r>
        <w:r>
          <w:instrText xml:space="preserve"> PAGEREF _Toc3105 \h </w:instrText>
        </w:r>
        <w:r>
          <w:fldChar w:fldCharType="separate"/>
        </w:r>
        <w:r>
          <w:t>73</w:t>
        </w:r>
        <w:r>
          <w:fldChar w:fldCharType="end"/>
        </w:r>
      </w:hyperlink>
    </w:p>
    <w:p>
      <w:pPr>
        <w:pStyle w:val="TOC2"/>
        <w:tabs>
          <w:tab w:val="right" w:leader="dot" w:pos="8306"/>
        </w:tabs>
      </w:pPr>
      <w:hyperlink w:anchor="_Toc14300" w:history="1">
        <w:r>
          <w:rPr>
            <w:rFonts w:ascii="仿宋" w:eastAsia="仿宋" w:hAnsi="仿宋" w:cs="仿宋" w:hint="eastAsia"/>
            <w:lang w:eastAsia="zh-CN"/>
          </w:rPr>
          <w:t>(三)、软件技术服务项目完成阶段时间节点</w:t>
        </w:r>
        <w:r>
          <w:tab/>
        </w:r>
        <w:r>
          <w:fldChar w:fldCharType="begin"/>
        </w:r>
        <w:r>
          <w:instrText xml:space="preserve"> PAGEREF _Toc14300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261"/>
      <w:r>
        <w:rPr>
          <w:rFonts w:ascii="仿宋" w:eastAsia="仿宋" w:hAnsi="仿宋" w:cs="仿宋" w:hint="eastAsia"/>
          <w:sz w:val="28"/>
          <w:lang w:eastAsia="zh-CN"/>
        </w:rPr>
        <w:t>一、软件技术服务项目建设背景及必要性分析</w:t>
      </w:r>
      <w:bookmarkEnd w:id="2"/>
    </w:p>
    <w:p>
      <w:pPr>
        <w:pStyle w:val="Heading2"/>
        <w:rPr>
          <w:rFonts w:ascii="仿宋" w:eastAsia="仿宋" w:hAnsi="仿宋" w:cs="仿宋" w:hint="eastAsia"/>
          <w:lang w:eastAsia="zh-CN"/>
        </w:rPr>
      </w:pPr>
      <w:bookmarkStart w:id="3" w:name="_Toc2784"/>
      <w:r>
        <w:rPr>
          <w:rFonts w:ascii="仿宋" w:eastAsia="仿宋" w:hAnsi="仿宋" w:cs="仿宋" w:hint="eastAsia"/>
          <w:lang w:eastAsia="zh-CN"/>
        </w:rPr>
        <w:t>(一)、软件技术服务项目背景分析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软件技术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软件技术服务项目在这个潮流中的定位。同时，我们将关注行业内涌现的新兴机遇，以便软件技术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软件技术服务项目提供了强大的发展动力。我们将聚焦于行业内最新的技术发展趋势，包括但不限于人工智能、大数据分析、物联网等领域。通过深度的技术研究，我们将确保软件技术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软件技术服务项目发展的源泉。我们将投入更多的精力对市场需求进行深入剖析，超越表面的需求，深入挖掘潜在的市场痛点和机遇。通过对市场需求的细致了解，软件技术服务项目将更有针对性地设计解决方案，满足市场的多样化需求，从而更好地促进软件技术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软件技术服务项目战略至关重要。我们将对竞争态势进行更为深入的分析，包括但不限于市场份额、产品特点、客户满意度等多个维度。通过深度的竞争分析，软件技术服务项目将能够更准确地把握市场脉搏，制定具有竞争力的软件技术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软件技术服务项目的发展具有直接的影响。我们将进行更为全面的法规和政策分析，了解行业发展中的潜在法律风险和合规挑战。通过充分了解和遵守相关法规，软件技术服务项目将确保在法律框架内合法合规运营，为软件技术服务项目的稳健发展提供有力支持。</w:t>
      </w:r>
    </w:p>
    <w:p>
      <w:pPr>
        <w:pStyle w:val="Heading2"/>
        <w:ind w:firstLine="560" w:firstLineChars="200"/>
        <w:rPr>
          <w:rFonts w:ascii="仿宋" w:eastAsia="仿宋" w:hAnsi="仿宋" w:cs="仿宋" w:hint="eastAsia"/>
          <w:sz w:val="28"/>
          <w:lang w:eastAsia="zh-CN"/>
        </w:rPr>
      </w:pPr>
      <w:bookmarkStart w:id="4" w:name="_Toc31229"/>
      <w:r>
        <w:rPr>
          <w:rFonts w:ascii="仿宋" w:eastAsia="仿宋" w:hAnsi="仿宋" w:cs="仿宋" w:hint="eastAsia"/>
          <w:sz w:val="28"/>
          <w:lang w:eastAsia="zh-CN"/>
        </w:rPr>
        <w:t>(二)、软件技术服务项目建设必要性分析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建设的迫切性源于对行业发展趋势的深刻洞察。我们正处于一个行业变革的时代，科技创新、数字化转型成为企业发展的关键动力。软件技术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建设不仅仅是为了跟上潮流，更是为了通过技术创新推动企业的持续发展。通过引入先进的技术和解决方案，软件技术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软件技术服务项目的建设成为必然选择，通过提高产品质量、拓展服务领域，从而在竞争中获得更多的机会。软件技术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软件技术服务项目建设的必要性体现在对客户需求更精准的满足。通过软件技术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建设的背后是对企业持续创新的追求。只有通过不断创新，企业才能在竞争中立于不败之地。软件技术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732"/>
      <w:r>
        <w:rPr>
          <w:rFonts w:ascii="仿宋" w:eastAsia="仿宋" w:hAnsi="仿宋" w:cs="仿宋" w:hint="eastAsia"/>
          <w:sz w:val="28"/>
          <w:lang w:eastAsia="zh-CN"/>
        </w:rPr>
        <w:t>二、软件技术服务项目选址可行性分析</w:t>
      </w:r>
      <w:bookmarkEnd w:id="5"/>
    </w:p>
    <w:p>
      <w:pPr>
        <w:pStyle w:val="Heading2"/>
        <w:rPr>
          <w:rFonts w:ascii="仿宋" w:eastAsia="仿宋" w:hAnsi="仿宋" w:cs="仿宋" w:hint="eastAsia"/>
          <w:lang w:eastAsia="zh-CN"/>
        </w:rPr>
      </w:pPr>
      <w:bookmarkStart w:id="6" w:name="_Toc27290"/>
      <w:r>
        <w:rPr>
          <w:rFonts w:ascii="仿宋" w:eastAsia="仿宋" w:hAnsi="仿宋" w:cs="仿宋" w:hint="eastAsia"/>
          <w:lang w:eastAsia="zh-CN"/>
        </w:rPr>
        <w:t>(一)、软件技术服务项目选址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该软件技术服务项目选址位于XX省XX市XX区XXX街道</w:t>
      </w:r>
    </w:p>
    <w:p>
      <w:pPr>
        <w:pStyle w:val="Heading2"/>
        <w:ind w:firstLine="560" w:firstLineChars="200"/>
        <w:rPr>
          <w:rFonts w:ascii="仿宋" w:eastAsia="仿宋" w:hAnsi="仿宋" w:cs="仿宋" w:hint="eastAsia"/>
          <w:sz w:val="28"/>
          <w:lang w:eastAsia="zh-CN"/>
        </w:rPr>
      </w:pPr>
      <w:bookmarkStart w:id="7" w:name="_Toc817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软件技术服务项目的征地面积将根据软件技术服务项目的实际规模和需求进行精确规划。具体面积XXX平方米，旨在确保软件技术服务项目不仅能够满足当前的发展需求，还能够预留空间以适应未来的扩展。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净用地面积是在征地面积基础上去除不可利用面积后的实际可开发用地。具体面积XXX平方米，考虑到环保、交通、安全等多方面因素，以确保软件技术服务项目在整体利用效率上达到最优。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软件技术服务项目计划建设的建筑总规模具体面积XXX平方米。这一规模的确定综合考虑了软件技术服务项目的性质、规模，以及城市规划的相关要求，确保建筑布局与周边环境协调一致。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绿地率是软件技术服务项目用地中被规划为绿地的比例。具体面积XXX平方米，旨在通过合理规划绿地，改善软件技术服务项目周边环境，提升居民生活质量，并符合城市整体绿化规划。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容积率是用地上可以建设的建筑总体积与用地面积之比。具体面积XXX，通过合理的容积率规划，确保软件技术服务项目建筑规模与周边环境和谐共生。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软件技术服务项目选址与当地城市规划相一致，具体面积XXX平方米。通过与城市规划部门深入沟通，确保软件技术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软件技术服务项目选址符合当地产业政策，具体面积XXX平方米。这包括软件技术服务项目对当地经济的促进作用，以及对相关产业的带动效应，确保软件技术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用地总体要求必须符合环保和可持续发展的原则，具体面积XXX平方米。通过采用绿色建筑设计、节能减排等措施，确保软件技术服务项目在建设和运营过程中对环境的影响最小化，达到可持续发展的要求。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确保软件技术服务项目选址具备必要的公共设施配套，具体面积XXX平方米。这包括交通便利性、教育、医疗等基础设施，以提高居民生活品质，使得软件技术服务项目选址更具吸引力。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考虑用地总体要求对当地社会稳定性的影响，具体面积XXX平方米。通过深入了解当地社区反馈，确保软件技术服务项目的选址和建设过程对当地社会和谐稳定产生积极作用。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软件技术服务项目选址不仅符合法规和规划，还在实际操作中具有可行性。这一全面规划将为软件技术服务项目的成功实施提供坚实的基础，确保软件技术服务项目选址阶段就能够奠定良好的发展基础。</w:t>
      </w:r>
    </w:p>
    <w:p>
      <w:pPr>
        <w:pStyle w:val="Heading2"/>
        <w:ind w:firstLine="560" w:firstLineChars="200"/>
        <w:rPr>
          <w:rFonts w:ascii="仿宋" w:eastAsia="仿宋" w:hAnsi="仿宋" w:cs="仿宋" w:hint="eastAsia"/>
          <w:sz w:val="28"/>
          <w:lang w:eastAsia="zh-CN"/>
        </w:rPr>
      </w:pPr>
      <w:bookmarkStart w:id="8" w:name="_Toc803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件技术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软件技术服务项目的设备规划和空间设计中，我们将采取灵活设备布局的措施。设备布局将根据实际需求进行灵活设计，避免不必要的浪费。通过合理规划设备摆放位置，我们将提高设备的利用率，减少设备间距，以确保软件技术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软件技术服务项目内部引入共享设施的概念，例如共享会议室、办公区等。通过这种方式，我们可以减少对资源的重复建设，提高资源共享效率，从而减小软件技术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12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软件技术服务项目的总图布置中，我们将不同功能区域进行明确的规划，以最大程度满足软件技术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007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软件技术服务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软件技术服务项目对环境的影响是综合评价的重要因素之一。我们将详细考虑选址周边的自然环境、生态保护区、水源地等情况，确保软件技术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对选址的评价还需充分考虑当地政府的产业政策和法规。我们将详细了解软件技术服务项目所在地的相关政策，确保软件技术服务项目的规划和运营与当地法规相符，降低不必要的法律风险。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考虑到社会稳定性对企业运营的重要性，我们将评估选址地区的社会安全情况、劳工关系、社区反馈等方面，以确保软件技术服务项目的建设和运营不会受到社会稳定性的负面影响。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最后，我们将综合考虑用地成本，包括土地购置费用、土地开发成本等。通过对用地成本的详细评估，我们能够做出更为精确的经济效益分析，为软件技术服务项目的投资决策提供有力支持。</w:t>
      </w:r>
    </w:p>
    <w:p>
      <w:pPr>
        <w:pStyle w:val="Heading1"/>
        <w:ind w:firstLine="560" w:firstLineChars="200"/>
        <w:rPr>
          <w:rFonts w:ascii="仿宋" w:eastAsia="仿宋" w:hAnsi="仿宋" w:cs="仿宋" w:hint="eastAsia"/>
          <w:sz w:val="28"/>
          <w:lang w:eastAsia="zh-CN"/>
        </w:rPr>
      </w:pPr>
      <w:bookmarkStart w:id="11" w:name="_Toc22170"/>
      <w:r>
        <w:rPr>
          <w:rFonts w:ascii="仿宋" w:eastAsia="仿宋" w:hAnsi="仿宋" w:cs="仿宋" w:hint="eastAsia"/>
          <w:sz w:val="28"/>
          <w:lang w:eastAsia="zh-CN"/>
        </w:rPr>
        <w:t>三、软件技术服务项目建设单位说明</w:t>
      </w:r>
      <w:bookmarkEnd w:id="11"/>
    </w:p>
    <w:p>
      <w:pPr>
        <w:pStyle w:val="Heading2"/>
        <w:rPr>
          <w:rFonts w:ascii="仿宋" w:eastAsia="仿宋" w:hAnsi="仿宋" w:cs="仿宋" w:hint="eastAsia"/>
          <w:lang w:eastAsia="zh-CN"/>
        </w:rPr>
      </w:pPr>
      <w:bookmarkStart w:id="12" w:name="_Toc22353"/>
      <w:r>
        <w:rPr>
          <w:rFonts w:ascii="仿宋" w:eastAsia="仿宋" w:hAnsi="仿宋" w:cs="仿宋" w:hint="eastAsia"/>
          <w:lang w:eastAsia="zh-CN"/>
        </w:rPr>
        <w:t>(一)、软件技术服务项目承办单位基本情况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791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件技术服务项目承办单位的XXXX，我们着眼于实现可持续的经济效益。通过技术创新和解决方案的提供，公司预计在软件技术服务项目执行期间将获得可观的收入增长。这一收入来源主要包括软件技术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同时，我们注重成本控制和效率提升，以确保软件技术服务项目的可持续盈利。透过精细的管理和资源优化，公司期望实现软件技术服务项目利润最大化。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件技术服务项目实施进行全面的投资评估，包括软件技术服务项目启动阶段的资金投入和后续运营成本。通过对软件技术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软件技术服务项目实施过程中具备足够的资金流动性，公司将进行详尽的现金流分析。这包括资金需求的合理预测、软件技术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1017"/>
      <w:r>
        <w:rPr>
          <w:rFonts w:ascii="仿宋" w:eastAsia="仿宋" w:hAnsi="仿宋" w:cs="仿宋" w:hint="eastAsia"/>
          <w:sz w:val="28"/>
          <w:lang w:eastAsia="zh-CN"/>
        </w:rPr>
        <w:t>四、软件技术服务项目绩效评估</w:t>
      </w:r>
      <w:bookmarkEnd w:id="14"/>
    </w:p>
    <w:p>
      <w:pPr>
        <w:pStyle w:val="Heading2"/>
        <w:rPr>
          <w:rFonts w:ascii="仿宋" w:eastAsia="仿宋" w:hAnsi="仿宋" w:cs="仿宋" w:hint="eastAsia"/>
          <w:lang w:eastAsia="zh-CN"/>
        </w:rPr>
      </w:pPr>
      <w:bookmarkStart w:id="15" w:name="_Toc28181"/>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软件技术服务项目中，我们设计了一套全面的绩效评估指标，以确保软件技术服务项目的可控和成功交付。这些指标跨足软件技术服务项目目标、成本、进度和质量等多个维度，为我们提供了全面洞察软件技术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目标达成率是我们关注的首要指标。我们设定了明确的目标，并通过定期监测和评估，迅速发现并应对潜在的目标偏差。这为软件技术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成本绩效是另一个核心关注点。通过实际成本与预算成本的对比分析，我们深入了解成本差异的原因，及时调整资源分配，保持软件技术服务项目在经济效益方面的合理水平。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进度作为关键的绩效指标之一，得到了精心的关注。我们制定了详细的软件技术服务项目进度计划，并设立了进度符合度指标，确保实际进度与计划进度保持一致。这使我们能够快速发现和解决潜在的进度问题，保持软件技术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软件技术服务项目绩效的不可或缺的一环。我们引入了一系列的质量标准和客户满意度指标，以确保软件技术服务项目交付的成果在质量上达到或超越预期水平。通过持续监测这些指标，我们努力提升软件技术服务项目整体质量水平，为软件技术服务项目的成功交付提供有力保障。通过这些科学且全面的绩效评估，我们能够更好地引导软件技术服务项目的持续改进，确保软件技术服务项目目标的顺利达成。</w:t>
      </w:r>
    </w:p>
    <w:p>
      <w:pPr>
        <w:pStyle w:val="Heading2"/>
        <w:ind w:firstLine="560" w:firstLineChars="200"/>
        <w:rPr>
          <w:rFonts w:ascii="仿宋" w:eastAsia="仿宋" w:hAnsi="仿宋" w:cs="仿宋" w:hint="eastAsia"/>
          <w:sz w:val="28"/>
          <w:lang w:eastAsia="zh-CN"/>
        </w:rPr>
      </w:pPr>
      <w:bookmarkStart w:id="16" w:name="_Toc3275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绩效评估是软件技术服务项目中的关键环节，为确保软件技术服务项目达到预期目标，我们采用了多层次、多维度的绩效评估方法。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软件技术服务项目的战略目标对齐，确保每个决策和行动都与软件技术服务项目整体目标保持一致。团队会定期召开战略对齐会议，审视当前工作与软件技术服务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软件技术服务项目进度、质量、成本和风险等方面。这些指标通过数据收集和分析，为软件技术服务项目管理团队提供了客观的评估依据。例如，我们通过软件技术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绩效评估不仅仅停留在软件技术服务项目内部，还考虑了软件技术服务项目对外部环境的影响。我们定期进行干系人满意度调查，以了解各利益相关方对软件技术服务项目的期望和满意度，并及时做出调整。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这种多层次、多角度的绩效评估方法，使得我们能够全面了解软件技术服务项目的运行状态，及时做出调整，确保软件技术服务项目在不断变化的环境中保持稳健前行。</w:t>
      </w:r>
    </w:p>
    <w:p>
      <w:pPr>
        <w:pStyle w:val="Heading2"/>
        <w:ind w:firstLine="560" w:firstLineChars="200"/>
        <w:rPr>
          <w:rFonts w:ascii="仿宋" w:eastAsia="仿宋" w:hAnsi="仿宋" w:cs="仿宋" w:hint="eastAsia"/>
          <w:sz w:val="28"/>
          <w:lang w:eastAsia="zh-CN"/>
        </w:rPr>
      </w:pPr>
      <w:bookmarkStart w:id="17" w:name="_Toc79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为了确保软件技术服务项目的有效管理和不断优化，我们采用了精心设计的绩效评估周期。这个周期旨在实现灵活、实时和全面的评估，以适应软件技术服务项目执行中的各种挑战。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的设计考虑到软件技术服务项目的不同需求，分为短期、中期和长期。短期评估关注每个迭代或工作周期，以及时发现和解决当前任务中的问题。中期评估涵盖几个迭代，深入了解整体软件技术服务项目的趋势和性能。长期评估则着眼于整个软件技术服务项目阶段，确保软件技术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软件技术服务项目管理工具和协作平台，团队成员能够随时更新和分享软件技术服务项目数据。这种实时性的反馈机制使我们能够及时察觉潜在问题，快速调整，保持软件技术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软件技术服务项目的决策制定密不可分。每个周期的软件技术服务项目回顾会议成为集体总结经验、识别问题深层次原因并找到创新解决方案的平台。这种定期的反思与调整机制使软件技术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8472"/>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0831"/>
      <w:r>
        <w:rPr>
          <w:rFonts w:ascii="仿宋" w:eastAsia="仿宋" w:hAnsi="仿宋" w:cs="仿宋" w:hint="eastAsia"/>
          <w:lang w:eastAsia="zh-CN"/>
        </w:rPr>
        <w:t>(一)、软件技术服务行业分析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行业一直以来都是市场的关注焦点。行业内的发展趋势、竞争态势以及潜在机会都对软件技术服务项目的推进产生深远的影响。通过深入研究行业的整体概貌，我们将更好地理解行业的核心特征，为软件技术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https://d.book118.com/768130061024006034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045CB"/>
    <w:rsid w:val="03D045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13006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2024-02-02T04:50:00Z</dcterms:created>
  <dcterms:modified xsi:type="dcterms:W3CDTF">2024-02-02T04:50:49Z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7FC9F9D6FDCC4AF180EE5C9691C3C00E_11</vt:lpwstr>
  </property>
  <property fmtid="{D5CDD505-2E9C-101B-9397-08002B2CF9AE}" pid="3" name="KSOProductBuildVer">
    <vt:lpwstr>2052-12.1.0.16250</vt:lpwstr>
  </property>
</Properties>
</file>