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良性前列腺增生用药项目规划设计方案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68" w:history="1">
        <w:r>
          <w:rPr>
            <w:rFonts w:ascii="仿宋" w:eastAsia="仿宋" w:hAnsi="仿宋" w:cs="仿宋" w:hint="eastAsia"/>
            <w:lang w:eastAsia="zh-CN"/>
          </w:rPr>
          <w:t>序言</w:t>
        </w:r>
        <w:r>
          <w:tab/>
        </w:r>
        <w:r>
          <w:fldChar w:fldCharType="begin"/>
        </w:r>
        <w:r>
          <w:instrText xml:space="preserve"> PAGEREF _Toc9068 \h </w:instrText>
        </w:r>
        <w:r>
          <w:fldChar w:fldCharType="separate"/>
        </w:r>
        <w:r>
          <w:t>3</w:t>
        </w:r>
        <w:r>
          <w:fldChar w:fldCharType="end"/>
        </w:r>
      </w:hyperlink>
    </w:p>
    <w:p>
      <w:pPr>
        <w:pStyle w:val="TOC1"/>
        <w:tabs>
          <w:tab w:val="right" w:leader="dot" w:pos="8306"/>
        </w:tabs>
      </w:pPr>
      <w:hyperlink w:anchor="_Toc23302" w:history="1">
        <w:r>
          <w:rPr>
            <w:rFonts w:ascii="仿宋" w:eastAsia="仿宋" w:hAnsi="仿宋" w:cs="仿宋" w:hint="eastAsia"/>
            <w:lang w:eastAsia="zh-CN"/>
          </w:rPr>
          <w:t>一、良性前列腺增生用药项目建设单位说明</w:t>
        </w:r>
        <w:r>
          <w:tab/>
        </w:r>
        <w:r>
          <w:fldChar w:fldCharType="begin"/>
        </w:r>
        <w:r>
          <w:instrText xml:space="preserve"> PAGEREF _Toc23302 \h </w:instrText>
        </w:r>
        <w:r>
          <w:fldChar w:fldCharType="separate"/>
        </w:r>
        <w:r>
          <w:t>3</w:t>
        </w:r>
        <w:r>
          <w:fldChar w:fldCharType="end"/>
        </w:r>
      </w:hyperlink>
    </w:p>
    <w:p>
      <w:pPr>
        <w:pStyle w:val="TOC2"/>
        <w:tabs>
          <w:tab w:val="right" w:leader="dot" w:pos="8306"/>
        </w:tabs>
      </w:pPr>
      <w:hyperlink w:anchor="_Toc30712" w:history="1">
        <w:r>
          <w:rPr>
            <w:rFonts w:ascii="仿宋" w:eastAsia="仿宋" w:hAnsi="仿宋" w:cs="仿宋" w:hint="eastAsia"/>
            <w:lang w:eastAsia="zh-CN"/>
          </w:rPr>
          <w:t>(一)、良性前列腺增生用药项目承办单位基本情况</w:t>
        </w:r>
        <w:r>
          <w:tab/>
        </w:r>
        <w:r>
          <w:fldChar w:fldCharType="begin"/>
        </w:r>
        <w:r>
          <w:instrText xml:space="preserve"> PAGEREF _Toc30712 \h </w:instrText>
        </w:r>
        <w:r>
          <w:fldChar w:fldCharType="separate"/>
        </w:r>
        <w:r>
          <w:t>3</w:t>
        </w:r>
        <w:r>
          <w:fldChar w:fldCharType="end"/>
        </w:r>
      </w:hyperlink>
    </w:p>
    <w:p>
      <w:pPr>
        <w:pStyle w:val="TOC2"/>
        <w:tabs>
          <w:tab w:val="right" w:leader="dot" w:pos="8306"/>
        </w:tabs>
      </w:pPr>
      <w:hyperlink w:anchor="_Toc22671" w:history="1">
        <w:r>
          <w:rPr>
            <w:rFonts w:ascii="仿宋" w:eastAsia="仿宋" w:hAnsi="仿宋" w:cs="仿宋" w:hint="eastAsia"/>
            <w:lang w:eastAsia="zh-CN"/>
          </w:rPr>
          <w:t>(二)、公司经济效益分析</w:t>
        </w:r>
        <w:r>
          <w:tab/>
        </w:r>
        <w:r>
          <w:fldChar w:fldCharType="begin"/>
        </w:r>
        <w:r>
          <w:instrText xml:space="preserve"> PAGEREF _Toc22671 \h </w:instrText>
        </w:r>
        <w:r>
          <w:fldChar w:fldCharType="separate"/>
        </w:r>
        <w:r>
          <w:t>4</w:t>
        </w:r>
        <w:r>
          <w:fldChar w:fldCharType="end"/>
        </w:r>
      </w:hyperlink>
    </w:p>
    <w:p>
      <w:pPr>
        <w:pStyle w:val="TOC1"/>
        <w:tabs>
          <w:tab w:val="right" w:leader="dot" w:pos="8306"/>
        </w:tabs>
      </w:pPr>
      <w:hyperlink w:anchor="_Toc18547" w:history="1">
        <w:r>
          <w:rPr>
            <w:rFonts w:ascii="仿宋" w:eastAsia="仿宋" w:hAnsi="仿宋" w:cs="仿宋" w:hint="eastAsia"/>
            <w:lang w:eastAsia="zh-CN"/>
          </w:rPr>
          <w:t>二、良性前列腺增生用药项目文档管理</w:t>
        </w:r>
        <w:r>
          <w:tab/>
        </w:r>
        <w:r>
          <w:fldChar w:fldCharType="begin"/>
        </w:r>
        <w:r>
          <w:instrText xml:space="preserve"> PAGEREF _Toc18547 \h </w:instrText>
        </w:r>
        <w:r>
          <w:fldChar w:fldCharType="separate"/>
        </w:r>
        <w:r>
          <w:t>5</w:t>
        </w:r>
        <w:r>
          <w:fldChar w:fldCharType="end"/>
        </w:r>
      </w:hyperlink>
    </w:p>
    <w:p>
      <w:pPr>
        <w:pStyle w:val="TOC2"/>
        <w:tabs>
          <w:tab w:val="right" w:leader="dot" w:pos="8306"/>
        </w:tabs>
      </w:pPr>
      <w:hyperlink w:anchor="_Toc23551" w:history="1">
        <w:r>
          <w:rPr>
            <w:rFonts w:ascii="仿宋" w:eastAsia="仿宋" w:hAnsi="仿宋" w:cs="仿宋" w:hint="eastAsia"/>
            <w:lang w:eastAsia="zh-CN"/>
          </w:rPr>
          <w:t>(一)、文档编制与审查</w:t>
        </w:r>
        <w:r>
          <w:tab/>
        </w:r>
        <w:r>
          <w:fldChar w:fldCharType="begin"/>
        </w:r>
        <w:r>
          <w:instrText xml:space="preserve"> PAGEREF _Toc23551 \h </w:instrText>
        </w:r>
        <w:r>
          <w:fldChar w:fldCharType="separate"/>
        </w:r>
        <w:r>
          <w:t>5</w:t>
        </w:r>
        <w:r>
          <w:fldChar w:fldCharType="end"/>
        </w:r>
      </w:hyperlink>
    </w:p>
    <w:p>
      <w:pPr>
        <w:pStyle w:val="TOC2"/>
        <w:tabs>
          <w:tab w:val="right" w:leader="dot" w:pos="8306"/>
        </w:tabs>
      </w:pPr>
      <w:hyperlink w:anchor="_Toc28454" w:history="1">
        <w:r>
          <w:rPr>
            <w:rFonts w:ascii="仿宋" w:eastAsia="仿宋" w:hAnsi="仿宋" w:cs="仿宋" w:hint="eastAsia"/>
            <w:lang w:eastAsia="zh-CN"/>
          </w:rPr>
          <w:t>(二)、文档发布与分发</w:t>
        </w:r>
        <w:r>
          <w:tab/>
        </w:r>
        <w:r>
          <w:fldChar w:fldCharType="begin"/>
        </w:r>
        <w:r>
          <w:instrText xml:space="preserve"> PAGEREF _Toc28454 \h </w:instrText>
        </w:r>
        <w:r>
          <w:fldChar w:fldCharType="separate"/>
        </w:r>
        <w:r>
          <w:t>6</w:t>
        </w:r>
        <w:r>
          <w:fldChar w:fldCharType="end"/>
        </w:r>
      </w:hyperlink>
    </w:p>
    <w:p>
      <w:pPr>
        <w:pStyle w:val="TOC2"/>
        <w:tabs>
          <w:tab w:val="right" w:leader="dot" w:pos="8306"/>
        </w:tabs>
      </w:pPr>
      <w:hyperlink w:anchor="_Toc9728" w:history="1">
        <w:r>
          <w:rPr>
            <w:rFonts w:ascii="仿宋" w:eastAsia="仿宋" w:hAnsi="仿宋" w:cs="仿宋" w:hint="eastAsia"/>
            <w:lang w:eastAsia="zh-CN"/>
          </w:rPr>
          <w:t>(三)、文档存档与归档</w:t>
        </w:r>
        <w:r>
          <w:tab/>
        </w:r>
        <w:r>
          <w:fldChar w:fldCharType="begin"/>
        </w:r>
        <w:r>
          <w:instrText xml:space="preserve"> PAGEREF _Toc9728 \h </w:instrText>
        </w:r>
        <w:r>
          <w:fldChar w:fldCharType="separate"/>
        </w:r>
        <w:r>
          <w:t>7</w:t>
        </w:r>
        <w:r>
          <w:fldChar w:fldCharType="end"/>
        </w:r>
      </w:hyperlink>
    </w:p>
    <w:p>
      <w:pPr>
        <w:pStyle w:val="TOC1"/>
        <w:tabs>
          <w:tab w:val="right" w:leader="dot" w:pos="8306"/>
        </w:tabs>
      </w:pPr>
      <w:hyperlink w:anchor="_Toc25459" w:history="1">
        <w:r>
          <w:rPr>
            <w:rFonts w:ascii="仿宋" w:eastAsia="仿宋" w:hAnsi="仿宋" w:cs="仿宋" w:hint="eastAsia"/>
            <w:lang w:eastAsia="zh-CN"/>
          </w:rPr>
          <w:t>三、工艺说明</w:t>
        </w:r>
        <w:r>
          <w:tab/>
        </w:r>
        <w:r>
          <w:fldChar w:fldCharType="begin"/>
        </w:r>
        <w:r>
          <w:instrText xml:space="preserve"> PAGEREF _Toc25459 \h </w:instrText>
        </w:r>
        <w:r>
          <w:fldChar w:fldCharType="separate"/>
        </w:r>
        <w:r>
          <w:t>8</w:t>
        </w:r>
        <w:r>
          <w:fldChar w:fldCharType="end"/>
        </w:r>
      </w:hyperlink>
    </w:p>
    <w:p>
      <w:pPr>
        <w:pStyle w:val="TOC2"/>
        <w:tabs>
          <w:tab w:val="right" w:leader="dot" w:pos="8306"/>
        </w:tabs>
      </w:pPr>
      <w:hyperlink w:anchor="_Toc11337" w:history="1">
        <w:r>
          <w:rPr>
            <w:rFonts w:ascii="仿宋" w:eastAsia="仿宋" w:hAnsi="仿宋" w:cs="仿宋" w:hint="eastAsia"/>
            <w:lang w:eastAsia="zh-CN"/>
          </w:rPr>
          <w:t>(一)、技术管理特点</w:t>
        </w:r>
        <w:r>
          <w:tab/>
        </w:r>
        <w:r>
          <w:fldChar w:fldCharType="begin"/>
        </w:r>
        <w:r>
          <w:instrText xml:space="preserve"> PAGEREF _Toc11337 \h </w:instrText>
        </w:r>
        <w:r>
          <w:fldChar w:fldCharType="separate"/>
        </w:r>
        <w:r>
          <w:t>8</w:t>
        </w:r>
        <w:r>
          <w:fldChar w:fldCharType="end"/>
        </w:r>
      </w:hyperlink>
    </w:p>
    <w:p>
      <w:pPr>
        <w:pStyle w:val="TOC2"/>
        <w:tabs>
          <w:tab w:val="right" w:leader="dot" w:pos="8306"/>
        </w:tabs>
      </w:pPr>
      <w:hyperlink w:anchor="_Toc6312" w:history="1">
        <w:r>
          <w:rPr>
            <w:rFonts w:ascii="仿宋" w:eastAsia="仿宋" w:hAnsi="仿宋" w:cs="仿宋" w:hint="eastAsia"/>
            <w:lang w:eastAsia="zh-CN"/>
          </w:rPr>
          <w:t>(二)、良性前列腺增生用药项目工艺技术设计方案</w:t>
        </w:r>
        <w:r>
          <w:tab/>
        </w:r>
        <w:r>
          <w:fldChar w:fldCharType="begin"/>
        </w:r>
        <w:r>
          <w:instrText xml:space="preserve"> PAGEREF _Toc6312 \h </w:instrText>
        </w:r>
        <w:r>
          <w:fldChar w:fldCharType="separate"/>
        </w:r>
        <w:r>
          <w:t>9</w:t>
        </w:r>
        <w:r>
          <w:fldChar w:fldCharType="end"/>
        </w:r>
      </w:hyperlink>
    </w:p>
    <w:p>
      <w:pPr>
        <w:pStyle w:val="TOC2"/>
        <w:tabs>
          <w:tab w:val="right" w:leader="dot" w:pos="8306"/>
        </w:tabs>
      </w:pPr>
      <w:hyperlink w:anchor="_Toc24472" w:history="1">
        <w:r>
          <w:rPr>
            <w:rFonts w:ascii="仿宋" w:eastAsia="仿宋" w:hAnsi="仿宋" w:cs="仿宋" w:hint="eastAsia"/>
            <w:lang w:eastAsia="zh-CN"/>
          </w:rPr>
          <w:t>(三)、设备选型方案</w:t>
        </w:r>
        <w:r>
          <w:tab/>
        </w:r>
        <w:r>
          <w:fldChar w:fldCharType="begin"/>
        </w:r>
        <w:r>
          <w:instrText xml:space="preserve"> PAGEREF _Toc24472 \h </w:instrText>
        </w:r>
        <w:r>
          <w:fldChar w:fldCharType="separate"/>
        </w:r>
        <w:r>
          <w:t>11</w:t>
        </w:r>
        <w:r>
          <w:fldChar w:fldCharType="end"/>
        </w:r>
      </w:hyperlink>
    </w:p>
    <w:p>
      <w:pPr>
        <w:pStyle w:val="TOC1"/>
        <w:tabs>
          <w:tab w:val="right" w:leader="dot" w:pos="8306"/>
        </w:tabs>
      </w:pPr>
      <w:hyperlink w:anchor="_Toc1166" w:history="1">
        <w:r>
          <w:rPr>
            <w:rFonts w:ascii="仿宋" w:eastAsia="仿宋" w:hAnsi="仿宋" w:cs="仿宋" w:hint="eastAsia"/>
            <w:lang w:eastAsia="zh-CN"/>
          </w:rPr>
          <w:t>四、良性前列腺增生用药项目选址可行性分析</w:t>
        </w:r>
        <w:r>
          <w:tab/>
        </w:r>
        <w:r>
          <w:fldChar w:fldCharType="begin"/>
        </w:r>
        <w:r>
          <w:instrText xml:space="preserve"> PAGEREF _Toc1166 \h </w:instrText>
        </w:r>
        <w:r>
          <w:fldChar w:fldCharType="separate"/>
        </w:r>
        <w:r>
          <w:t>12</w:t>
        </w:r>
        <w:r>
          <w:fldChar w:fldCharType="end"/>
        </w:r>
      </w:hyperlink>
    </w:p>
    <w:p>
      <w:pPr>
        <w:pStyle w:val="TOC2"/>
        <w:tabs>
          <w:tab w:val="right" w:leader="dot" w:pos="8306"/>
        </w:tabs>
      </w:pPr>
      <w:hyperlink w:anchor="_Toc3727" w:history="1">
        <w:r>
          <w:rPr>
            <w:rFonts w:ascii="仿宋" w:eastAsia="仿宋" w:hAnsi="仿宋" w:cs="仿宋" w:hint="eastAsia"/>
            <w:lang w:eastAsia="zh-CN"/>
          </w:rPr>
          <w:t>(一)、良性前列腺增生用药项目选址</w:t>
        </w:r>
        <w:r>
          <w:tab/>
        </w:r>
        <w:r>
          <w:fldChar w:fldCharType="begin"/>
        </w:r>
        <w:r>
          <w:instrText xml:space="preserve"> PAGEREF _Toc3727 \h </w:instrText>
        </w:r>
        <w:r>
          <w:fldChar w:fldCharType="separate"/>
        </w:r>
        <w:r>
          <w:t>12</w:t>
        </w:r>
        <w:r>
          <w:fldChar w:fldCharType="end"/>
        </w:r>
      </w:hyperlink>
    </w:p>
    <w:p>
      <w:pPr>
        <w:pStyle w:val="TOC2"/>
        <w:tabs>
          <w:tab w:val="right" w:leader="dot" w:pos="8306"/>
        </w:tabs>
      </w:pPr>
      <w:hyperlink w:anchor="_Toc4941" w:history="1">
        <w:r>
          <w:rPr>
            <w:rFonts w:ascii="仿宋" w:eastAsia="仿宋" w:hAnsi="仿宋" w:cs="仿宋" w:hint="eastAsia"/>
            <w:lang w:eastAsia="zh-CN"/>
          </w:rPr>
          <w:t>(二)、用地控制指标</w:t>
        </w:r>
        <w:r>
          <w:tab/>
        </w:r>
        <w:r>
          <w:fldChar w:fldCharType="begin"/>
        </w:r>
        <w:r>
          <w:instrText xml:space="preserve"> PAGEREF _Toc4941 \h </w:instrText>
        </w:r>
        <w:r>
          <w:fldChar w:fldCharType="separate"/>
        </w:r>
        <w:r>
          <w:t>12</w:t>
        </w:r>
        <w:r>
          <w:fldChar w:fldCharType="end"/>
        </w:r>
      </w:hyperlink>
    </w:p>
    <w:p>
      <w:pPr>
        <w:pStyle w:val="TOC2"/>
        <w:tabs>
          <w:tab w:val="right" w:leader="dot" w:pos="8306"/>
        </w:tabs>
      </w:pPr>
      <w:hyperlink w:anchor="_Toc13438" w:history="1">
        <w:r>
          <w:rPr>
            <w:rFonts w:ascii="仿宋" w:eastAsia="仿宋" w:hAnsi="仿宋" w:cs="仿宋" w:hint="eastAsia"/>
            <w:lang w:eastAsia="zh-CN"/>
          </w:rPr>
          <w:t>(三)、节约用地措施</w:t>
        </w:r>
        <w:r>
          <w:tab/>
        </w:r>
        <w:r>
          <w:fldChar w:fldCharType="begin"/>
        </w:r>
        <w:r>
          <w:instrText xml:space="preserve"> PAGEREF _Toc13438 \h </w:instrText>
        </w:r>
        <w:r>
          <w:fldChar w:fldCharType="separate"/>
        </w:r>
        <w:r>
          <w:t>14</w:t>
        </w:r>
        <w:r>
          <w:fldChar w:fldCharType="end"/>
        </w:r>
      </w:hyperlink>
    </w:p>
    <w:p>
      <w:pPr>
        <w:pStyle w:val="TOC2"/>
        <w:tabs>
          <w:tab w:val="right" w:leader="dot" w:pos="8306"/>
        </w:tabs>
      </w:pPr>
      <w:hyperlink w:anchor="_Toc15262" w:history="1">
        <w:r>
          <w:rPr>
            <w:rFonts w:ascii="仿宋" w:eastAsia="仿宋" w:hAnsi="仿宋" w:cs="仿宋" w:hint="eastAsia"/>
            <w:lang w:eastAsia="zh-CN"/>
          </w:rPr>
          <w:t>(四)、总图布置方案</w:t>
        </w:r>
        <w:r>
          <w:tab/>
        </w:r>
        <w:r>
          <w:fldChar w:fldCharType="begin"/>
        </w:r>
        <w:r>
          <w:instrText xml:space="preserve"> PAGEREF _Toc15262 \h </w:instrText>
        </w:r>
        <w:r>
          <w:fldChar w:fldCharType="separate"/>
        </w:r>
        <w:r>
          <w:t>15</w:t>
        </w:r>
        <w:r>
          <w:fldChar w:fldCharType="end"/>
        </w:r>
      </w:hyperlink>
    </w:p>
    <w:p>
      <w:pPr>
        <w:pStyle w:val="TOC2"/>
        <w:tabs>
          <w:tab w:val="right" w:leader="dot" w:pos="8306"/>
        </w:tabs>
      </w:pPr>
      <w:hyperlink w:anchor="_Toc15187" w:history="1">
        <w:r>
          <w:rPr>
            <w:rFonts w:ascii="仿宋" w:eastAsia="仿宋" w:hAnsi="仿宋" w:cs="仿宋" w:hint="eastAsia"/>
            <w:lang w:eastAsia="zh-CN"/>
          </w:rPr>
          <w:t>(五)、选址综合评价</w:t>
        </w:r>
        <w:r>
          <w:tab/>
        </w:r>
        <w:r>
          <w:fldChar w:fldCharType="begin"/>
        </w:r>
        <w:r>
          <w:instrText xml:space="preserve"> PAGEREF _Toc15187 \h </w:instrText>
        </w:r>
        <w:r>
          <w:fldChar w:fldCharType="separate"/>
        </w:r>
        <w:r>
          <w:t>16</w:t>
        </w:r>
        <w:r>
          <w:fldChar w:fldCharType="end"/>
        </w:r>
      </w:hyperlink>
    </w:p>
    <w:p>
      <w:pPr>
        <w:pStyle w:val="TOC1"/>
        <w:tabs>
          <w:tab w:val="right" w:leader="dot" w:pos="8306"/>
        </w:tabs>
      </w:pPr>
      <w:hyperlink w:anchor="_Toc15717" w:history="1">
        <w:r>
          <w:rPr>
            <w:rFonts w:ascii="仿宋" w:eastAsia="仿宋" w:hAnsi="仿宋" w:cs="仿宋" w:hint="eastAsia"/>
            <w:lang w:eastAsia="zh-CN"/>
          </w:rPr>
          <w:t>五、市场分析、调研</w:t>
        </w:r>
        <w:r>
          <w:tab/>
        </w:r>
        <w:r>
          <w:fldChar w:fldCharType="begin"/>
        </w:r>
        <w:r>
          <w:instrText xml:space="preserve"> PAGEREF _Toc15717 \h </w:instrText>
        </w:r>
        <w:r>
          <w:fldChar w:fldCharType="separate"/>
        </w:r>
        <w:r>
          <w:t>18</w:t>
        </w:r>
        <w:r>
          <w:fldChar w:fldCharType="end"/>
        </w:r>
      </w:hyperlink>
    </w:p>
    <w:p>
      <w:pPr>
        <w:pStyle w:val="TOC2"/>
        <w:tabs>
          <w:tab w:val="right" w:leader="dot" w:pos="8306"/>
        </w:tabs>
      </w:pPr>
      <w:hyperlink w:anchor="_Toc12880" w:history="1">
        <w:r>
          <w:rPr>
            <w:rFonts w:ascii="仿宋" w:eastAsia="仿宋" w:hAnsi="仿宋" w:cs="仿宋" w:hint="eastAsia"/>
            <w:lang w:eastAsia="zh-CN"/>
          </w:rPr>
          <w:t>(一)、良性前列腺增生用药行业分析</w:t>
        </w:r>
        <w:r>
          <w:tab/>
        </w:r>
        <w:r>
          <w:fldChar w:fldCharType="begin"/>
        </w:r>
        <w:r>
          <w:instrText xml:space="preserve"> PAGEREF _Toc12880 \h </w:instrText>
        </w:r>
        <w:r>
          <w:fldChar w:fldCharType="separate"/>
        </w:r>
        <w:r>
          <w:t>18</w:t>
        </w:r>
        <w:r>
          <w:fldChar w:fldCharType="end"/>
        </w:r>
      </w:hyperlink>
    </w:p>
    <w:p>
      <w:pPr>
        <w:pStyle w:val="TOC2"/>
        <w:tabs>
          <w:tab w:val="right" w:leader="dot" w:pos="8306"/>
        </w:tabs>
      </w:pPr>
      <w:hyperlink w:anchor="_Toc9756" w:history="1">
        <w:r>
          <w:rPr>
            <w:rFonts w:ascii="仿宋" w:eastAsia="仿宋" w:hAnsi="仿宋" w:cs="仿宋" w:hint="eastAsia"/>
            <w:lang w:eastAsia="zh-CN"/>
          </w:rPr>
          <w:t>(二)、良性前列腺增生用药市场分析预测</w:t>
        </w:r>
        <w:r>
          <w:tab/>
        </w:r>
        <w:r>
          <w:fldChar w:fldCharType="begin"/>
        </w:r>
        <w:r>
          <w:instrText xml:space="preserve"> PAGEREF _Toc9756 \h </w:instrText>
        </w:r>
        <w:r>
          <w:fldChar w:fldCharType="separate"/>
        </w:r>
        <w:r>
          <w:t>18</w:t>
        </w:r>
        <w:r>
          <w:fldChar w:fldCharType="end"/>
        </w:r>
      </w:hyperlink>
    </w:p>
    <w:p>
      <w:pPr>
        <w:pStyle w:val="TOC1"/>
        <w:tabs>
          <w:tab w:val="right" w:leader="dot" w:pos="8306"/>
        </w:tabs>
      </w:pPr>
      <w:hyperlink w:anchor="_Toc18235" w:history="1">
        <w:r>
          <w:rPr>
            <w:rFonts w:ascii="仿宋" w:eastAsia="仿宋" w:hAnsi="仿宋" w:cs="仿宋" w:hint="eastAsia"/>
            <w:lang w:eastAsia="zh-CN"/>
          </w:rPr>
          <w:t>六、良性前列腺增生用药项目绩效评估</w:t>
        </w:r>
        <w:r>
          <w:tab/>
        </w:r>
        <w:r>
          <w:fldChar w:fldCharType="begin"/>
        </w:r>
        <w:r>
          <w:instrText xml:space="preserve"> PAGEREF _Toc18235 \h </w:instrText>
        </w:r>
        <w:r>
          <w:fldChar w:fldCharType="separate"/>
        </w:r>
        <w:r>
          <w:t>19</w:t>
        </w:r>
        <w:r>
          <w:fldChar w:fldCharType="end"/>
        </w:r>
      </w:hyperlink>
    </w:p>
    <w:p>
      <w:pPr>
        <w:pStyle w:val="TOC2"/>
        <w:tabs>
          <w:tab w:val="right" w:leader="dot" w:pos="8306"/>
        </w:tabs>
      </w:pPr>
      <w:hyperlink w:anchor="_Toc20935" w:history="1">
        <w:r>
          <w:rPr>
            <w:rFonts w:ascii="仿宋" w:eastAsia="仿宋" w:hAnsi="仿宋" w:cs="仿宋" w:hint="eastAsia"/>
            <w:lang w:eastAsia="zh-CN"/>
          </w:rPr>
          <w:t>(一)、绩效评估指标</w:t>
        </w:r>
        <w:r>
          <w:tab/>
        </w:r>
        <w:r>
          <w:fldChar w:fldCharType="begin"/>
        </w:r>
        <w:r>
          <w:instrText xml:space="preserve"> PAGEREF _Toc20935 \h </w:instrText>
        </w:r>
        <w:r>
          <w:fldChar w:fldCharType="separate"/>
        </w:r>
        <w:r>
          <w:t>19</w:t>
        </w:r>
        <w:r>
          <w:fldChar w:fldCharType="end"/>
        </w:r>
      </w:hyperlink>
    </w:p>
    <w:p>
      <w:pPr>
        <w:pStyle w:val="TOC2"/>
        <w:tabs>
          <w:tab w:val="right" w:leader="dot" w:pos="8306"/>
        </w:tabs>
      </w:pPr>
      <w:hyperlink w:anchor="_Toc32278" w:history="1">
        <w:r>
          <w:rPr>
            <w:rFonts w:ascii="仿宋" w:eastAsia="仿宋" w:hAnsi="仿宋" w:cs="仿宋" w:hint="eastAsia"/>
            <w:lang w:eastAsia="zh-CN"/>
          </w:rPr>
          <w:t>(二)、绩效评估方法</w:t>
        </w:r>
        <w:r>
          <w:tab/>
        </w:r>
        <w:r>
          <w:fldChar w:fldCharType="begin"/>
        </w:r>
        <w:r>
          <w:instrText xml:space="preserve"> PAGEREF _Toc32278 \h </w:instrText>
        </w:r>
        <w:r>
          <w:fldChar w:fldCharType="separate"/>
        </w:r>
        <w:r>
          <w:t>20</w:t>
        </w:r>
        <w:r>
          <w:fldChar w:fldCharType="end"/>
        </w:r>
      </w:hyperlink>
    </w:p>
    <w:p>
      <w:pPr>
        <w:pStyle w:val="TOC2"/>
        <w:tabs>
          <w:tab w:val="right" w:leader="dot" w:pos="8306"/>
        </w:tabs>
      </w:pPr>
      <w:hyperlink w:anchor="_Toc5185" w:history="1">
        <w:r>
          <w:rPr>
            <w:rFonts w:ascii="仿宋" w:eastAsia="仿宋" w:hAnsi="仿宋" w:cs="仿宋" w:hint="eastAsia"/>
            <w:lang w:eastAsia="zh-CN"/>
          </w:rPr>
          <w:t>(三)、绩效评估周期</w:t>
        </w:r>
        <w:r>
          <w:tab/>
        </w:r>
        <w:r>
          <w:fldChar w:fldCharType="begin"/>
        </w:r>
        <w:r>
          <w:instrText xml:space="preserve"> PAGEREF _Toc5185 \h </w:instrText>
        </w:r>
        <w:r>
          <w:fldChar w:fldCharType="separate"/>
        </w:r>
        <w:r>
          <w:t>22</w:t>
        </w:r>
        <w:r>
          <w:fldChar w:fldCharType="end"/>
        </w:r>
      </w:hyperlink>
    </w:p>
    <w:p>
      <w:pPr>
        <w:pStyle w:val="TOC1"/>
        <w:tabs>
          <w:tab w:val="right" w:leader="dot" w:pos="8306"/>
        </w:tabs>
      </w:pPr>
      <w:hyperlink w:anchor="_Toc17324" w:history="1">
        <w:r>
          <w:rPr>
            <w:rFonts w:ascii="仿宋" w:eastAsia="仿宋" w:hAnsi="仿宋" w:cs="仿宋" w:hint="eastAsia"/>
            <w:lang w:eastAsia="zh-CN"/>
          </w:rPr>
          <w:t>七、良性前列腺增生用药项目经营效益</w:t>
        </w:r>
        <w:r>
          <w:tab/>
        </w:r>
        <w:r>
          <w:fldChar w:fldCharType="begin"/>
        </w:r>
        <w:r>
          <w:instrText xml:space="preserve"> PAGEREF _Toc17324 \h </w:instrText>
        </w:r>
        <w:r>
          <w:fldChar w:fldCharType="separate"/>
        </w:r>
        <w:r>
          <w:t>23</w:t>
        </w:r>
        <w:r>
          <w:fldChar w:fldCharType="end"/>
        </w:r>
      </w:hyperlink>
    </w:p>
    <w:p>
      <w:pPr>
        <w:pStyle w:val="TOC2"/>
        <w:tabs>
          <w:tab w:val="right" w:leader="dot" w:pos="8306"/>
        </w:tabs>
      </w:pPr>
      <w:hyperlink w:anchor="_Toc22041" w:history="1">
        <w:r>
          <w:rPr>
            <w:rFonts w:ascii="仿宋" w:eastAsia="仿宋" w:hAnsi="仿宋" w:cs="仿宋" w:hint="eastAsia"/>
            <w:lang w:eastAsia="zh-CN"/>
          </w:rPr>
          <w:t>(一)、经济评价财务测算</w:t>
        </w:r>
        <w:r>
          <w:tab/>
        </w:r>
        <w:r>
          <w:fldChar w:fldCharType="begin"/>
        </w:r>
        <w:r>
          <w:instrText xml:space="preserve"> PAGEREF _Toc22041 \h </w:instrText>
        </w:r>
        <w:r>
          <w:fldChar w:fldCharType="separate"/>
        </w:r>
        <w:r>
          <w:t>23</w:t>
        </w:r>
        <w:r>
          <w:fldChar w:fldCharType="end"/>
        </w:r>
      </w:hyperlink>
    </w:p>
    <w:p>
      <w:pPr>
        <w:pStyle w:val="TOC2"/>
        <w:tabs>
          <w:tab w:val="right" w:leader="dot" w:pos="8306"/>
        </w:tabs>
      </w:pPr>
      <w:hyperlink w:anchor="_Toc6517" w:history="1">
        <w:r>
          <w:rPr>
            <w:rFonts w:ascii="仿宋" w:eastAsia="仿宋" w:hAnsi="仿宋" w:cs="仿宋" w:hint="eastAsia"/>
            <w:lang w:eastAsia="zh-CN"/>
          </w:rPr>
          <w:t>(二)、良性前列腺增生用药项目盈利能力分析</w:t>
        </w:r>
        <w:r>
          <w:tab/>
        </w:r>
        <w:r>
          <w:fldChar w:fldCharType="begin"/>
        </w:r>
        <w:r>
          <w:instrText xml:space="preserve"> PAGEREF _Toc6517 \h </w:instrText>
        </w:r>
        <w:r>
          <w:fldChar w:fldCharType="separate"/>
        </w:r>
        <w:r>
          <w:t>24</w:t>
        </w:r>
        <w:r>
          <w:fldChar w:fldCharType="end"/>
        </w:r>
      </w:hyperlink>
    </w:p>
    <w:p>
      <w:pPr>
        <w:pStyle w:val="TOC1"/>
        <w:tabs>
          <w:tab w:val="right" w:leader="dot" w:pos="8306"/>
        </w:tabs>
      </w:pPr>
      <w:hyperlink w:anchor="_Toc2410" w:history="1">
        <w:r>
          <w:rPr>
            <w:rFonts w:ascii="仿宋" w:eastAsia="仿宋" w:hAnsi="仿宋" w:cs="仿宋" w:hint="eastAsia"/>
            <w:lang w:eastAsia="zh-CN"/>
          </w:rPr>
          <w:t>八、良性前列腺增生用药项目创新与研发</w:t>
        </w:r>
        <w:r>
          <w:tab/>
        </w:r>
        <w:r>
          <w:fldChar w:fldCharType="begin"/>
        </w:r>
        <w:r>
          <w:instrText xml:space="preserve"> PAGEREF _Toc2410 \h </w:instrText>
        </w:r>
        <w:r>
          <w:fldChar w:fldCharType="separate"/>
        </w:r>
        <w:r>
          <w:t>25</w:t>
        </w:r>
        <w:r>
          <w:fldChar w:fldCharType="end"/>
        </w:r>
      </w:hyperlink>
    </w:p>
    <w:p>
      <w:pPr>
        <w:pStyle w:val="TOC2"/>
        <w:tabs>
          <w:tab w:val="right" w:leader="dot" w:pos="8306"/>
        </w:tabs>
      </w:pPr>
      <w:hyperlink w:anchor="_Toc19866" w:history="1">
        <w:r>
          <w:rPr>
            <w:rFonts w:ascii="仿宋" w:eastAsia="仿宋" w:hAnsi="仿宋" w:cs="仿宋" w:hint="eastAsia"/>
            <w:lang w:eastAsia="zh-CN"/>
          </w:rPr>
          <w:t>(一)、创新策略与方向</w:t>
        </w:r>
        <w:r>
          <w:tab/>
        </w:r>
        <w:r>
          <w:fldChar w:fldCharType="begin"/>
        </w:r>
        <w:r>
          <w:instrText xml:space="preserve"> PAGEREF _Toc19866 \h </w:instrText>
        </w:r>
        <w:r>
          <w:fldChar w:fldCharType="separate"/>
        </w:r>
        <w:r>
          <w:t>25</w:t>
        </w:r>
        <w:r>
          <w:fldChar w:fldCharType="end"/>
        </w:r>
      </w:hyperlink>
    </w:p>
    <w:p>
      <w:pPr>
        <w:pStyle w:val="TOC2"/>
        <w:tabs>
          <w:tab w:val="right" w:leader="dot" w:pos="8306"/>
        </w:tabs>
      </w:pPr>
      <w:hyperlink w:anchor="_Toc15947" w:history="1">
        <w:r>
          <w:rPr>
            <w:rFonts w:ascii="仿宋" w:eastAsia="仿宋" w:hAnsi="仿宋" w:cs="仿宋" w:hint="eastAsia"/>
            <w:lang w:eastAsia="zh-CN"/>
          </w:rPr>
          <w:t>(二)、研发规划与投入</w:t>
        </w:r>
        <w:r>
          <w:tab/>
        </w:r>
        <w:r>
          <w:fldChar w:fldCharType="begin"/>
        </w:r>
        <w:r>
          <w:instrText xml:space="preserve"> PAGEREF _Toc15947 \h </w:instrText>
        </w:r>
        <w:r>
          <w:fldChar w:fldCharType="separate"/>
        </w:r>
        <w:r>
          <w:t>26</w:t>
        </w:r>
        <w:r>
          <w:fldChar w:fldCharType="end"/>
        </w:r>
      </w:hyperlink>
    </w:p>
    <w:p>
      <w:pPr>
        <w:pStyle w:val="TOC1"/>
        <w:tabs>
          <w:tab w:val="right" w:leader="dot" w:pos="8306"/>
        </w:tabs>
      </w:pPr>
      <w:hyperlink w:anchor="_Toc2086" w:history="1">
        <w:r>
          <w:rPr>
            <w:rFonts w:ascii="仿宋" w:eastAsia="仿宋" w:hAnsi="仿宋" w:cs="仿宋" w:hint="eastAsia"/>
            <w:lang w:eastAsia="zh-CN"/>
          </w:rPr>
          <w:t>九、良性前列腺增生用药项目风险管理</w:t>
        </w:r>
        <w:r>
          <w:tab/>
        </w:r>
        <w:r>
          <w:fldChar w:fldCharType="begin"/>
        </w:r>
        <w:r>
          <w:instrText xml:space="preserve"> PAGEREF _Toc2086 \h </w:instrText>
        </w:r>
        <w:r>
          <w:fldChar w:fldCharType="separate"/>
        </w:r>
        <w:r>
          <w:t>28</w:t>
        </w:r>
        <w:r>
          <w:fldChar w:fldCharType="end"/>
        </w:r>
      </w:hyperlink>
    </w:p>
    <w:p>
      <w:pPr>
        <w:pStyle w:val="TOC2"/>
        <w:tabs>
          <w:tab w:val="right" w:leader="dot" w:pos="8306"/>
        </w:tabs>
      </w:pPr>
      <w:hyperlink w:anchor="_Toc7105" w:history="1">
        <w:r>
          <w:rPr>
            <w:rFonts w:ascii="仿宋" w:eastAsia="仿宋" w:hAnsi="仿宋" w:cs="仿宋" w:hint="eastAsia"/>
            <w:lang w:eastAsia="zh-CN"/>
          </w:rPr>
          <w:t>(一)、风险识别与评估</w:t>
        </w:r>
        <w:r>
          <w:tab/>
        </w:r>
        <w:r>
          <w:fldChar w:fldCharType="begin"/>
        </w:r>
        <w:r>
          <w:instrText xml:space="preserve"> PAGEREF _Toc7105 \h </w:instrText>
        </w:r>
        <w:r>
          <w:fldChar w:fldCharType="separate"/>
        </w:r>
        <w:r>
          <w:t>28</w:t>
        </w:r>
        <w:r>
          <w:fldChar w:fldCharType="end"/>
        </w:r>
      </w:hyperlink>
    </w:p>
    <w:p>
      <w:pPr>
        <w:pStyle w:val="TOC2"/>
        <w:tabs>
          <w:tab w:val="right" w:leader="dot" w:pos="8306"/>
        </w:tabs>
      </w:pPr>
      <w:hyperlink w:anchor="_Toc32415" w:history="1">
        <w:r>
          <w:rPr>
            <w:rFonts w:ascii="仿宋" w:eastAsia="仿宋" w:hAnsi="仿宋" w:cs="仿宋" w:hint="eastAsia"/>
            <w:lang w:eastAsia="zh-CN"/>
          </w:rPr>
          <w:t>(二)、风险应对策略</w:t>
        </w:r>
        <w:r>
          <w:tab/>
        </w:r>
        <w:r>
          <w:fldChar w:fldCharType="begin"/>
        </w:r>
        <w:r>
          <w:instrText xml:space="preserve"> PAGEREF _Toc32415 \h </w:instrText>
        </w:r>
        <w:r>
          <w:fldChar w:fldCharType="separate"/>
        </w:r>
        <w:r>
          <w:t>29</w:t>
        </w:r>
        <w:r>
          <w:fldChar w:fldCharType="end"/>
        </w:r>
      </w:hyperlink>
    </w:p>
    <w:p>
      <w:pPr>
        <w:pStyle w:val="TOC2"/>
        <w:tabs>
          <w:tab w:val="right" w:leader="dot" w:pos="8306"/>
        </w:tabs>
      </w:pPr>
      <w:hyperlink w:anchor="_Toc26981" w:history="1">
        <w:r>
          <w:rPr>
            <w:rFonts w:ascii="仿宋" w:eastAsia="仿宋" w:hAnsi="仿宋" w:cs="仿宋" w:hint="eastAsia"/>
            <w:lang w:eastAsia="zh-CN"/>
          </w:rPr>
          <w:t>(三)、风险监控与控制</w:t>
        </w:r>
        <w:r>
          <w:tab/>
        </w:r>
        <w:r>
          <w:fldChar w:fldCharType="begin"/>
        </w:r>
        <w:r>
          <w:instrText xml:space="preserve"> PAGEREF _Toc26981 \h </w:instrText>
        </w:r>
        <w:r>
          <w:fldChar w:fldCharType="separate"/>
        </w:r>
        <w:r>
          <w:t>31</w:t>
        </w:r>
        <w:r>
          <w:fldChar w:fldCharType="end"/>
        </w:r>
      </w:hyperlink>
    </w:p>
    <w:p>
      <w:pPr>
        <w:pStyle w:val="TOC1"/>
        <w:tabs>
          <w:tab w:val="right" w:leader="dot" w:pos="8306"/>
        </w:tabs>
      </w:pPr>
      <w:hyperlink w:anchor="_Toc27046" w:history="1">
        <w:r>
          <w:rPr>
            <w:rFonts w:ascii="仿宋" w:eastAsia="仿宋" w:hAnsi="仿宋" w:cs="仿宋" w:hint="eastAsia"/>
            <w:lang w:eastAsia="zh-CN"/>
          </w:rPr>
          <w:t>十、生产安全保护</w:t>
        </w:r>
        <w:r>
          <w:tab/>
        </w:r>
        <w:r>
          <w:fldChar w:fldCharType="begin"/>
        </w:r>
        <w:r>
          <w:instrText xml:space="preserve"> PAGEREF _Toc27046 \h </w:instrText>
        </w:r>
        <w:r>
          <w:fldChar w:fldCharType="separate"/>
        </w:r>
        <w:r>
          <w:t>32</w:t>
        </w:r>
        <w:r>
          <w:fldChar w:fldCharType="end"/>
        </w:r>
      </w:hyperlink>
    </w:p>
    <w:p>
      <w:pPr>
        <w:pStyle w:val="TOC2"/>
        <w:tabs>
          <w:tab w:val="right" w:leader="dot" w:pos="8306"/>
        </w:tabs>
      </w:pPr>
      <w:hyperlink w:anchor="_Toc30490" w:history="1">
        <w:r>
          <w:rPr>
            <w:rFonts w:ascii="仿宋" w:eastAsia="仿宋" w:hAnsi="仿宋" w:cs="仿宋" w:hint="eastAsia"/>
            <w:lang w:eastAsia="zh-CN"/>
          </w:rPr>
          <w:t>(一)、消防安全</w:t>
        </w:r>
        <w:r>
          <w:tab/>
        </w:r>
        <w:r>
          <w:fldChar w:fldCharType="begin"/>
        </w:r>
        <w:r>
          <w:instrText xml:space="preserve"> PAGEREF _Toc30490 \h </w:instrText>
        </w:r>
        <w:r>
          <w:fldChar w:fldCharType="separate"/>
        </w:r>
        <w:r>
          <w:t>32</w:t>
        </w:r>
        <w:r>
          <w:fldChar w:fldCharType="end"/>
        </w:r>
      </w:hyperlink>
    </w:p>
    <w:p>
      <w:pPr>
        <w:pStyle w:val="TOC2"/>
        <w:tabs>
          <w:tab w:val="right" w:leader="dot" w:pos="8306"/>
        </w:tabs>
      </w:pPr>
      <w:hyperlink w:anchor="_Toc29770" w:history="1">
        <w:r>
          <w:rPr>
            <w:rFonts w:ascii="仿宋" w:eastAsia="仿宋" w:hAnsi="仿宋" w:cs="仿宋" w:hint="eastAsia"/>
            <w:lang w:eastAsia="zh-CN"/>
          </w:rPr>
          <w:t>(二)、防火防爆总图布置措施</w:t>
        </w:r>
        <w:r>
          <w:tab/>
        </w:r>
        <w:r>
          <w:fldChar w:fldCharType="begin"/>
        </w:r>
        <w:r>
          <w:instrText xml:space="preserve"> PAGEREF _Toc29770 \h </w:instrText>
        </w:r>
        <w:r>
          <w:fldChar w:fldCharType="separate"/>
        </w:r>
        <w:r>
          <w:t>34</w:t>
        </w:r>
        <w:r>
          <w:fldChar w:fldCharType="end"/>
        </w:r>
      </w:hyperlink>
    </w:p>
    <w:p>
      <w:pPr>
        <w:pStyle w:val="TOC2"/>
        <w:tabs>
          <w:tab w:val="right" w:leader="dot" w:pos="8306"/>
        </w:tabs>
      </w:pPr>
      <w:hyperlink w:anchor="_Toc23427" w:history="1">
        <w:r>
          <w:rPr>
            <w:rFonts w:ascii="仿宋" w:eastAsia="仿宋" w:hAnsi="仿宋" w:cs="仿宋" w:hint="eastAsia"/>
            <w:lang w:eastAsia="zh-CN"/>
          </w:rPr>
          <w:t>(三)、自然灾害防范措施</w:t>
        </w:r>
        <w:r>
          <w:tab/>
        </w:r>
        <w:r>
          <w:fldChar w:fldCharType="begin"/>
        </w:r>
        <w:r>
          <w:instrText xml:space="preserve"> PAGEREF _Toc23427 \h </w:instrText>
        </w:r>
        <w:r>
          <w:fldChar w:fldCharType="separate"/>
        </w:r>
        <w:r>
          <w:t>35</w:t>
        </w:r>
        <w:r>
          <w:fldChar w:fldCharType="end"/>
        </w:r>
      </w:hyperlink>
    </w:p>
    <w:p>
      <w:pPr>
        <w:pStyle w:val="TOC2"/>
        <w:tabs>
          <w:tab w:val="right" w:leader="dot" w:pos="8306"/>
        </w:tabs>
      </w:pPr>
      <w:hyperlink w:anchor="_Toc23342" w:history="1">
        <w:r>
          <w:rPr>
            <w:rFonts w:ascii="仿宋" w:eastAsia="仿宋" w:hAnsi="仿宋" w:cs="仿宋" w:hint="eastAsia"/>
            <w:lang w:eastAsia="zh-CN"/>
          </w:rPr>
          <w:t>(四)、安全色及安全标志使用要求</w:t>
        </w:r>
        <w:r>
          <w:tab/>
        </w:r>
        <w:r>
          <w:fldChar w:fldCharType="begin"/>
        </w:r>
        <w:r>
          <w:instrText xml:space="preserve"> PAGEREF _Toc23342 \h </w:instrText>
        </w:r>
        <w:r>
          <w:fldChar w:fldCharType="separate"/>
        </w:r>
        <w:r>
          <w:t>36</w:t>
        </w:r>
        <w:r>
          <w:fldChar w:fldCharType="end"/>
        </w:r>
      </w:hyperlink>
    </w:p>
    <w:p>
      <w:pPr>
        <w:pStyle w:val="TOC2"/>
        <w:tabs>
          <w:tab w:val="right" w:leader="dot" w:pos="8306"/>
        </w:tabs>
      </w:pPr>
      <w:hyperlink w:anchor="_Toc1819" w:history="1">
        <w:r>
          <w:rPr>
            <w:rFonts w:ascii="仿宋" w:eastAsia="仿宋" w:hAnsi="仿宋" w:cs="仿宋" w:hint="eastAsia"/>
            <w:lang w:eastAsia="zh-CN"/>
          </w:rPr>
          <w:t>(五)、防尘防毒措施</w:t>
        </w:r>
        <w:r>
          <w:tab/>
        </w:r>
        <w:r>
          <w:fldChar w:fldCharType="begin"/>
        </w:r>
        <w:r>
          <w:instrText xml:space="preserve"> PAGEREF _Toc1819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7" w:history="1">
        <w:r>
          <w:rPr>
            <w:rFonts w:ascii="仿宋" w:eastAsia="仿宋" w:hAnsi="仿宋" w:cs="仿宋" w:hint="eastAsia"/>
            <w:lang w:eastAsia="zh-CN"/>
          </w:rPr>
          <w:t>(六)、防静电、触电防护及防雷措施</w:t>
        </w:r>
        <w:r>
          <w:tab/>
        </w:r>
        <w:r>
          <w:fldChar w:fldCharType="begin"/>
        </w:r>
        <w:r>
          <w:instrText xml:space="preserve"> PAGEREF _Toc25017 \h </w:instrText>
        </w:r>
        <w:r>
          <w:fldChar w:fldCharType="separate"/>
        </w:r>
        <w:r>
          <w:t>38</w:t>
        </w:r>
        <w:r>
          <w:fldChar w:fldCharType="end"/>
        </w:r>
      </w:hyperlink>
    </w:p>
    <w:p>
      <w:pPr>
        <w:pStyle w:val="TOC2"/>
        <w:tabs>
          <w:tab w:val="right" w:leader="dot" w:pos="8306"/>
        </w:tabs>
      </w:pPr>
      <w:hyperlink w:anchor="_Toc22813" w:history="1">
        <w:r>
          <w:rPr>
            <w:rFonts w:ascii="仿宋" w:eastAsia="仿宋" w:hAnsi="仿宋" w:cs="仿宋" w:hint="eastAsia"/>
            <w:lang w:eastAsia="zh-CN"/>
          </w:rPr>
          <w:t>(七)、机械设备安全保障措施</w:t>
        </w:r>
        <w:r>
          <w:tab/>
        </w:r>
        <w:r>
          <w:fldChar w:fldCharType="begin"/>
        </w:r>
        <w:r>
          <w:instrText xml:space="preserve"> PAGEREF _Toc22813 \h </w:instrText>
        </w:r>
        <w:r>
          <w:fldChar w:fldCharType="separate"/>
        </w:r>
        <w:r>
          <w:t>39</w:t>
        </w:r>
        <w:r>
          <w:fldChar w:fldCharType="end"/>
        </w:r>
      </w:hyperlink>
    </w:p>
    <w:p>
      <w:pPr>
        <w:pStyle w:val="TOC1"/>
        <w:tabs>
          <w:tab w:val="right" w:leader="dot" w:pos="8306"/>
        </w:tabs>
      </w:pPr>
      <w:hyperlink w:anchor="_Toc13797" w:history="1">
        <w:r>
          <w:rPr>
            <w:rFonts w:ascii="仿宋" w:eastAsia="仿宋" w:hAnsi="仿宋" w:cs="仿宋" w:hint="eastAsia"/>
            <w:lang w:eastAsia="zh-CN"/>
          </w:rPr>
          <w:t>十一、良性前列腺增生用药项目环境影响分析</w:t>
        </w:r>
        <w:r>
          <w:tab/>
        </w:r>
        <w:r>
          <w:fldChar w:fldCharType="begin"/>
        </w:r>
        <w:r>
          <w:instrText xml:space="preserve"> PAGEREF _Toc13797 \h </w:instrText>
        </w:r>
        <w:r>
          <w:fldChar w:fldCharType="separate"/>
        </w:r>
        <w:r>
          <w:t>41</w:t>
        </w:r>
        <w:r>
          <w:fldChar w:fldCharType="end"/>
        </w:r>
      </w:hyperlink>
    </w:p>
    <w:p>
      <w:pPr>
        <w:pStyle w:val="TOC2"/>
        <w:tabs>
          <w:tab w:val="right" w:leader="dot" w:pos="8306"/>
        </w:tabs>
      </w:pPr>
      <w:hyperlink w:anchor="_Toc3232" w:history="1">
        <w:r>
          <w:rPr>
            <w:rFonts w:ascii="仿宋" w:eastAsia="仿宋" w:hAnsi="仿宋" w:cs="仿宋" w:hint="eastAsia"/>
            <w:lang w:eastAsia="zh-CN"/>
          </w:rPr>
          <w:t>(一)、建设区域环境质量现状</w:t>
        </w:r>
        <w:r>
          <w:tab/>
        </w:r>
        <w:r>
          <w:fldChar w:fldCharType="begin"/>
        </w:r>
        <w:r>
          <w:instrText xml:space="preserve"> PAGEREF _Toc3232 \h </w:instrText>
        </w:r>
        <w:r>
          <w:fldChar w:fldCharType="separate"/>
        </w:r>
        <w:r>
          <w:t>41</w:t>
        </w:r>
        <w:r>
          <w:fldChar w:fldCharType="end"/>
        </w:r>
      </w:hyperlink>
    </w:p>
    <w:p>
      <w:pPr>
        <w:pStyle w:val="TOC2"/>
        <w:tabs>
          <w:tab w:val="right" w:leader="dot" w:pos="8306"/>
        </w:tabs>
      </w:pPr>
      <w:hyperlink w:anchor="_Toc24426" w:history="1">
        <w:r>
          <w:rPr>
            <w:rFonts w:ascii="仿宋" w:eastAsia="仿宋" w:hAnsi="仿宋" w:cs="仿宋" w:hint="eastAsia"/>
            <w:lang w:eastAsia="zh-CN"/>
          </w:rPr>
          <w:t>(二)、建设期环境保护</w:t>
        </w:r>
        <w:r>
          <w:tab/>
        </w:r>
        <w:r>
          <w:fldChar w:fldCharType="begin"/>
        </w:r>
        <w:r>
          <w:instrText xml:space="preserve"> PAGEREF _Toc24426 \h </w:instrText>
        </w:r>
        <w:r>
          <w:fldChar w:fldCharType="separate"/>
        </w:r>
        <w:r>
          <w:t>42</w:t>
        </w:r>
        <w:r>
          <w:fldChar w:fldCharType="end"/>
        </w:r>
      </w:hyperlink>
    </w:p>
    <w:p>
      <w:pPr>
        <w:pStyle w:val="TOC2"/>
        <w:tabs>
          <w:tab w:val="right" w:leader="dot" w:pos="8306"/>
        </w:tabs>
      </w:pPr>
      <w:hyperlink w:anchor="_Toc18316" w:history="1">
        <w:r>
          <w:rPr>
            <w:rFonts w:ascii="仿宋" w:eastAsia="仿宋" w:hAnsi="仿宋" w:cs="仿宋" w:hint="eastAsia"/>
            <w:lang w:eastAsia="zh-CN"/>
          </w:rPr>
          <w:t>(三)、运营期环境保护</w:t>
        </w:r>
        <w:r>
          <w:tab/>
        </w:r>
        <w:r>
          <w:fldChar w:fldCharType="begin"/>
        </w:r>
        <w:r>
          <w:instrText xml:space="preserve"> PAGEREF _Toc18316 \h </w:instrText>
        </w:r>
        <w:r>
          <w:fldChar w:fldCharType="separate"/>
        </w:r>
        <w:r>
          <w:t>44</w:t>
        </w:r>
        <w:r>
          <w:fldChar w:fldCharType="end"/>
        </w:r>
      </w:hyperlink>
    </w:p>
    <w:p>
      <w:pPr>
        <w:pStyle w:val="TOC2"/>
        <w:tabs>
          <w:tab w:val="right" w:leader="dot" w:pos="8306"/>
        </w:tabs>
      </w:pPr>
      <w:hyperlink w:anchor="_Toc32085" w:history="1">
        <w:r>
          <w:rPr>
            <w:rFonts w:ascii="仿宋" w:eastAsia="仿宋" w:hAnsi="仿宋" w:cs="仿宋" w:hint="eastAsia"/>
            <w:lang w:eastAsia="zh-CN"/>
          </w:rPr>
          <w:t>(四)、良性前列腺增生用药项目建设对区域经济的影响</w:t>
        </w:r>
        <w:r>
          <w:tab/>
        </w:r>
        <w:r>
          <w:fldChar w:fldCharType="begin"/>
        </w:r>
        <w:r>
          <w:instrText xml:space="preserve"> PAGEREF _Toc32085 \h </w:instrText>
        </w:r>
        <w:r>
          <w:fldChar w:fldCharType="separate"/>
        </w:r>
        <w:r>
          <w:t>45</w:t>
        </w:r>
        <w:r>
          <w:fldChar w:fldCharType="end"/>
        </w:r>
      </w:hyperlink>
    </w:p>
    <w:p>
      <w:pPr>
        <w:pStyle w:val="TOC2"/>
        <w:tabs>
          <w:tab w:val="right" w:leader="dot" w:pos="8306"/>
        </w:tabs>
      </w:pPr>
      <w:hyperlink w:anchor="_Toc8797" w:history="1">
        <w:r>
          <w:rPr>
            <w:rFonts w:ascii="仿宋" w:eastAsia="仿宋" w:hAnsi="仿宋" w:cs="仿宋" w:hint="eastAsia"/>
            <w:lang w:eastAsia="zh-CN"/>
          </w:rPr>
          <w:t>(五)、废弃物处理</w:t>
        </w:r>
        <w:r>
          <w:tab/>
        </w:r>
        <w:r>
          <w:fldChar w:fldCharType="begin"/>
        </w:r>
        <w:r>
          <w:instrText xml:space="preserve"> PAGEREF _Toc8797 \h </w:instrText>
        </w:r>
        <w:r>
          <w:fldChar w:fldCharType="separate"/>
        </w:r>
        <w:r>
          <w:t>47</w:t>
        </w:r>
        <w:r>
          <w:fldChar w:fldCharType="end"/>
        </w:r>
      </w:hyperlink>
    </w:p>
    <w:p>
      <w:pPr>
        <w:pStyle w:val="TOC2"/>
        <w:tabs>
          <w:tab w:val="right" w:leader="dot" w:pos="8306"/>
        </w:tabs>
      </w:pPr>
      <w:hyperlink w:anchor="_Toc27982" w:history="1">
        <w:r>
          <w:rPr>
            <w:rFonts w:ascii="仿宋" w:eastAsia="仿宋" w:hAnsi="仿宋" w:cs="仿宋" w:hint="eastAsia"/>
            <w:lang w:eastAsia="zh-CN"/>
          </w:rPr>
          <w:t>(六)、特殊环境影响分析</w:t>
        </w:r>
        <w:r>
          <w:tab/>
        </w:r>
        <w:r>
          <w:fldChar w:fldCharType="begin"/>
        </w:r>
        <w:r>
          <w:instrText xml:space="preserve"> PAGEREF _Toc27982 \h </w:instrText>
        </w:r>
        <w:r>
          <w:fldChar w:fldCharType="separate"/>
        </w:r>
        <w:r>
          <w:t>48</w:t>
        </w:r>
        <w:r>
          <w:fldChar w:fldCharType="end"/>
        </w:r>
      </w:hyperlink>
    </w:p>
    <w:p>
      <w:pPr>
        <w:pStyle w:val="TOC2"/>
        <w:tabs>
          <w:tab w:val="right" w:leader="dot" w:pos="8306"/>
        </w:tabs>
      </w:pPr>
      <w:hyperlink w:anchor="_Toc30410" w:history="1">
        <w:r>
          <w:rPr>
            <w:rFonts w:ascii="仿宋" w:eastAsia="仿宋" w:hAnsi="仿宋" w:cs="仿宋" w:hint="eastAsia"/>
            <w:lang w:eastAsia="zh-CN"/>
          </w:rPr>
          <w:t>(七)、清洁生产</w:t>
        </w:r>
        <w:r>
          <w:tab/>
        </w:r>
        <w:r>
          <w:fldChar w:fldCharType="begin"/>
        </w:r>
        <w:r>
          <w:instrText xml:space="preserve"> PAGEREF _Toc30410 \h </w:instrText>
        </w:r>
        <w:r>
          <w:fldChar w:fldCharType="separate"/>
        </w:r>
        <w:r>
          <w:t>49</w:t>
        </w:r>
        <w:r>
          <w:fldChar w:fldCharType="end"/>
        </w:r>
      </w:hyperlink>
    </w:p>
    <w:p>
      <w:pPr>
        <w:pStyle w:val="TOC2"/>
        <w:tabs>
          <w:tab w:val="right" w:leader="dot" w:pos="8306"/>
        </w:tabs>
      </w:pPr>
      <w:hyperlink w:anchor="_Toc4635" w:history="1">
        <w:r>
          <w:rPr>
            <w:rFonts w:ascii="仿宋" w:eastAsia="仿宋" w:hAnsi="仿宋" w:cs="仿宋" w:hint="eastAsia"/>
            <w:lang w:eastAsia="zh-CN"/>
          </w:rPr>
          <w:t>(八)、环境保护综合评价</w:t>
        </w:r>
        <w:r>
          <w:tab/>
        </w:r>
        <w:r>
          <w:fldChar w:fldCharType="begin"/>
        </w:r>
        <w:r>
          <w:instrText xml:space="preserve"> PAGEREF _Toc4635 \h </w:instrText>
        </w:r>
        <w:r>
          <w:fldChar w:fldCharType="separate"/>
        </w:r>
        <w:r>
          <w:t>51</w:t>
        </w:r>
        <w:r>
          <w:fldChar w:fldCharType="end"/>
        </w:r>
      </w:hyperlink>
    </w:p>
    <w:p>
      <w:pPr>
        <w:pStyle w:val="TOC1"/>
        <w:tabs>
          <w:tab w:val="right" w:leader="dot" w:pos="8306"/>
        </w:tabs>
      </w:pPr>
      <w:hyperlink w:anchor="_Toc29894" w:history="1">
        <w:r>
          <w:rPr>
            <w:rFonts w:ascii="仿宋" w:eastAsia="仿宋" w:hAnsi="仿宋" w:cs="仿宋" w:hint="eastAsia"/>
            <w:lang w:eastAsia="zh-CN"/>
          </w:rPr>
          <w:t>十二、良性前列腺增生用药项目投资规划</w:t>
        </w:r>
        <w:r>
          <w:tab/>
        </w:r>
        <w:r>
          <w:fldChar w:fldCharType="begin"/>
        </w:r>
        <w:r>
          <w:instrText xml:space="preserve"> PAGEREF _Toc29894 \h </w:instrText>
        </w:r>
        <w:r>
          <w:fldChar w:fldCharType="separate"/>
        </w:r>
        <w:r>
          <w:t>52</w:t>
        </w:r>
        <w:r>
          <w:fldChar w:fldCharType="end"/>
        </w:r>
      </w:hyperlink>
    </w:p>
    <w:p>
      <w:pPr>
        <w:pStyle w:val="TOC2"/>
        <w:tabs>
          <w:tab w:val="right" w:leader="dot" w:pos="8306"/>
        </w:tabs>
      </w:pPr>
      <w:hyperlink w:anchor="_Toc23327" w:history="1">
        <w:r>
          <w:rPr>
            <w:rFonts w:ascii="仿宋" w:eastAsia="仿宋" w:hAnsi="仿宋" w:cs="仿宋" w:hint="eastAsia"/>
            <w:lang w:eastAsia="zh-CN"/>
          </w:rPr>
          <w:t>(一)、良性前列腺增生用药项目总投资估算</w:t>
        </w:r>
        <w:r>
          <w:tab/>
        </w:r>
        <w:r>
          <w:fldChar w:fldCharType="begin"/>
        </w:r>
        <w:r>
          <w:instrText xml:space="preserve"> PAGEREF _Toc23327 \h </w:instrText>
        </w:r>
        <w:r>
          <w:fldChar w:fldCharType="separate"/>
        </w:r>
        <w:r>
          <w:t>52</w:t>
        </w:r>
        <w:r>
          <w:fldChar w:fldCharType="end"/>
        </w:r>
      </w:hyperlink>
    </w:p>
    <w:p>
      <w:pPr>
        <w:pStyle w:val="TOC2"/>
        <w:tabs>
          <w:tab w:val="right" w:leader="dot" w:pos="8306"/>
        </w:tabs>
      </w:pPr>
      <w:hyperlink w:anchor="_Toc14458" w:history="1">
        <w:r>
          <w:rPr>
            <w:rFonts w:ascii="仿宋" w:eastAsia="仿宋" w:hAnsi="仿宋" w:cs="仿宋" w:hint="eastAsia"/>
            <w:lang w:eastAsia="zh-CN"/>
          </w:rPr>
          <w:t>(二)、资金筹措</w:t>
        </w:r>
        <w:r>
          <w:tab/>
        </w:r>
        <w:r>
          <w:fldChar w:fldCharType="begin"/>
        </w:r>
        <w:r>
          <w:instrText xml:space="preserve"> PAGEREF _Toc14458 \h </w:instrText>
        </w:r>
        <w:r>
          <w:fldChar w:fldCharType="separate"/>
        </w:r>
        <w:r>
          <w:t>53</w:t>
        </w:r>
        <w:r>
          <w:fldChar w:fldCharType="end"/>
        </w:r>
      </w:hyperlink>
    </w:p>
    <w:p>
      <w:pPr>
        <w:pStyle w:val="TOC1"/>
        <w:tabs>
          <w:tab w:val="right" w:leader="dot" w:pos="8306"/>
        </w:tabs>
      </w:pPr>
      <w:hyperlink w:anchor="_Toc31971" w:history="1">
        <w:r>
          <w:rPr>
            <w:rFonts w:ascii="仿宋" w:eastAsia="仿宋" w:hAnsi="仿宋" w:cs="仿宋" w:hint="eastAsia"/>
            <w:lang w:eastAsia="zh-CN"/>
          </w:rPr>
          <w:t>十三、质量管理体系</w:t>
        </w:r>
        <w:r>
          <w:tab/>
        </w:r>
        <w:r>
          <w:fldChar w:fldCharType="begin"/>
        </w:r>
        <w:r>
          <w:instrText xml:space="preserve"> PAGEREF _Toc31971 \h </w:instrText>
        </w:r>
        <w:r>
          <w:fldChar w:fldCharType="separate"/>
        </w:r>
        <w:r>
          <w:t>54</w:t>
        </w:r>
        <w:r>
          <w:fldChar w:fldCharType="end"/>
        </w:r>
      </w:hyperlink>
    </w:p>
    <w:p>
      <w:pPr>
        <w:pStyle w:val="TOC2"/>
        <w:tabs>
          <w:tab w:val="right" w:leader="dot" w:pos="8306"/>
        </w:tabs>
      </w:pPr>
      <w:hyperlink w:anchor="_Toc12587" w:history="1">
        <w:r>
          <w:rPr>
            <w:rFonts w:ascii="仿宋" w:eastAsia="仿宋" w:hAnsi="仿宋" w:cs="仿宋" w:hint="eastAsia"/>
            <w:lang w:eastAsia="zh-CN"/>
          </w:rPr>
          <w:t>(一)、质量目标与方针</w:t>
        </w:r>
        <w:r>
          <w:tab/>
        </w:r>
        <w:r>
          <w:fldChar w:fldCharType="begin"/>
        </w:r>
        <w:r>
          <w:instrText xml:space="preserve"> PAGEREF _Toc12587 \h </w:instrText>
        </w:r>
        <w:r>
          <w:fldChar w:fldCharType="separate"/>
        </w:r>
        <w:r>
          <w:t>54</w:t>
        </w:r>
        <w:r>
          <w:fldChar w:fldCharType="end"/>
        </w:r>
      </w:hyperlink>
    </w:p>
    <w:p>
      <w:pPr>
        <w:pStyle w:val="TOC2"/>
        <w:tabs>
          <w:tab w:val="right" w:leader="dot" w:pos="8306"/>
        </w:tabs>
      </w:pPr>
      <w:hyperlink w:anchor="_Toc2804" w:history="1">
        <w:r>
          <w:rPr>
            <w:rFonts w:ascii="仿宋" w:eastAsia="仿宋" w:hAnsi="仿宋" w:cs="仿宋" w:hint="eastAsia"/>
            <w:lang w:eastAsia="zh-CN"/>
          </w:rPr>
          <w:t>(二)、质量管理责任</w:t>
        </w:r>
        <w:r>
          <w:tab/>
        </w:r>
        <w:r>
          <w:fldChar w:fldCharType="begin"/>
        </w:r>
        <w:r>
          <w:instrText xml:space="preserve"> PAGEREF _Toc2804 \h </w:instrText>
        </w:r>
        <w:r>
          <w:fldChar w:fldCharType="separate"/>
        </w:r>
        <w:r>
          <w:t>55</w:t>
        </w:r>
        <w:r>
          <w:fldChar w:fldCharType="end"/>
        </w:r>
      </w:hyperlink>
    </w:p>
    <w:p>
      <w:pPr>
        <w:pStyle w:val="TOC2"/>
        <w:tabs>
          <w:tab w:val="right" w:leader="dot" w:pos="8306"/>
        </w:tabs>
      </w:pPr>
      <w:hyperlink w:anchor="_Toc26664" w:history="1">
        <w:r>
          <w:rPr>
            <w:rFonts w:ascii="仿宋" w:eastAsia="仿宋" w:hAnsi="仿宋" w:cs="仿宋" w:hint="eastAsia"/>
            <w:lang w:eastAsia="zh-CN"/>
          </w:rPr>
          <w:t>(三)、质量管理体系文件</w:t>
        </w:r>
        <w:r>
          <w:tab/>
        </w:r>
        <w:r>
          <w:fldChar w:fldCharType="begin"/>
        </w:r>
        <w:r>
          <w:instrText xml:space="preserve"> PAGEREF _Toc26664 \h </w:instrText>
        </w:r>
        <w:r>
          <w:fldChar w:fldCharType="separate"/>
        </w:r>
        <w:r>
          <w:t>57</w:t>
        </w:r>
        <w:r>
          <w:fldChar w:fldCharType="end"/>
        </w:r>
      </w:hyperlink>
    </w:p>
    <w:p>
      <w:pPr>
        <w:pStyle w:val="TOC2"/>
        <w:tabs>
          <w:tab w:val="right" w:leader="dot" w:pos="8306"/>
        </w:tabs>
      </w:pPr>
      <w:hyperlink w:anchor="_Toc26004" w:history="1">
        <w:r>
          <w:rPr>
            <w:rFonts w:ascii="仿宋" w:eastAsia="仿宋" w:hAnsi="仿宋" w:cs="仿宋" w:hint="eastAsia"/>
            <w:lang w:eastAsia="zh-CN"/>
          </w:rPr>
          <w:t>(四)、质量培训与教育</w:t>
        </w:r>
        <w:r>
          <w:tab/>
        </w:r>
        <w:r>
          <w:fldChar w:fldCharType="begin"/>
        </w:r>
        <w:r>
          <w:instrText xml:space="preserve"> PAGEREF _Toc26004 \h </w:instrText>
        </w:r>
        <w:r>
          <w:fldChar w:fldCharType="separate"/>
        </w:r>
        <w:r>
          <w:t>59</w:t>
        </w:r>
        <w:r>
          <w:fldChar w:fldCharType="end"/>
        </w:r>
      </w:hyperlink>
    </w:p>
    <w:p>
      <w:pPr>
        <w:pStyle w:val="TOC2"/>
        <w:tabs>
          <w:tab w:val="right" w:leader="dot" w:pos="8306"/>
        </w:tabs>
      </w:pPr>
      <w:hyperlink w:anchor="_Toc28712" w:history="1">
        <w:r>
          <w:rPr>
            <w:rFonts w:ascii="仿宋" w:eastAsia="仿宋" w:hAnsi="仿宋" w:cs="仿宋" w:hint="eastAsia"/>
            <w:lang w:eastAsia="zh-CN"/>
          </w:rPr>
          <w:t>(五)、质量审核与评价</w:t>
        </w:r>
        <w:r>
          <w:tab/>
        </w:r>
        <w:r>
          <w:fldChar w:fldCharType="begin"/>
        </w:r>
        <w:r>
          <w:instrText xml:space="preserve"> PAGEREF _Toc28712 \h </w:instrText>
        </w:r>
        <w:r>
          <w:fldChar w:fldCharType="separate"/>
        </w:r>
        <w:r>
          <w:t>60</w:t>
        </w:r>
        <w:r>
          <w:fldChar w:fldCharType="end"/>
        </w:r>
      </w:hyperlink>
    </w:p>
    <w:p>
      <w:pPr>
        <w:pStyle w:val="TOC2"/>
        <w:tabs>
          <w:tab w:val="right" w:leader="dot" w:pos="8306"/>
        </w:tabs>
      </w:pPr>
      <w:hyperlink w:anchor="_Toc16915" w:history="1">
        <w:r>
          <w:rPr>
            <w:rFonts w:ascii="仿宋" w:eastAsia="仿宋" w:hAnsi="仿宋" w:cs="仿宋" w:hint="eastAsia"/>
            <w:lang w:eastAsia="zh-CN"/>
          </w:rPr>
          <w:t>(六)、不符合与纠正措施</w:t>
        </w:r>
        <w:r>
          <w:tab/>
        </w:r>
        <w:r>
          <w:fldChar w:fldCharType="begin"/>
        </w:r>
        <w:r>
          <w:instrText xml:space="preserve"> PAGEREF _Toc16915 \h </w:instrText>
        </w:r>
        <w:r>
          <w:fldChar w:fldCharType="separate"/>
        </w:r>
        <w:r>
          <w:t>61</w:t>
        </w:r>
        <w:r>
          <w:fldChar w:fldCharType="end"/>
        </w:r>
      </w:hyperlink>
    </w:p>
    <w:p>
      <w:pPr>
        <w:pStyle w:val="TOC1"/>
        <w:tabs>
          <w:tab w:val="right" w:leader="dot" w:pos="8306"/>
        </w:tabs>
      </w:pPr>
      <w:hyperlink w:anchor="_Toc18641" w:history="1">
        <w:r>
          <w:rPr>
            <w:rFonts w:ascii="仿宋" w:eastAsia="仿宋" w:hAnsi="仿宋" w:cs="仿宋" w:hint="eastAsia"/>
            <w:lang w:eastAsia="zh-CN"/>
          </w:rPr>
          <w:t>十四、良性前列腺增生用药项目实施保障措施</w:t>
        </w:r>
        <w:r>
          <w:tab/>
        </w:r>
        <w:r>
          <w:fldChar w:fldCharType="begin"/>
        </w:r>
        <w:r>
          <w:instrText xml:space="preserve"> PAGEREF _Toc18641 \h </w:instrText>
        </w:r>
        <w:r>
          <w:fldChar w:fldCharType="separate"/>
        </w:r>
        <w:r>
          <w:t>62</w:t>
        </w:r>
        <w:r>
          <w:fldChar w:fldCharType="end"/>
        </w:r>
      </w:hyperlink>
    </w:p>
    <w:p>
      <w:pPr>
        <w:pStyle w:val="TOC2"/>
        <w:tabs>
          <w:tab w:val="right" w:leader="dot" w:pos="8306"/>
        </w:tabs>
      </w:pPr>
      <w:hyperlink w:anchor="_Toc2760" w:history="1">
        <w:r>
          <w:rPr>
            <w:rFonts w:ascii="仿宋" w:eastAsia="仿宋" w:hAnsi="仿宋" w:cs="仿宋" w:hint="eastAsia"/>
            <w:lang w:eastAsia="zh-CN"/>
          </w:rPr>
          <w:t>(一)、良性前列腺增生用药项目实施保障机制</w:t>
        </w:r>
        <w:r>
          <w:tab/>
        </w:r>
        <w:r>
          <w:fldChar w:fldCharType="begin"/>
        </w:r>
        <w:r>
          <w:instrText xml:space="preserve"> PAGEREF _Toc2760 \h </w:instrText>
        </w:r>
        <w:r>
          <w:fldChar w:fldCharType="separate"/>
        </w:r>
        <w:r>
          <w:t>62</w:t>
        </w:r>
        <w:r>
          <w:fldChar w:fldCharType="end"/>
        </w:r>
      </w:hyperlink>
    </w:p>
    <w:p>
      <w:pPr>
        <w:pStyle w:val="TOC2"/>
        <w:tabs>
          <w:tab w:val="right" w:leader="dot" w:pos="8306"/>
        </w:tabs>
      </w:pPr>
      <w:hyperlink w:anchor="_Toc7996" w:history="1">
        <w:r>
          <w:rPr>
            <w:rFonts w:ascii="仿宋" w:eastAsia="仿宋" w:hAnsi="仿宋" w:cs="仿宋" w:hint="eastAsia"/>
            <w:lang w:eastAsia="zh-CN"/>
          </w:rPr>
          <w:t>(二)、良性前列腺增生用药项目法律合规要求</w:t>
        </w:r>
        <w:r>
          <w:tab/>
        </w:r>
        <w:r>
          <w:fldChar w:fldCharType="begin"/>
        </w:r>
        <w:r>
          <w:instrText xml:space="preserve"> PAGEREF _Toc7996 \h </w:instrText>
        </w:r>
        <w:r>
          <w:fldChar w:fldCharType="separate"/>
        </w:r>
        <w:r>
          <w:t>66</w:t>
        </w:r>
        <w:r>
          <w:fldChar w:fldCharType="end"/>
        </w:r>
      </w:hyperlink>
    </w:p>
    <w:p>
      <w:pPr>
        <w:pStyle w:val="TOC2"/>
        <w:tabs>
          <w:tab w:val="right" w:leader="dot" w:pos="8306"/>
        </w:tabs>
      </w:pPr>
      <w:hyperlink w:anchor="_Toc31750" w:history="1">
        <w:r>
          <w:rPr>
            <w:rFonts w:ascii="仿宋" w:eastAsia="仿宋" w:hAnsi="仿宋" w:cs="仿宋" w:hint="eastAsia"/>
            <w:lang w:eastAsia="zh-CN"/>
          </w:rPr>
          <w:t>(三)、良性前列腺增生用药项目合同管理与法律事务</w:t>
        </w:r>
        <w:r>
          <w:tab/>
        </w:r>
        <w:r>
          <w:fldChar w:fldCharType="begin"/>
        </w:r>
        <w:r>
          <w:instrText xml:space="preserve"> PAGEREF _Toc31750 \h </w:instrText>
        </w:r>
        <w:r>
          <w:fldChar w:fldCharType="separate"/>
        </w:r>
        <w:r>
          <w:t>71</w:t>
        </w:r>
        <w:r>
          <w:fldChar w:fldCharType="end"/>
        </w:r>
      </w:hyperlink>
    </w:p>
    <w:p>
      <w:pPr>
        <w:pStyle w:val="TOC2"/>
        <w:tabs>
          <w:tab w:val="right" w:leader="dot" w:pos="8306"/>
        </w:tabs>
      </w:pPr>
      <w:hyperlink w:anchor="_Toc23462" w:history="1">
        <w:r>
          <w:rPr>
            <w:rFonts w:ascii="仿宋" w:eastAsia="仿宋" w:hAnsi="仿宋" w:cs="仿宋" w:hint="eastAsia"/>
            <w:lang w:eastAsia="zh-CN"/>
          </w:rPr>
          <w:t>(四)、良性前列腺增生用药项目知识产权保护策略</w:t>
        </w:r>
        <w:r>
          <w:tab/>
        </w:r>
        <w:r>
          <w:fldChar w:fldCharType="begin"/>
        </w:r>
        <w:r>
          <w:instrText xml:space="preserve"> PAGEREF _Toc23462 \h </w:instrText>
        </w:r>
        <w:r>
          <w:fldChar w:fldCharType="separate"/>
        </w:r>
        <w:r>
          <w:t>77</w:t>
        </w:r>
        <w:r>
          <w:fldChar w:fldCharType="end"/>
        </w:r>
      </w:hyperlink>
    </w:p>
    <w:p>
      <w:pPr>
        <w:pStyle w:val="TOC1"/>
        <w:tabs>
          <w:tab w:val="right" w:leader="dot" w:pos="8306"/>
        </w:tabs>
      </w:pPr>
      <w:hyperlink w:anchor="_Toc19839" w:history="1">
        <w:r>
          <w:rPr>
            <w:rFonts w:ascii="仿宋" w:eastAsia="仿宋" w:hAnsi="仿宋" w:cs="仿宋" w:hint="eastAsia"/>
            <w:lang w:eastAsia="zh-CN"/>
          </w:rPr>
          <w:t>十五、风险识别与分类</w:t>
        </w:r>
        <w:r>
          <w:tab/>
        </w:r>
        <w:r>
          <w:fldChar w:fldCharType="begin"/>
        </w:r>
        <w:r>
          <w:instrText xml:space="preserve"> PAGEREF _Toc19839 \h </w:instrText>
        </w:r>
        <w:r>
          <w:fldChar w:fldCharType="separate"/>
        </w:r>
        <w:r>
          <w:t>80</w:t>
        </w:r>
        <w:r>
          <w:fldChar w:fldCharType="end"/>
        </w:r>
      </w:hyperlink>
    </w:p>
    <w:p>
      <w:pPr>
        <w:pStyle w:val="TOC2"/>
        <w:tabs>
          <w:tab w:val="right" w:leader="dot" w:pos="8306"/>
        </w:tabs>
      </w:pPr>
      <w:hyperlink w:anchor="_Toc11704" w:history="1">
        <w:r>
          <w:rPr>
            <w:rFonts w:ascii="仿宋" w:eastAsia="仿宋" w:hAnsi="仿宋" w:cs="仿宋" w:hint="eastAsia"/>
            <w:lang w:eastAsia="zh-CN"/>
          </w:rPr>
          <w:t>(一)、风险识别</w:t>
        </w:r>
        <w:r>
          <w:tab/>
        </w:r>
        <w:r>
          <w:fldChar w:fldCharType="begin"/>
        </w:r>
        <w:r>
          <w:instrText xml:space="preserve"> PAGEREF _Toc11704 \h </w:instrText>
        </w:r>
        <w:r>
          <w:fldChar w:fldCharType="separate"/>
        </w:r>
        <w:r>
          <w:t>80</w:t>
        </w:r>
        <w:r>
          <w:fldChar w:fldCharType="end"/>
        </w:r>
      </w:hyperlink>
    </w:p>
    <w:p>
      <w:pPr>
        <w:pStyle w:val="TOC2"/>
        <w:tabs>
          <w:tab w:val="right" w:leader="dot" w:pos="8306"/>
        </w:tabs>
      </w:pPr>
      <w:hyperlink w:anchor="_Toc29681" w:history="1">
        <w:r>
          <w:rPr>
            <w:rFonts w:ascii="仿宋" w:eastAsia="仿宋" w:hAnsi="仿宋" w:cs="仿宋" w:hint="eastAsia"/>
            <w:lang w:eastAsia="zh-CN"/>
          </w:rPr>
          <w:t>(二)、风险分类</w:t>
        </w:r>
        <w:r>
          <w:tab/>
        </w:r>
        <w:r>
          <w:fldChar w:fldCharType="begin"/>
        </w:r>
        <w:r>
          <w:instrText xml:space="preserve"> PAGEREF _Toc29681 \h </w:instrText>
        </w:r>
        <w:r>
          <w:fldChar w:fldCharType="separate"/>
        </w:r>
        <w:r>
          <w:t>81</w:t>
        </w:r>
        <w:r>
          <w:fldChar w:fldCharType="end"/>
        </w:r>
      </w:hyperlink>
    </w:p>
    <w:p>
      <w:pPr>
        <w:pStyle w:val="TOC1"/>
        <w:tabs>
          <w:tab w:val="right" w:leader="dot" w:pos="8306"/>
        </w:tabs>
      </w:pPr>
      <w:hyperlink w:anchor="_Toc5133" w:history="1">
        <w:r>
          <w:rPr>
            <w:rFonts w:ascii="仿宋" w:eastAsia="仿宋" w:hAnsi="仿宋" w:cs="仿宋" w:hint="eastAsia"/>
            <w:lang w:eastAsia="zh-CN"/>
          </w:rPr>
          <w:t>十六、良性前列腺增生用药项目治理与监督</w:t>
        </w:r>
        <w:r>
          <w:tab/>
        </w:r>
        <w:r>
          <w:fldChar w:fldCharType="begin"/>
        </w:r>
        <w:r>
          <w:instrText xml:space="preserve"> PAGEREF _Toc5133 \h </w:instrText>
        </w:r>
        <w:r>
          <w:fldChar w:fldCharType="separate"/>
        </w:r>
        <w:r>
          <w:t>83</w:t>
        </w:r>
        <w:r>
          <w:fldChar w:fldCharType="end"/>
        </w:r>
      </w:hyperlink>
    </w:p>
    <w:p>
      <w:pPr>
        <w:pStyle w:val="TOC2"/>
        <w:tabs>
          <w:tab w:val="right" w:leader="dot" w:pos="8306"/>
        </w:tabs>
      </w:pPr>
      <w:hyperlink w:anchor="_Toc9492" w:history="1">
        <w:r>
          <w:rPr>
            <w:rFonts w:ascii="仿宋" w:eastAsia="仿宋" w:hAnsi="仿宋" w:cs="仿宋" w:hint="eastAsia"/>
            <w:lang w:eastAsia="zh-CN"/>
          </w:rPr>
          <w:t>(一)、良性前列腺增生用药项目治理结构</w:t>
        </w:r>
        <w:r>
          <w:tab/>
        </w:r>
        <w:r>
          <w:fldChar w:fldCharType="begin"/>
        </w:r>
        <w:r>
          <w:instrText xml:space="preserve"> PAGEREF _Toc9492 \h </w:instrText>
        </w:r>
        <w:r>
          <w:fldChar w:fldCharType="separate"/>
        </w:r>
        <w:r>
          <w:t>83</w:t>
        </w:r>
        <w:r>
          <w:fldChar w:fldCharType="end"/>
        </w:r>
      </w:hyperlink>
    </w:p>
    <w:p>
      <w:pPr>
        <w:pStyle w:val="TOC2"/>
        <w:tabs>
          <w:tab w:val="right" w:leader="dot" w:pos="8306"/>
        </w:tabs>
      </w:pPr>
      <w:hyperlink w:anchor="_Toc219" w:history="1">
        <w:r>
          <w:rPr>
            <w:rFonts w:ascii="仿宋" w:eastAsia="仿宋" w:hAnsi="仿宋" w:cs="仿宋" w:hint="eastAsia"/>
            <w:lang w:eastAsia="zh-CN"/>
          </w:rPr>
          <w:t>(二)、监督与审计</w:t>
        </w:r>
        <w:r>
          <w:tab/>
        </w:r>
        <w:r>
          <w:fldChar w:fldCharType="begin"/>
        </w:r>
        <w:r>
          <w:instrText xml:space="preserve"> PAGEREF _Toc219 \h </w:instrText>
        </w:r>
        <w:r>
          <w:fldChar w:fldCharType="separate"/>
        </w:r>
        <w:r>
          <w:t>85</w:t>
        </w:r>
        <w:r>
          <w:fldChar w:fldCharType="end"/>
        </w:r>
      </w:hyperlink>
    </w:p>
    <w:p>
      <w:pPr>
        <w:pStyle w:val="TOC1"/>
        <w:tabs>
          <w:tab w:val="right" w:leader="dot" w:pos="8306"/>
        </w:tabs>
      </w:pPr>
      <w:hyperlink w:anchor="_Toc22562" w:history="1">
        <w:r>
          <w:rPr>
            <w:rFonts w:ascii="仿宋" w:eastAsia="仿宋" w:hAnsi="仿宋" w:cs="仿宋" w:hint="eastAsia"/>
            <w:lang w:eastAsia="zh-CN"/>
          </w:rPr>
          <w:t>十七、良性前列腺增生用药项目变更管理</w:t>
        </w:r>
        <w:r>
          <w:tab/>
        </w:r>
        <w:r>
          <w:fldChar w:fldCharType="begin"/>
        </w:r>
        <w:r>
          <w:instrText xml:space="preserve"> PAGEREF _Toc22562 \h </w:instrText>
        </w:r>
        <w:r>
          <w:fldChar w:fldCharType="separate"/>
        </w:r>
        <w:r>
          <w:t>86</w:t>
        </w:r>
        <w:r>
          <w:fldChar w:fldCharType="end"/>
        </w:r>
      </w:hyperlink>
    </w:p>
    <w:p>
      <w:pPr>
        <w:pStyle w:val="TOC2"/>
        <w:tabs>
          <w:tab w:val="right" w:leader="dot" w:pos="8306"/>
        </w:tabs>
      </w:pPr>
      <w:hyperlink w:anchor="_Toc3305" w:history="1">
        <w:r>
          <w:rPr>
            <w:rFonts w:ascii="仿宋" w:eastAsia="仿宋" w:hAnsi="仿宋" w:cs="仿宋" w:hint="eastAsia"/>
            <w:lang w:eastAsia="zh-CN"/>
          </w:rPr>
          <w:t>(一)、变更申请与评估</w:t>
        </w:r>
        <w:r>
          <w:tab/>
        </w:r>
        <w:r>
          <w:fldChar w:fldCharType="begin"/>
        </w:r>
        <w:r>
          <w:instrText xml:space="preserve"> PAGEREF _Toc3305 \h </w:instrText>
        </w:r>
        <w:r>
          <w:fldChar w:fldCharType="separate"/>
        </w:r>
        <w:r>
          <w:t>86</w:t>
        </w:r>
        <w:r>
          <w:fldChar w:fldCharType="end"/>
        </w:r>
      </w:hyperlink>
    </w:p>
    <w:p>
      <w:pPr>
        <w:pStyle w:val="TOC2"/>
        <w:tabs>
          <w:tab w:val="right" w:leader="dot" w:pos="8306"/>
        </w:tabs>
      </w:pPr>
      <w:hyperlink w:anchor="_Toc3952" w:history="1">
        <w:r>
          <w:rPr>
            <w:rFonts w:ascii="仿宋" w:eastAsia="仿宋" w:hAnsi="仿宋" w:cs="仿宋" w:hint="eastAsia"/>
            <w:lang w:eastAsia="zh-CN"/>
          </w:rPr>
          <w:t>(二)、变更实施与控制</w:t>
        </w:r>
        <w:r>
          <w:tab/>
        </w:r>
        <w:r>
          <w:fldChar w:fldCharType="begin"/>
        </w:r>
        <w:r>
          <w:instrText xml:space="preserve"> PAGEREF _Toc3952 \h </w:instrText>
        </w:r>
        <w:r>
          <w:fldChar w:fldCharType="separate"/>
        </w:r>
        <w:r>
          <w:t>87</w:t>
        </w:r>
        <w:r>
          <w:fldChar w:fldCharType="end"/>
        </w:r>
      </w:hyperlink>
    </w:p>
    <w:p>
      <w:pPr>
        <w:pStyle w:val="TOC1"/>
        <w:tabs>
          <w:tab w:val="right" w:leader="dot" w:pos="8306"/>
        </w:tabs>
      </w:pPr>
      <w:hyperlink w:anchor="_Toc29499" w:history="1">
        <w:r>
          <w:rPr>
            <w:rFonts w:ascii="仿宋" w:eastAsia="仿宋" w:hAnsi="仿宋" w:cs="仿宋" w:hint="eastAsia"/>
            <w:lang w:eastAsia="zh-CN"/>
          </w:rPr>
          <w:t>十八、供应链管理</w:t>
        </w:r>
        <w:r>
          <w:tab/>
        </w:r>
        <w:r>
          <w:fldChar w:fldCharType="begin"/>
        </w:r>
        <w:r>
          <w:instrText xml:space="preserve"> PAGEREF _Toc29499 \h </w:instrText>
        </w:r>
        <w:r>
          <w:fldChar w:fldCharType="separate"/>
        </w:r>
        <w:r>
          <w:t>88</w:t>
        </w:r>
        <w:r>
          <w:fldChar w:fldCharType="end"/>
        </w:r>
      </w:hyperlink>
    </w:p>
    <w:p>
      <w:pPr>
        <w:pStyle w:val="TOC2"/>
        <w:tabs>
          <w:tab w:val="right" w:leader="dot" w:pos="8306"/>
        </w:tabs>
      </w:pPr>
      <w:hyperlink w:anchor="_Toc23530" w:history="1">
        <w:r>
          <w:rPr>
            <w:rFonts w:ascii="仿宋" w:eastAsia="仿宋" w:hAnsi="仿宋" w:cs="仿宋" w:hint="eastAsia"/>
            <w:lang w:eastAsia="zh-CN"/>
          </w:rPr>
          <w:t>(一)、供应链战略规划</w:t>
        </w:r>
        <w:r>
          <w:tab/>
        </w:r>
        <w:r>
          <w:fldChar w:fldCharType="begin"/>
        </w:r>
        <w:r>
          <w:instrText xml:space="preserve"> PAGEREF _Toc23530 \h </w:instrText>
        </w:r>
        <w:r>
          <w:fldChar w:fldCharType="separate"/>
        </w:r>
        <w:r>
          <w:t>88</w:t>
        </w:r>
        <w:r>
          <w:fldChar w:fldCharType="end"/>
        </w:r>
      </w:hyperlink>
    </w:p>
    <w:p>
      <w:pPr>
        <w:pStyle w:val="TOC2"/>
        <w:tabs>
          <w:tab w:val="right" w:leader="dot" w:pos="8306"/>
        </w:tabs>
      </w:pPr>
      <w:hyperlink w:anchor="_Toc8987" w:history="1">
        <w:r>
          <w:rPr>
            <w:rFonts w:ascii="仿宋" w:eastAsia="仿宋" w:hAnsi="仿宋" w:cs="仿宋" w:hint="eastAsia"/>
            <w:lang w:eastAsia="zh-CN"/>
          </w:rPr>
          <w:t>(二)、供应商选择与合作</w:t>
        </w:r>
        <w:r>
          <w:tab/>
        </w:r>
        <w:r>
          <w:fldChar w:fldCharType="begin"/>
        </w:r>
        <w:r>
          <w:instrText xml:space="preserve"> PAGEREF _Toc8987 \h </w:instrText>
        </w:r>
        <w:r>
          <w:fldChar w:fldCharType="separate"/>
        </w:r>
        <w:r>
          <w:t>89</w:t>
        </w:r>
        <w:r>
          <w:fldChar w:fldCharType="end"/>
        </w:r>
      </w:hyperlink>
    </w:p>
    <w:p>
      <w:pPr>
        <w:pStyle w:val="TOC2"/>
        <w:tabs>
          <w:tab w:val="right" w:leader="dot" w:pos="8306"/>
        </w:tabs>
      </w:pPr>
      <w:hyperlink w:anchor="_Toc20861" w:history="1">
        <w:r>
          <w:rPr>
            <w:rFonts w:ascii="仿宋" w:eastAsia="仿宋" w:hAnsi="仿宋" w:cs="仿宋" w:hint="eastAsia"/>
            <w:lang w:eastAsia="zh-CN"/>
          </w:rPr>
          <w:t>(三)、物流与库存管理</w:t>
        </w:r>
        <w:r>
          <w:tab/>
        </w:r>
        <w:r>
          <w:fldChar w:fldCharType="begin"/>
        </w:r>
        <w:r>
          <w:instrText xml:space="preserve"> PAGEREF _Toc20861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02"/>
      <w:r>
        <w:rPr>
          <w:rFonts w:ascii="仿宋" w:eastAsia="仿宋" w:hAnsi="仿宋" w:cs="仿宋" w:hint="eastAsia"/>
          <w:sz w:val="28"/>
          <w:lang w:eastAsia="zh-CN"/>
        </w:rPr>
        <w:t>一、良性前列腺增生用药项目建设单位说明</w:t>
      </w:r>
      <w:bookmarkEnd w:id="2"/>
    </w:p>
    <w:p>
      <w:pPr>
        <w:pStyle w:val="Heading2"/>
        <w:rPr>
          <w:rFonts w:ascii="仿宋" w:eastAsia="仿宋" w:hAnsi="仿宋" w:cs="仿宋" w:hint="eastAsia"/>
          <w:lang w:eastAsia="zh-CN"/>
        </w:rPr>
      </w:pPr>
      <w:bookmarkStart w:id="3" w:name="_Toc30712"/>
      <w:r>
        <w:rPr>
          <w:rFonts w:ascii="仿宋" w:eastAsia="仿宋" w:hAnsi="仿宋" w:cs="仿宋" w:hint="eastAsia"/>
          <w:lang w:eastAsia="zh-CN"/>
        </w:rPr>
        <w:t>(一)、良性前列腺增生用药项目承办单位基本情况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6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良性前列腺增生用药项目承办单位的XXXX，我们着眼于实现可持续的经济效益。通过技术创新和解决方案的提供，公司预计在良性前列腺增生用药项目执行期间将获得可观的收入增长。这一收入来源主要包括良性前列腺增生用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同时，我们注重成本控制和效率提升，以确保良性前列腺增生用药项目的可持续盈利。透过精细的管理和资源优化，公司期望实现良性前列腺增生用药项目利润最大化。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良性前列腺增生用药项目实施进行全面的投资评估，包括良性前列腺增生用药项目启动阶段的资金投入和后续运营成本。通过对良性前列腺增生用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良性前列腺增生用药项目实施过程中具备足够的资金流动性，公司将进行详尽的现金流分析。这包括资金需求的合理预测、良性前列腺增生用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547"/>
      <w:r>
        <w:rPr>
          <w:rFonts w:ascii="仿宋" w:eastAsia="仿宋" w:hAnsi="仿宋" w:cs="仿宋" w:hint="eastAsia"/>
          <w:sz w:val="28"/>
          <w:lang w:eastAsia="zh-CN"/>
        </w:rPr>
        <w:t>二、良性前列腺增生用药项目文档管理</w:t>
      </w:r>
      <w:bookmarkEnd w:id="5"/>
    </w:p>
    <w:p>
      <w:pPr>
        <w:pStyle w:val="Heading2"/>
        <w:rPr>
          <w:rFonts w:ascii="仿宋" w:eastAsia="仿宋" w:hAnsi="仿宋" w:cs="仿宋" w:hint="eastAsia"/>
          <w:lang w:eastAsia="zh-CN"/>
        </w:rPr>
      </w:pPr>
      <w:bookmarkStart w:id="6" w:name="_Toc2355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良性前列腺增生用药项目高度重视文档的质量和准确性，以支持良性前列腺增生用药项目的各项活动和决策。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良性前列腺增生用药项目文档的编制始于良性前列腺增生用药项目计划的初期，我们制定了详细的文档编制计划，明确了每个文档的内容、格式和编写责任人。在良性前列腺增生用药项目启动阶段，我们首先编制了良性前列腺增生用药项目章程，明确定义了良性前列腺增生用药项目的目标、范围、风险等关键要素。随后，良性前列腺增生用药项目团队根据计划陆续编制了需求文档、设计文档、测试文档等各类文档，确保良性前列腺增生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良性前列腺增生用药项目管理中的重要环节，旨在确保良性前列腺增生用药项目文档符合质量标准和良性前列腺增生用药项目需求。在良性前列腺增生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良性前列腺增生用药项目相关利益方和专业领域的专家对文档进行独立审查。这有助于获取更全面、客观的反馈，确保良性前列腺增生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良性前列腺增生用药项目在文档编制与审查方面建立了严格的管理机制，通过规范的流程和多维度的审查，确保良性前列腺增生用药项目文档的质量、准确性和可靠性，为良性前列腺增生用药项目的顺利推进提供了有力支持。</w:t>
      </w:r>
    </w:p>
    <w:p>
      <w:pPr>
        <w:pStyle w:val="Heading2"/>
        <w:ind w:firstLine="560" w:firstLineChars="200"/>
        <w:rPr>
          <w:rFonts w:ascii="仿宋" w:eastAsia="仿宋" w:hAnsi="仿宋" w:cs="仿宋" w:hint="eastAsia"/>
          <w:sz w:val="28"/>
          <w:lang w:eastAsia="zh-CN"/>
        </w:rPr>
      </w:pPr>
      <w:bookmarkStart w:id="7" w:name="_Toc2845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在良性前列腺增生用药项目中，我们致力于优化文档发布与分发过程，以确保信息的高效传递和团队间协作的顺畅进行。以下是我们采取的关键优化策略：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我们通过多渠道发布文档，包括电子邮件、良性前列腺增生用药项目管理平台、内部网站等，以满足不同团队成员的偏好和需求。多渠道发布确保了信息的全面覆盖。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我们采用了精细的权限控制，确保只有授权人员可以访问敏感信息。这种安全措施保护了良性前列腺增生用药项目文档的机密性，防止了未经授权的信息泄露。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72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良性前列腺增生用药项目生命周期中一个至关重要的环节，直接关系到良性前列腺增生用药项目信息的长期保存和历史记录的完整性。在良性前列腺增生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45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133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性前列腺增生用药项目的技术管理特点体现在其创新导向。通过引入最先进的技术趋势和解决方案，良性前列腺增生用药项目致力于提升科技含量、提高质量和效率水平。这意味着我们将采用最新的工具和方法，确保良性前列腺增生用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良性前列腺增生用药项目技术管理的显著特征。通过整合不同领域的技术资源，我们实现了跨学科的协同工作。这有助于优化技术架构，提高整体效能。此外，整合性策略还促进了不同技术团队之间的紧密沟通和高效合作，确保良性前列腺增生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良性前列腺增生用药项目所采用的技术。通过不断优化技术方案，良性前列腺增生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良性前列腺增生用药项目团队将在良性前列腺增生用药项目初期识别可能的技术风险，并采取相应的预防和应对措施。通过建立健全的风险评估机制，良性前列腺增生用药项目能够在实施过程中及时发现并解决潜在的技术问题，保障良性前列腺增生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良性前列腺增生用药项目中，技术将成为良性前列腺增生用药项目成功的有力支持。这一深度剖析揭示了技术管理在良性前列腺增生用药项目实施中的关键作用，为良性前列腺增生用药项目的技术基础奠定了坚实的基础。</w:t>
      </w:r>
    </w:p>
    <w:p>
      <w:pPr>
        <w:pStyle w:val="Heading2"/>
        <w:ind w:firstLine="560" w:firstLineChars="200"/>
        <w:rPr>
          <w:rFonts w:ascii="仿宋" w:eastAsia="仿宋" w:hAnsi="仿宋" w:cs="仿宋" w:hint="eastAsia"/>
          <w:sz w:val="28"/>
          <w:lang w:eastAsia="zh-CN"/>
        </w:rPr>
      </w:pPr>
      <w:bookmarkStart w:id="11" w:name="_Toc6312"/>
      <w:r>
        <w:rPr>
          <w:rFonts w:ascii="仿宋" w:eastAsia="仿宋" w:hAnsi="仿宋" w:cs="仿宋" w:hint="eastAsia"/>
          <w:sz w:val="28"/>
          <w:lang w:eastAsia="zh-CN"/>
        </w:rPr>
        <w:t>(二)、良性前列腺增生用药项目工艺技术设计方案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良性前列腺增生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良性前列腺增生用药项目将严格按照相关行业规范要求进行组织。通过有效控制产品质量，良性前列腺增生用药项目将致力于为顾客提供优质的良性前列腺增生用药项目产品和良好的服务。这体现了良性前列腺增生用药项目对于生产活动合规性和质量标准的高度重视，为良性前列腺增生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良性前列腺增生用药项目注重生态效益和清洁生产原则。良性前列腺增生用药项目建设将紧密结合地方特色经济发展，与社会经济发展规划和区域环境保护规划方案相协调一致。通过与当地区域自然生态系统的结合，良性前列腺增生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良性前列腺增生用药项目产品具有多样化的客户需求和个性化的特点。因此，良性前列腺增生用药项目产品规格品种多样，且单批生产数量较小。为满足这一特点，良性前列腺增生用药项目承办单位将建设先进的柔性制造生产线。通过广泛应用柔性制造技术，良性前列腺增生用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良性前列腺增生用药项目采用的技术具有较高的技术含量和自动化水平，处于国内先进水平。这一技术选用不仅体现了对生产效率、质量和环境友好性的高标准要求，同时为良性前列腺增生用药项目的可持续发展奠定了坚实的基础。</w:t>
      </w:r>
    </w:p>
    <w:p>
      <w:pPr>
        <w:pStyle w:val="Heading2"/>
        <w:ind w:firstLine="560" w:firstLineChars="200"/>
        <w:rPr>
          <w:rFonts w:ascii="仿宋" w:eastAsia="仿宋" w:hAnsi="仿宋" w:cs="仿宋" w:hint="eastAsia"/>
          <w:sz w:val="28"/>
          <w:lang w:eastAsia="zh-CN"/>
        </w:rPr>
      </w:pPr>
      <w:bookmarkStart w:id="12" w:name="_Toc2447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为确保良性前列腺增生用药项目的高效生产和技术实施，我们制定了一套精心设计的设备选型方案，以满足良性前列腺增生用药项目生产、质量和环保的要求。该方案的主要特点如下：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良性前列腺增生用药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针对良性前列腺增生用药项目产品的多样性和小批量生产的特点，我们将建设柔性制造生产线。通过在设备选型中考虑柔性制造技术，可以灵活应对不同产品规格和生产需求，实现生产线的高度灵活性和适应性。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166"/>
      <w:r>
        <w:rPr>
          <w:rFonts w:ascii="仿宋" w:eastAsia="仿宋" w:hAnsi="仿宋" w:cs="仿宋" w:hint="eastAsia"/>
          <w:sz w:val="28"/>
          <w:lang w:eastAsia="zh-CN"/>
        </w:rPr>
        <w:t>四、良性前列腺增生用药项目选址可行性分析</w:t>
      </w:r>
      <w:bookmarkEnd w:id="13"/>
    </w:p>
    <w:p>
      <w:pPr>
        <w:pStyle w:val="Heading2"/>
        <w:rPr>
          <w:rFonts w:ascii="仿宋" w:eastAsia="仿宋" w:hAnsi="仿宋" w:cs="仿宋" w:hint="eastAsia"/>
          <w:lang w:eastAsia="zh-CN"/>
        </w:rPr>
      </w:pPr>
      <w:bookmarkStart w:id="14" w:name="_Toc3727"/>
      <w:r>
        <w:rPr>
          <w:rFonts w:ascii="仿宋" w:eastAsia="仿宋" w:hAnsi="仿宋" w:cs="仿宋" w:hint="eastAsia"/>
          <w:lang w:eastAsia="zh-CN"/>
        </w:rPr>
        <w:t>(一)、良性前列腺增生用药项目选址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该良性前列腺增生用药项目选址位于XX省XX市XX区XXX街道</w:t>
      </w:r>
    </w:p>
    <w:p>
      <w:pPr>
        <w:pStyle w:val="Heading2"/>
        <w:ind w:firstLine="560" w:firstLineChars="200"/>
        <w:rPr>
          <w:rFonts w:ascii="仿宋" w:eastAsia="仿宋" w:hAnsi="仿宋" w:cs="仿宋" w:hint="eastAsia"/>
          <w:sz w:val="28"/>
          <w:lang w:eastAsia="zh-CN"/>
        </w:rPr>
      </w:pPr>
      <w:bookmarkStart w:id="15" w:name="_Toc494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良性前列腺增生用药项目的征地面积将根据良性前列腺增生用药项目的实际规模和需求进行精确规划。具体面积XXX平方米，旨在确保良性前列腺增生用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净用地面积是在征地面积基础上去除不可利用面积后的实际可开发用地。具体面积XXX平方米，考虑到环保、交通、安全等多方面因素，以确保良性前列腺增生用药项目在整体利用效率上达到最优。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良性前列腺增生用药项目计划建设的建筑总规模具体面积XXX平方米。这一规模的确定综合考虑了良性前列腺增生用药项目的性质、规模，以及城市规划的相关要求，确保建筑布局与周边环境协调一致。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绿地率是良性前列腺增生用药项目用地中被规划为绿地的比例。具体面积XXX平方米，旨在通过合理规划绿地，改善良性前列腺增生用药项目周边环境，提升居民生活质量，并符合城市整体绿化规划。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容积率是用地上可以建设的建筑总体积与用地面积之比。具体面积XXX，通过合理的容积率规划，确保良性前列腺增生用药项目建筑规模与周边环境和谐共生。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良性前列腺增生用药项目选址与当地城市规划相一致，具体面积XXX平方米。通过与城市规划部门深入沟通，确保良性前列腺增生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良性前列腺增生用药项目选址符合当地产业政策，具体面积XXX平方米。这包括良性前列腺增生用药项目对当地经济的促进作用，以及对相关产业的带动效应，确保良性前列腺增生用药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用地总体要求必须符合环保和可持续发展的原则，具体面积XXX平方米。通过采用绿色建筑设计、节能减排等措施，确保良性前列腺增生用药项目在建设和运营过程中对环境的影响最小化，达到可持续发展的要求。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确保良性前列腺增生用药项目选址具备必要的公共设施配套，具体面积XXX平方米。这包括交通便利性、教育、医疗等基础设施，以提高居民生活品质，使得良性前列腺增生用药项目选址更具吸引力。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考虑用地总体要求对当地社会稳定性的影响，具体面积XXX平方米。通过深入了解当地社区反馈，确保良性前列腺增生用药项目的选址和建设过程对当地社会和谐稳定产生积极作用。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良性前列腺增生用药项目选址不仅符合法规和规划，还在实际操作中具有可行性。这一全面规划将为良性前列腺增生用药项目的成功实施提供坚实的基础，确保良性前列腺增生用药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43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良性前列腺增生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良性前列腺增生用药项目的设备规划和空间设计中，我们将采取灵活设备布局的措施。设备布局将根据实际需求进行灵活设计，避免不必要的浪费。通过合理规划设备摆放位置，我们将提高设备的利用率，减少设备间距，以确保良性前列腺增生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良性前列腺增生用药项目内部引入共享设施的概念，例如共享会议室、办公区等。通过这种方式，我们可以减少对资源的重复建设，提高资源共享效率，从而减小良性前列腺增生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26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良性前列腺增生用药项目的总图布置中，我们将不同功能区域进行明确的规划，以最大程度满足良性前列腺增生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18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https://d.book118.com/768132030107006044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良性前列腺增生用药项目规划设计方案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96EF6"/>
    <w:rsid w:val="51A96E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32030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2024-03-01T09:37:00Z</dcterms:created>
  <dcterms:modified xsi:type="dcterms:W3CDTF">2024-03-01T09:38:19Z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01CEFC2017A8474EB692B0488DE6DAC4_11</vt:lpwstr>
  </property>
  <property fmtid="{D5CDD505-2E9C-101B-9397-08002B2CF9AE}" pid="3" name="KSOProductBuildVer">
    <vt:lpwstr>2052-12.1.0.16388</vt:lpwstr>
  </property>
</Properties>
</file>