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航天器电源项目规划设计方案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73" w:history="1">
        <w:r>
          <w:rPr>
            <w:rFonts w:ascii="仿宋" w:eastAsia="仿宋" w:hAnsi="仿宋" w:cs="仿宋" w:hint="eastAsia"/>
            <w:lang w:eastAsia="zh-CN"/>
          </w:rPr>
          <w:t>概论</w:t>
        </w:r>
        <w:r>
          <w:tab/>
        </w:r>
        <w:r>
          <w:fldChar w:fldCharType="begin"/>
        </w:r>
        <w:r>
          <w:instrText xml:space="preserve"> PAGEREF _Toc13673 \h </w:instrText>
        </w:r>
        <w:r>
          <w:fldChar w:fldCharType="separate"/>
        </w:r>
        <w:r>
          <w:t>3</w:t>
        </w:r>
        <w:r>
          <w:fldChar w:fldCharType="end"/>
        </w:r>
      </w:hyperlink>
    </w:p>
    <w:p>
      <w:pPr>
        <w:pStyle w:val="TOC1"/>
        <w:tabs>
          <w:tab w:val="right" w:leader="dot" w:pos="8306"/>
        </w:tabs>
      </w:pPr>
      <w:hyperlink w:anchor="_Toc21443" w:history="1">
        <w:r>
          <w:rPr>
            <w:rFonts w:ascii="仿宋" w:eastAsia="仿宋" w:hAnsi="仿宋" w:cs="仿宋" w:hint="eastAsia"/>
            <w:lang w:eastAsia="zh-CN"/>
          </w:rPr>
          <w:t>一、航天器电源项目建设背景及必要性分析</w:t>
        </w:r>
        <w:r>
          <w:tab/>
        </w:r>
        <w:r>
          <w:fldChar w:fldCharType="begin"/>
        </w:r>
        <w:r>
          <w:instrText xml:space="preserve"> PAGEREF _Toc21443 \h </w:instrText>
        </w:r>
        <w:r>
          <w:fldChar w:fldCharType="separate"/>
        </w:r>
        <w:r>
          <w:t>3</w:t>
        </w:r>
        <w:r>
          <w:fldChar w:fldCharType="end"/>
        </w:r>
      </w:hyperlink>
    </w:p>
    <w:p>
      <w:pPr>
        <w:pStyle w:val="TOC2"/>
        <w:tabs>
          <w:tab w:val="right" w:leader="dot" w:pos="8306"/>
        </w:tabs>
      </w:pPr>
      <w:hyperlink w:anchor="_Toc22889" w:history="1">
        <w:r>
          <w:rPr>
            <w:rFonts w:ascii="仿宋" w:eastAsia="仿宋" w:hAnsi="仿宋" w:cs="仿宋" w:hint="eastAsia"/>
            <w:lang w:eastAsia="zh-CN"/>
          </w:rPr>
          <w:t>(一)、航天器电源项目背景分析</w:t>
        </w:r>
        <w:r>
          <w:tab/>
        </w:r>
        <w:r>
          <w:fldChar w:fldCharType="begin"/>
        </w:r>
        <w:r>
          <w:instrText xml:space="preserve"> PAGEREF _Toc22889 \h </w:instrText>
        </w:r>
        <w:r>
          <w:fldChar w:fldCharType="separate"/>
        </w:r>
        <w:r>
          <w:t>3</w:t>
        </w:r>
        <w:r>
          <w:fldChar w:fldCharType="end"/>
        </w:r>
      </w:hyperlink>
    </w:p>
    <w:p>
      <w:pPr>
        <w:pStyle w:val="TOC2"/>
        <w:tabs>
          <w:tab w:val="right" w:leader="dot" w:pos="8306"/>
        </w:tabs>
      </w:pPr>
      <w:hyperlink w:anchor="_Toc18952" w:history="1">
        <w:r>
          <w:rPr>
            <w:rFonts w:ascii="仿宋" w:eastAsia="仿宋" w:hAnsi="仿宋" w:cs="仿宋" w:hint="eastAsia"/>
            <w:lang w:eastAsia="zh-CN"/>
          </w:rPr>
          <w:t>(二)、航天器电源项目建设必要性分析</w:t>
        </w:r>
        <w:r>
          <w:tab/>
        </w:r>
        <w:r>
          <w:fldChar w:fldCharType="begin"/>
        </w:r>
        <w:r>
          <w:instrText xml:space="preserve"> PAGEREF _Toc18952 \h </w:instrText>
        </w:r>
        <w:r>
          <w:fldChar w:fldCharType="separate"/>
        </w:r>
        <w:r>
          <w:t>5</w:t>
        </w:r>
        <w:r>
          <w:fldChar w:fldCharType="end"/>
        </w:r>
      </w:hyperlink>
    </w:p>
    <w:p>
      <w:pPr>
        <w:pStyle w:val="TOC1"/>
        <w:tabs>
          <w:tab w:val="right" w:leader="dot" w:pos="8306"/>
        </w:tabs>
      </w:pPr>
      <w:hyperlink w:anchor="_Toc18537" w:history="1">
        <w:r>
          <w:rPr>
            <w:rFonts w:ascii="仿宋" w:eastAsia="仿宋" w:hAnsi="仿宋" w:cs="仿宋" w:hint="eastAsia"/>
            <w:lang w:eastAsia="zh-CN"/>
          </w:rPr>
          <w:t>二、航天器电源项目土建工程</w:t>
        </w:r>
        <w:r>
          <w:tab/>
        </w:r>
        <w:r>
          <w:fldChar w:fldCharType="begin"/>
        </w:r>
        <w:r>
          <w:instrText xml:space="preserve"> PAGEREF _Toc18537 \h </w:instrText>
        </w:r>
        <w:r>
          <w:fldChar w:fldCharType="separate"/>
        </w:r>
        <w:r>
          <w:t>6</w:t>
        </w:r>
        <w:r>
          <w:fldChar w:fldCharType="end"/>
        </w:r>
      </w:hyperlink>
    </w:p>
    <w:p>
      <w:pPr>
        <w:pStyle w:val="TOC2"/>
        <w:tabs>
          <w:tab w:val="right" w:leader="dot" w:pos="8306"/>
        </w:tabs>
      </w:pPr>
      <w:hyperlink w:anchor="_Toc7609" w:history="1">
        <w:r>
          <w:rPr>
            <w:rFonts w:ascii="仿宋" w:eastAsia="仿宋" w:hAnsi="仿宋" w:cs="仿宋" w:hint="eastAsia"/>
            <w:lang w:eastAsia="zh-CN"/>
          </w:rPr>
          <w:t>(一)、建筑工程设计原则</w:t>
        </w:r>
        <w:r>
          <w:tab/>
        </w:r>
        <w:r>
          <w:fldChar w:fldCharType="begin"/>
        </w:r>
        <w:r>
          <w:instrText xml:space="preserve"> PAGEREF _Toc7609 \h </w:instrText>
        </w:r>
        <w:r>
          <w:fldChar w:fldCharType="separate"/>
        </w:r>
        <w:r>
          <w:t>6</w:t>
        </w:r>
        <w:r>
          <w:fldChar w:fldCharType="end"/>
        </w:r>
      </w:hyperlink>
    </w:p>
    <w:p>
      <w:pPr>
        <w:pStyle w:val="TOC2"/>
        <w:tabs>
          <w:tab w:val="right" w:leader="dot" w:pos="8306"/>
        </w:tabs>
      </w:pPr>
      <w:hyperlink w:anchor="_Toc10460" w:history="1">
        <w:r>
          <w:rPr>
            <w:rFonts w:ascii="仿宋" w:eastAsia="仿宋" w:hAnsi="仿宋" w:cs="仿宋" w:hint="eastAsia"/>
            <w:lang w:eastAsia="zh-CN"/>
          </w:rPr>
          <w:t>(二)、土建工程设计年限及安全等级</w:t>
        </w:r>
        <w:r>
          <w:tab/>
        </w:r>
        <w:r>
          <w:fldChar w:fldCharType="begin"/>
        </w:r>
        <w:r>
          <w:instrText xml:space="preserve"> PAGEREF _Toc10460 \h </w:instrText>
        </w:r>
        <w:r>
          <w:fldChar w:fldCharType="separate"/>
        </w:r>
        <w:r>
          <w:t>7</w:t>
        </w:r>
        <w:r>
          <w:fldChar w:fldCharType="end"/>
        </w:r>
      </w:hyperlink>
    </w:p>
    <w:p>
      <w:pPr>
        <w:pStyle w:val="TOC2"/>
        <w:tabs>
          <w:tab w:val="right" w:leader="dot" w:pos="8306"/>
        </w:tabs>
      </w:pPr>
      <w:hyperlink w:anchor="_Toc12522" w:history="1">
        <w:r>
          <w:rPr>
            <w:rFonts w:ascii="仿宋" w:eastAsia="仿宋" w:hAnsi="仿宋" w:cs="仿宋" w:hint="eastAsia"/>
            <w:lang w:eastAsia="zh-CN"/>
          </w:rPr>
          <w:t>(三)、建筑工程设计总体要求</w:t>
        </w:r>
        <w:r>
          <w:tab/>
        </w:r>
        <w:r>
          <w:fldChar w:fldCharType="begin"/>
        </w:r>
        <w:r>
          <w:instrText xml:space="preserve"> PAGEREF _Toc12522 \h </w:instrText>
        </w:r>
        <w:r>
          <w:fldChar w:fldCharType="separate"/>
        </w:r>
        <w:r>
          <w:t>8</w:t>
        </w:r>
        <w:r>
          <w:fldChar w:fldCharType="end"/>
        </w:r>
      </w:hyperlink>
    </w:p>
    <w:p>
      <w:pPr>
        <w:pStyle w:val="TOC2"/>
        <w:tabs>
          <w:tab w:val="right" w:leader="dot" w:pos="8306"/>
        </w:tabs>
      </w:pPr>
      <w:hyperlink w:anchor="_Toc31819" w:history="1">
        <w:r>
          <w:rPr>
            <w:rFonts w:ascii="仿宋" w:eastAsia="仿宋" w:hAnsi="仿宋" w:cs="仿宋" w:hint="eastAsia"/>
            <w:lang w:eastAsia="zh-CN"/>
          </w:rPr>
          <w:t>(四)、土建工程建设指标</w:t>
        </w:r>
        <w:r>
          <w:tab/>
        </w:r>
        <w:r>
          <w:fldChar w:fldCharType="begin"/>
        </w:r>
        <w:r>
          <w:instrText xml:space="preserve"> PAGEREF _Toc31819 \h </w:instrText>
        </w:r>
        <w:r>
          <w:fldChar w:fldCharType="separate"/>
        </w:r>
        <w:r>
          <w:t>9</w:t>
        </w:r>
        <w:r>
          <w:fldChar w:fldCharType="end"/>
        </w:r>
      </w:hyperlink>
    </w:p>
    <w:p>
      <w:pPr>
        <w:pStyle w:val="TOC1"/>
        <w:tabs>
          <w:tab w:val="right" w:leader="dot" w:pos="8306"/>
        </w:tabs>
      </w:pPr>
      <w:hyperlink w:anchor="_Toc4026" w:history="1">
        <w:r>
          <w:rPr>
            <w:rFonts w:ascii="仿宋" w:eastAsia="仿宋" w:hAnsi="仿宋" w:cs="仿宋" w:hint="eastAsia"/>
            <w:lang w:eastAsia="zh-CN"/>
          </w:rPr>
          <w:t>三、航天器电源项目建设单位说明</w:t>
        </w:r>
        <w:r>
          <w:tab/>
        </w:r>
        <w:r>
          <w:fldChar w:fldCharType="begin"/>
        </w:r>
        <w:r>
          <w:instrText xml:space="preserve"> PAGEREF _Toc4026 \h </w:instrText>
        </w:r>
        <w:r>
          <w:fldChar w:fldCharType="separate"/>
        </w:r>
        <w:r>
          <w:t>9</w:t>
        </w:r>
        <w:r>
          <w:fldChar w:fldCharType="end"/>
        </w:r>
      </w:hyperlink>
    </w:p>
    <w:p>
      <w:pPr>
        <w:pStyle w:val="TOC2"/>
        <w:tabs>
          <w:tab w:val="right" w:leader="dot" w:pos="8306"/>
        </w:tabs>
      </w:pPr>
      <w:hyperlink w:anchor="_Toc21545" w:history="1">
        <w:r>
          <w:rPr>
            <w:rFonts w:ascii="仿宋" w:eastAsia="仿宋" w:hAnsi="仿宋" w:cs="仿宋" w:hint="eastAsia"/>
            <w:lang w:eastAsia="zh-CN"/>
          </w:rPr>
          <w:t>(一)、航天器电源项目承办单位基本情况</w:t>
        </w:r>
        <w:r>
          <w:tab/>
        </w:r>
        <w:r>
          <w:fldChar w:fldCharType="begin"/>
        </w:r>
        <w:r>
          <w:instrText xml:space="preserve"> PAGEREF _Toc21545 \h </w:instrText>
        </w:r>
        <w:r>
          <w:fldChar w:fldCharType="separate"/>
        </w:r>
        <w:r>
          <w:t>9</w:t>
        </w:r>
        <w:r>
          <w:fldChar w:fldCharType="end"/>
        </w:r>
      </w:hyperlink>
    </w:p>
    <w:p>
      <w:pPr>
        <w:pStyle w:val="TOC2"/>
        <w:tabs>
          <w:tab w:val="right" w:leader="dot" w:pos="8306"/>
        </w:tabs>
      </w:pPr>
      <w:hyperlink w:anchor="_Toc11351" w:history="1">
        <w:r>
          <w:rPr>
            <w:rFonts w:ascii="仿宋" w:eastAsia="仿宋" w:hAnsi="仿宋" w:cs="仿宋" w:hint="eastAsia"/>
            <w:lang w:eastAsia="zh-CN"/>
          </w:rPr>
          <w:t>(二)、公司经济效益分析</w:t>
        </w:r>
        <w:r>
          <w:tab/>
        </w:r>
        <w:r>
          <w:fldChar w:fldCharType="begin"/>
        </w:r>
        <w:r>
          <w:instrText xml:space="preserve"> PAGEREF _Toc11351 \h </w:instrText>
        </w:r>
        <w:r>
          <w:fldChar w:fldCharType="separate"/>
        </w:r>
        <w:r>
          <w:t>10</w:t>
        </w:r>
        <w:r>
          <w:fldChar w:fldCharType="end"/>
        </w:r>
      </w:hyperlink>
    </w:p>
    <w:p>
      <w:pPr>
        <w:pStyle w:val="TOC1"/>
        <w:tabs>
          <w:tab w:val="right" w:leader="dot" w:pos="8306"/>
        </w:tabs>
      </w:pPr>
      <w:hyperlink w:anchor="_Toc3663" w:history="1">
        <w:r>
          <w:rPr>
            <w:rFonts w:ascii="仿宋" w:eastAsia="仿宋" w:hAnsi="仿宋" w:cs="仿宋" w:hint="eastAsia"/>
            <w:lang w:eastAsia="zh-CN"/>
          </w:rPr>
          <w:t>四、航天器电源项目危机管理</w:t>
        </w:r>
        <w:r>
          <w:tab/>
        </w:r>
        <w:r>
          <w:fldChar w:fldCharType="begin"/>
        </w:r>
        <w:r>
          <w:instrText xml:space="preserve"> PAGEREF _Toc3663 \h </w:instrText>
        </w:r>
        <w:r>
          <w:fldChar w:fldCharType="separate"/>
        </w:r>
        <w:r>
          <w:t>11</w:t>
        </w:r>
        <w:r>
          <w:fldChar w:fldCharType="end"/>
        </w:r>
      </w:hyperlink>
    </w:p>
    <w:p>
      <w:pPr>
        <w:pStyle w:val="TOC2"/>
        <w:tabs>
          <w:tab w:val="right" w:leader="dot" w:pos="8306"/>
        </w:tabs>
      </w:pPr>
      <w:hyperlink w:anchor="_Toc22543" w:history="1">
        <w:r>
          <w:rPr>
            <w:rFonts w:ascii="仿宋" w:eastAsia="仿宋" w:hAnsi="仿宋" w:cs="仿宋" w:hint="eastAsia"/>
            <w:lang w:eastAsia="zh-CN"/>
          </w:rPr>
          <w:t>(一)、危机预警与识别</w:t>
        </w:r>
        <w:r>
          <w:tab/>
        </w:r>
        <w:r>
          <w:fldChar w:fldCharType="begin"/>
        </w:r>
        <w:r>
          <w:instrText xml:space="preserve"> PAGEREF _Toc22543 \h </w:instrText>
        </w:r>
        <w:r>
          <w:fldChar w:fldCharType="separate"/>
        </w:r>
        <w:r>
          <w:t>11</w:t>
        </w:r>
        <w:r>
          <w:fldChar w:fldCharType="end"/>
        </w:r>
      </w:hyperlink>
    </w:p>
    <w:p>
      <w:pPr>
        <w:pStyle w:val="TOC2"/>
        <w:tabs>
          <w:tab w:val="right" w:leader="dot" w:pos="8306"/>
        </w:tabs>
      </w:pPr>
      <w:hyperlink w:anchor="_Toc24131" w:history="1">
        <w:r>
          <w:rPr>
            <w:rFonts w:ascii="仿宋" w:eastAsia="仿宋" w:hAnsi="仿宋" w:cs="仿宋" w:hint="eastAsia"/>
            <w:lang w:eastAsia="zh-CN"/>
          </w:rPr>
          <w:t>(二)、危机应对与恢复</w:t>
        </w:r>
        <w:r>
          <w:tab/>
        </w:r>
        <w:r>
          <w:fldChar w:fldCharType="begin"/>
        </w:r>
        <w:r>
          <w:instrText xml:space="preserve"> PAGEREF _Toc24131 \h </w:instrText>
        </w:r>
        <w:r>
          <w:fldChar w:fldCharType="separate"/>
        </w:r>
        <w:r>
          <w:t>12</w:t>
        </w:r>
        <w:r>
          <w:fldChar w:fldCharType="end"/>
        </w:r>
      </w:hyperlink>
    </w:p>
    <w:p>
      <w:pPr>
        <w:pStyle w:val="TOC1"/>
        <w:tabs>
          <w:tab w:val="right" w:leader="dot" w:pos="8306"/>
        </w:tabs>
      </w:pPr>
      <w:hyperlink w:anchor="_Toc18944" w:history="1">
        <w:r>
          <w:rPr>
            <w:rFonts w:ascii="仿宋" w:eastAsia="仿宋" w:hAnsi="仿宋" w:cs="仿宋" w:hint="eastAsia"/>
            <w:lang w:eastAsia="zh-CN"/>
          </w:rPr>
          <w:t>五、市场分析、调研</w:t>
        </w:r>
        <w:r>
          <w:tab/>
        </w:r>
        <w:r>
          <w:fldChar w:fldCharType="begin"/>
        </w:r>
        <w:r>
          <w:instrText xml:space="preserve"> PAGEREF _Toc18944 \h </w:instrText>
        </w:r>
        <w:r>
          <w:fldChar w:fldCharType="separate"/>
        </w:r>
        <w:r>
          <w:t>13</w:t>
        </w:r>
        <w:r>
          <w:fldChar w:fldCharType="end"/>
        </w:r>
      </w:hyperlink>
    </w:p>
    <w:p>
      <w:pPr>
        <w:pStyle w:val="TOC2"/>
        <w:tabs>
          <w:tab w:val="right" w:leader="dot" w:pos="8306"/>
        </w:tabs>
      </w:pPr>
      <w:hyperlink w:anchor="_Toc20911" w:history="1">
        <w:r>
          <w:rPr>
            <w:rFonts w:ascii="仿宋" w:eastAsia="仿宋" w:hAnsi="仿宋" w:cs="仿宋" w:hint="eastAsia"/>
            <w:lang w:eastAsia="zh-CN"/>
          </w:rPr>
          <w:t>(一)、航天器电源行业分析</w:t>
        </w:r>
        <w:r>
          <w:tab/>
        </w:r>
        <w:r>
          <w:fldChar w:fldCharType="begin"/>
        </w:r>
        <w:r>
          <w:instrText xml:space="preserve"> PAGEREF _Toc20911 \h </w:instrText>
        </w:r>
        <w:r>
          <w:fldChar w:fldCharType="separate"/>
        </w:r>
        <w:r>
          <w:t>13</w:t>
        </w:r>
        <w:r>
          <w:fldChar w:fldCharType="end"/>
        </w:r>
      </w:hyperlink>
    </w:p>
    <w:p>
      <w:pPr>
        <w:pStyle w:val="TOC2"/>
        <w:tabs>
          <w:tab w:val="right" w:leader="dot" w:pos="8306"/>
        </w:tabs>
      </w:pPr>
      <w:hyperlink w:anchor="_Toc18465" w:history="1">
        <w:r>
          <w:rPr>
            <w:rFonts w:ascii="仿宋" w:eastAsia="仿宋" w:hAnsi="仿宋" w:cs="仿宋" w:hint="eastAsia"/>
            <w:lang w:eastAsia="zh-CN"/>
          </w:rPr>
          <w:t>(二)、航天器电源市场分析预测</w:t>
        </w:r>
        <w:r>
          <w:tab/>
        </w:r>
        <w:r>
          <w:fldChar w:fldCharType="begin"/>
        </w:r>
        <w:r>
          <w:instrText xml:space="preserve"> PAGEREF _Toc18465 \h </w:instrText>
        </w:r>
        <w:r>
          <w:fldChar w:fldCharType="separate"/>
        </w:r>
        <w:r>
          <w:t>14</w:t>
        </w:r>
        <w:r>
          <w:fldChar w:fldCharType="end"/>
        </w:r>
      </w:hyperlink>
    </w:p>
    <w:p>
      <w:pPr>
        <w:pStyle w:val="TOC1"/>
        <w:tabs>
          <w:tab w:val="right" w:leader="dot" w:pos="8306"/>
        </w:tabs>
      </w:pPr>
      <w:hyperlink w:anchor="_Toc12734" w:history="1">
        <w:r>
          <w:rPr>
            <w:rFonts w:ascii="仿宋" w:eastAsia="仿宋" w:hAnsi="仿宋" w:cs="仿宋" w:hint="eastAsia"/>
            <w:lang w:eastAsia="zh-CN"/>
          </w:rPr>
          <w:t>六、航天器电源项目选址可行性分析</w:t>
        </w:r>
        <w:r>
          <w:tab/>
        </w:r>
        <w:r>
          <w:fldChar w:fldCharType="begin"/>
        </w:r>
        <w:r>
          <w:instrText xml:space="preserve"> PAGEREF _Toc12734 \h </w:instrText>
        </w:r>
        <w:r>
          <w:fldChar w:fldCharType="separate"/>
        </w:r>
        <w:r>
          <w:t>15</w:t>
        </w:r>
        <w:r>
          <w:fldChar w:fldCharType="end"/>
        </w:r>
      </w:hyperlink>
    </w:p>
    <w:p>
      <w:pPr>
        <w:pStyle w:val="TOC2"/>
        <w:tabs>
          <w:tab w:val="right" w:leader="dot" w:pos="8306"/>
        </w:tabs>
      </w:pPr>
      <w:hyperlink w:anchor="_Toc28091" w:history="1">
        <w:r>
          <w:rPr>
            <w:rFonts w:ascii="仿宋" w:eastAsia="仿宋" w:hAnsi="仿宋" w:cs="仿宋" w:hint="eastAsia"/>
            <w:lang w:eastAsia="zh-CN"/>
          </w:rPr>
          <w:t>(一)、航天器电源项目选址</w:t>
        </w:r>
        <w:r>
          <w:tab/>
        </w:r>
        <w:r>
          <w:fldChar w:fldCharType="begin"/>
        </w:r>
        <w:r>
          <w:instrText xml:space="preserve"> PAGEREF _Toc28091 \h </w:instrText>
        </w:r>
        <w:r>
          <w:fldChar w:fldCharType="separate"/>
        </w:r>
        <w:r>
          <w:t>15</w:t>
        </w:r>
        <w:r>
          <w:fldChar w:fldCharType="end"/>
        </w:r>
      </w:hyperlink>
    </w:p>
    <w:p>
      <w:pPr>
        <w:pStyle w:val="TOC2"/>
        <w:tabs>
          <w:tab w:val="right" w:leader="dot" w:pos="8306"/>
        </w:tabs>
      </w:pPr>
      <w:hyperlink w:anchor="_Toc28729" w:history="1">
        <w:r>
          <w:rPr>
            <w:rFonts w:ascii="仿宋" w:eastAsia="仿宋" w:hAnsi="仿宋" w:cs="仿宋" w:hint="eastAsia"/>
            <w:lang w:eastAsia="zh-CN"/>
          </w:rPr>
          <w:t>(二)、用地控制指标</w:t>
        </w:r>
        <w:r>
          <w:tab/>
        </w:r>
        <w:r>
          <w:fldChar w:fldCharType="begin"/>
        </w:r>
        <w:r>
          <w:instrText xml:space="preserve"> PAGEREF _Toc28729 \h </w:instrText>
        </w:r>
        <w:r>
          <w:fldChar w:fldCharType="separate"/>
        </w:r>
        <w:r>
          <w:t>15</w:t>
        </w:r>
        <w:r>
          <w:fldChar w:fldCharType="end"/>
        </w:r>
      </w:hyperlink>
    </w:p>
    <w:p>
      <w:pPr>
        <w:pStyle w:val="TOC2"/>
        <w:tabs>
          <w:tab w:val="right" w:leader="dot" w:pos="8306"/>
        </w:tabs>
      </w:pPr>
      <w:hyperlink w:anchor="_Toc8846" w:history="1">
        <w:r>
          <w:rPr>
            <w:rFonts w:ascii="仿宋" w:eastAsia="仿宋" w:hAnsi="仿宋" w:cs="仿宋" w:hint="eastAsia"/>
            <w:lang w:eastAsia="zh-CN"/>
          </w:rPr>
          <w:t>(三)、节约用地措施</w:t>
        </w:r>
        <w:r>
          <w:tab/>
        </w:r>
        <w:r>
          <w:fldChar w:fldCharType="begin"/>
        </w:r>
        <w:r>
          <w:instrText xml:space="preserve"> PAGEREF _Toc8846 \h </w:instrText>
        </w:r>
        <w:r>
          <w:fldChar w:fldCharType="separate"/>
        </w:r>
        <w:r>
          <w:t>17</w:t>
        </w:r>
        <w:r>
          <w:fldChar w:fldCharType="end"/>
        </w:r>
      </w:hyperlink>
    </w:p>
    <w:p>
      <w:pPr>
        <w:pStyle w:val="TOC2"/>
        <w:tabs>
          <w:tab w:val="right" w:leader="dot" w:pos="8306"/>
        </w:tabs>
      </w:pPr>
      <w:hyperlink w:anchor="_Toc1681" w:history="1">
        <w:r>
          <w:rPr>
            <w:rFonts w:ascii="仿宋" w:eastAsia="仿宋" w:hAnsi="仿宋" w:cs="仿宋" w:hint="eastAsia"/>
            <w:lang w:eastAsia="zh-CN"/>
          </w:rPr>
          <w:t>(四)、总图布置方案</w:t>
        </w:r>
        <w:r>
          <w:tab/>
        </w:r>
        <w:r>
          <w:fldChar w:fldCharType="begin"/>
        </w:r>
        <w:r>
          <w:instrText xml:space="preserve"> PAGEREF _Toc1681 \h </w:instrText>
        </w:r>
        <w:r>
          <w:fldChar w:fldCharType="separate"/>
        </w:r>
        <w:r>
          <w:t>18</w:t>
        </w:r>
        <w:r>
          <w:fldChar w:fldCharType="end"/>
        </w:r>
      </w:hyperlink>
    </w:p>
    <w:p>
      <w:pPr>
        <w:pStyle w:val="TOC2"/>
        <w:tabs>
          <w:tab w:val="right" w:leader="dot" w:pos="8306"/>
        </w:tabs>
      </w:pPr>
      <w:hyperlink w:anchor="_Toc12339" w:history="1">
        <w:r>
          <w:rPr>
            <w:rFonts w:ascii="仿宋" w:eastAsia="仿宋" w:hAnsi="仿宋" w:cs="仿宋" w:hint="eastAsia"/>
            <w:lang w:eastAsia="zh-CN"/>
          </w:rPr>
          <w:t>(五)、选址综合评价</w:t>
        </w:r>
        <w:r>
          <w:tab/>
        </w:r>
        <w:r>
          <w:fldChar w:fldCharType="begin"/>
        </w:r>
        <w:r>
          <w:instrText xml:space="preserve"> PAGEREF _Toc12339 \h </w:instrText>
        </w:r>
        <w:r>
          <w:fldChar w:fldCharType="separate"/>
        </w:r>
        <w:r>
          <w:t>19</w:t>
        </w:r>
        <w:r>
          <w:fldChar w:fldCharType="end"/>
        </w:r>
      </w:hyperlink>
    </w:p>
    <w:p>
      <w:pPr>
        <w:pStyle w:val="TOC1"/>
        <w:tabs>
          <w:tab w:val="right" w:leader="dot" w:pos="8306"/>
        </w:tabs>
      </w:pPr>
      <w:hyperlink w:anchor="_Toc7741" w:history="1">
        <w:r>
          <w:rPr>
            <w:rFonts w:ascii="仿宋" w:eastAsia="仿宋" w:hAnsi="仿宋" w:cs="仿宋" w:hint="eastAsia"/>
            <w:lang w:eastAsia="zh-CN"/>
          </w:rPr>
          <w:t>七、航天器电源项目经营效益</w:t>
        </w:r>
        <w:r>
          <w:tab/>
        </w:r>
        <w:r>
          <w:fldChar w:fldCharType="begin"/>
        </w:r>
        <w:r>
          <w:instrText xml:space="preserve"> PAGEREF _Toc7741 \h </w:instrText>
        </w:r>
        <w:r>
          <w:fldChar w:fldCharType="separate"/>
        </w:r>
        <w:r>
          <w:t>20</w:t>
        </w:r>
        <w:r>
          <w:fldChar w:fldCharType="end"/>
        </w:r>
      </w:hyperlink>
    </w:p>
    <w:p>
      <w:pPr>
        <w:pStyle w:val="TOC2"/>
        <w:tabs>
          <w:tab w:val="right" w:leader="dot" w:pos="8306"/>
        </w:tabs>
      </w:pPr>
      <w:hyperlink w:anchor="_Toc3964" w:history="1">
        <w:r>
          <w:rPr>
            <w:rFonts w:ascii="仿宋" w:eastAsia="仿宋" w:hAnsi="仿宋" w:cs="仿宋" w:hint="eastAsia"/>
            <w:lang w:eastAsia="zh-CN"/>
          </w:rPr>
          <w:t>(一)、经济评价财务测算</w:t>
        </w:r>
        <w:r>
          <w:tab/>
        </w:r>
        <w:r>
          <w:fldChar w:fldCharType="begin"/>
        </w:r>
        <w:r>
          <w:instrText xml:space="preserve"> PAGEREF _Toc3964 \h </w:instrText>
        </w:r>
        <w:r>
          <w:fldChar w:fldCharType="separate"/>
        </w:r>
        <w:r>
          <w:t>20</w:t>
        </w:r>
        <w:r>
          <w:fldChar w:fldCharType="end"/>
        </w:r>
      </w:hyperlink>
    </w:p>
    <w:p>
      <w:pPr>
        <w:pStyle w:val="TOC2"/>
        <w:tabs>
          <w:tab w:val="right" w:leader="dot" w:pos="8306"/>
        </w:tabs>
      </w:pPr>
      <w:hyperlink w:anchor="_Toc21786" w:history="1">
        <w:r>
          <w:rPr>
            <w:rFonts w:ascii="仿宋" w:eastAsia="仿宋" w:hAnsi="仿宋" w:cs="仿宋" w:hint="eastAsia"/>
            <w:lang w:eastAsia="zh-CN"/>
          </w:rPr>
          <w:t>(二)、航天器电源项目盈利能力分析</w:t>
        </w:r>
        <w:r>
          <w:tab/>
        </w:r>
        <w:r>
          <w:fldChar w:fldCharType="begin"/>
        </w:r>
        <w:r>
          <w:instrText xml:space="preserve"> PAGEREF _Toc21786 \h </w:instrText>
        </w:r>
        <w:r>
          <w:fldChar w:fldCharType="separate"/>
        </w:r>
        <w:r>
          <w:t>21</w:t>
        </w:r>
        <w:r>
          <w:fldChar w:fldCharType="end"/>
        </w:r>
      </w:hyperlink>
    </w:p>
    <w:p>
      <w:pPr>
        <w:pStyle w:val="TOC1"/>
        <w:tabs>
          <w:tab w:val="right" w:leader="dot" w:pos="8306"/>
        </w:tabs>
      </w:pPr>
      <w:hyperlink w:anchor="_Toc5598" w:history="1">
        <w:r>
          <w:rPr>
            <w:rFonts w:ascii="仿宋" w:eastAsia="仿宋" w:hAnsi="仿宋" w:cs="仿宋" w:hint="eastAsia"/>
            <w:lang w:eastAsia="zh-CN"/>
          </w:rPr>
          <w:t>八、航天器电源项目环境影响分析</w:t>
        </w:r>
        <w:r>
          <w:tab/>
        </w:r>
        <w:r>
          <w:fldChar w:fldCharType="begin"/>
        </w:r>
        <w:r>
          <w:instrText xml:space="preserve"> PAGEREF _Toc5598 \h </w:instrText>
        </w:r>
        <w:r>
          <w:fldChar w:fldCharType="separate"/>
        </w:r>
        <w:r>
          <w:t>22</w:t>
        </w:r>
        <w:r>
          <w:fldChar w:fldCharType="end"/>
        </w:r>
      </w:hyperlink>
    </w:p>
    <w:p>
      <w:pPr>
        <w:pStyle w:val="TOC2"/>
        <w:tabs>
          <w:tab w:val="right" w:leader="dot" w:pos="8306"/>
        </w:tabs>
      </w:pPr>
      <w:hyperlink w:anchor="_Toc17833" w:history="1">
        <w:r>
          <w:rPr>
            <w:rFonts w:ascii="仿宋" w:eastAsia="仿宋" w:hAnsi="仿宋" w:cs="仿宋" w:hint="eastAsia"/>
            <w:lang w:eastAsia="zh-CN"/>
          </w:rPr>
          <w:t>(一)、建设区域环境质量现状</w:t>
        </w:r>
        <w:r>
          <w:tab/>
        </w:r>
        <w:r>
          <w:fldChar w:fldCharType="begin"/>
        </w:r>
        <w:r>
          <w:instrText xml:space="preserve"> PAGEREF _Toc17833 \h </w:instrText>
        </w:r>
        <w:r>
          <w:fldChar w:fldCharType="separate"/>
        </w:r>
        <w:r>
          <w:t>22</w:t>
        </w:r>
        <w:r>
          <w:fldChar w:fldCharType="end"/>
        </w:r>
      </w:hyperlink>
    </w:p>
    <w:p>
      <w:pPr>
        <w:pStyle w:val="TOC2"/>
        <w:tabs>
          <w:tab w:val="right" w:leader="dot" w:pos="8306"/>
        </w:tabs>
      </w:pPr>
      <w:hyperlink w:anchor="_Toc11054" w:history="1">
        <w:r>
          <w:rPr>
            <w:rFonts w:ascii="仿宋" w:eastAsia="仿宋" w:hAnsi="仿宋" w:cs="仿宋" w:hint="eastAsia"/>
            <w:lang w:eastAsia="zh-CN"/>
          </w:rPr>
          <w:t>(二)、建设期环境保护</w:t>
        </w:r>
        <w:r>
          <w:tab/>
        </w:r>
        <w:r>
          <w:fldChar w:fldCharType="begin"/>
        </w:r>
        <w:r>
          <w:instrText xml:space="preserve"> PAGEREF _Toc11054 \h </w:instrText>
        </w:r>
        <w:r>
          <w:fldChar w:fldCharType="separate"/>
        </w:r>
        <w:r>
          <w:t>23</w:t>
        </w:r>
        <w:r>
          <w:fldChar w:fldCharType="end"/>
        </w:r>
      </w:hyperlink>
    </w:p>
    <w:p>
      <w:pPr>
        <w:pStyle w:val="TOC2"/>
        <w:tabs>
          <w:tab w:val="right" w:leader="dot" w:pos="8306"/>
        </w:tabs>
      </w:pPr>
      <w:hyperlink w:anchor="_Toc31330" w:history="1">
        <w:r>
          <w:rPr>
            <w:rFonts w:ascii="仿宋" w:eastAsia="仿宋" w:hAnsi="仿宋" w:cs="仿宋" w:hint="eastAsia"/>
            <w:lang w:eastAsia="zh-CN"/>
          </w:rPr>
          <w:t>(三)、运营期环境保护</w:t>
        </w:r>
        <w:r>
          <w:tab/>
        </w:r>
        <w:r>
          <w:fldChar w:fldCharType="begin"/>
        </w:r>
        <w:r>
          <w:instrText xml:space="preserve"> PAGEREF _Toc31330 \h </w:instrText>
        </w:r>
        <w:r>
          <w:fldChar w:fldCharType="separate"/>
        </w:r>
        <w:r>
          <w:t>25</w:t>
        </w:r>
        <w:r>
          <w:fldChar w:fldCharType="end"/>
        </w:r>
      </w:hyperlink>
    </w:p>
    <w:p>
      <w:pPr>
        <w:pStyle w:val="TOC2"/>
        <w:tabs>
          <w:tab w:val="right" w:leader="dot" w:pos="8306"/>
        </w:tabs>
      </w:pPr>
      <w:hyperlink w:anchor="_Toc12848" w:history="1">
        <w:r>
          <w:rPr>
            <w:rFonts w:ascii="仿宋" w:eastAsia="仿宋" w:hAnsi="仿宋" w:cs="仿宋" w:hint="eastAsia"/>
            <w:lang w:eastAsia="zh-CN"/>
          </w:rPr>
          <w:t>(四)、航天器电源项目建设对区域经济的影响</w:t>
        </w:r>
        <w:r>
          <w:tab/>
        </w:r>
        <w:r>
          <w:fldChar w:fldCharType="begin"/>
        </w:r>
        <w:r>
          <w:instrText xml:space="preserve"> PAGEREF _Toc12848 \h </w:instrText>
        </w:r>
        <w:r>
          <w:fldChar w:fldCharType="separate"/>
        </w:r>
        <w:r>
          <w:t>26</w:t>
        </w:r>
        <w:r>
          <w:fldChar w:fldCharType="end"/>
        </w:r>
      </w:hyperlink>
    </w:p>
    <w:p>
      <w:pPr>
        <w:pStyle w:val="TOC2"/>
        <w:tabs>
          <w:tab w:val="right" w:leader="dot" w:pos="8306"/>
        </w:tabs>
      </w:pPr>
      <w:hyperlink w:anchor="_Toc27763" w:history="1">
        <w:r>
          <w:rPr>
            <w:rFonts w:ascii="仿宋" w:eastAsia="仿宋" w:hAnsi="仿宋" w:cs="仿宋" w:hint="eastAsia"/>
            <w:lang w:eastAsia="zh-CN"/>
          </w:rPr>
          <w:t>(五)、废弃物处理</w:t>
        </w:r>
        <w:r>
          <w:tab/>
        </w:r>
        <w:r>
          <w:fldChar w:fldCharType="begin"/>
        </w:r>
        <w:r>
          <w:instrText xml:space="preserve"> PAGEREF _Toc27763 \h </w:instrText>
        </w:r>
        <w:r>
          <w:fldChar w:fldCharType="separate"/>
        </w:r>
        <w:r>
          <w:t>28</w:t>
        </w:r>
        <w:r>
          <w:fldChar w:fldCharType="end"/>
        </w:r>
      </w:hyperlink>
    </w:p>
    <w:p>
      <w:pPr>
        <w:pStyle w:val="TOC2"/>
        <w:tabs>
          <w:tab w:val="right" w:leader="dot" w:pos="8306"/>
        </w:tabs>
      </w:pPr>
      <w:hyperlink w:anchor="_Toc25301" w:history="1">
        <w:r>
          <w:rPr>
            <w:rFonts w:ascii="仿宋" w:eastAsia="仿宋" w:hAnsi="仿宋" w:cs="仿宋" w:hint="eastAsia"/>
            <w:lang w:eastAsia="zh-CN"/>
          </w:rPr>
          <w:t>(六)、特殊环境影响分析</w:t>
        </w:r>
        <w:r>
          <w:tab/>
        </w:r>
        <w:r>
          <w:fldChar w:fldCharType="begin"/>
        </w:r>
        <w:r>
          <w:instrText xml:space="preserve"> PAGEREF _Toc25301 \h </w:instrText>
        </w:r>
        <w:r>
          <w:fldChar w:fldCharType="separate"/>
        </w:r>
        <w:r>
          <w:t>29</w:t>
        </w:r>
        <w:r>
          <w:fldChar w:fldCharType="end"/>
        </w:r>
      </w:hyperlink>
    </w:p>
    <w:p>
      <w:pPr>
        <w:pStyle w:val="TOC2"/>
        <w:tabs>
          <w:tab w:val="right" w:leader="dot" w:pos="8306"/>
        </w:tabs>
      </w:pPr>
      <w:hyperlink w:anchor="_Toc29091" w:history="1">
        <w:r>
          <w:rPr>
            <w:rFonts w:ascii="仿宋" w:eastAsia="仿宋" w:hAnsi="仿宋" w:cs="仿宋" w:hint="eastAsia"/>
            <w:lang w:eastAsia="zh-CN"/>
          </w:rPr>
          <w:t>(七)、清洁生产</w:t>
        </w:r>
        <w:r>
          <w:tab/>
        </w:r>
        <w:r>
          <w:fldChar w:fldCharType="begin"/>
        </w:r>
        <w:r>
          <w:instrText xml:space="preserve"> PAGEREF _Toc29091 \h </w:instrText>
        </w:r>
        <w:r>
          <w:fldChar w:fldCharType="separate"/>
        </w:r>
        <w:r>
          <w:t>30</w:t>
        </w:r>
        <w:r>
          <w:fldChar w:fldCharType="end"/>
        </w:r>
      </w:hyperlink>
    </w:p>
    <w:p>
      <w:pPr>
        <w:pStyle w:val="TOC2"/>
        <w:tabs>
          <w:tab w:val="right" w:leader="dot" w:pos="8306"/>
        </w:tabs>
      </w:pPr>
      <w:hyperlink w:anchor="_Toc2831" w:history="1">
        <w:r>
          <w:rPr>
            <w:rFonts w:ascii="仿宋" w:eastAsia="仿宋" w:hAnsi="仿宋" w:cs="仿宋" w:hint="eastAsia"/>
            <w:lang w:eastAsia="zh-CN"/>
          </w:rPr>
          <w:t>(八)、环境保护综合评价</w:t>
        </w:r>
        <w:r>
          <w:tab/>
        </w:r>
        <w:r>
          <w:fldChar w:fldCharType="begin"/>
        </w:r>
        <w:r>
          <w:instrText xml:space="preserve"> PAGEREF _Toc2831 \h </w:instrText>
        </w:r>
        <w:r>
          <w:fldChar w:fldCharType="separate"/>
        </w:r>
        <w:r>
          <w:t>32</w:t>
        </w:r>
        <w:r>
          <w:fldChar w:fldCharType="end"/>
        </w:r>
      </w:hyperlink>
    </w:p>
    <w:p>
      <w:pPr>
        <w:pStyle w:val="TOC1"/>
        <w:tabs>
          <w:tab w:val="right" w:leader="dot" w:pos="8306"/>
        </w:tabs>
      </w:pPr>
      <w:hyperlink w:anchor="_Toc23095" w:history="1">
        <w:r>
          <w:rPr>
            <w:rFonts w:ascii="仿宋" w:eastAsia="仿宋" w:hAnsi="仿宋" w:cs="仿宋" w:hint="eastAsia"/>
            <w:lang w:eastAsia="zh-CN"/>
          </w:rPr>
          <w:t>九、航天器电源项目社会影响</w:t>
        </w:r>
        <w:r>
          <w:tab/>
        </w:r>
        <w:r>
          <w:fldChar w:fldCharType="begin"/>
        </w:r>
        <w:r>
          <w:instrText xml:space="preserve"> PAGEREF _Toc23095 \h </w:instrText>
        </w:r>
        <w:r>
          <w:fldChar w:fldCharType="separate"/>
        </w:r>
        <w:r>
          <w:t>33</w:t>
        </w:r>
        <w:r>
          <w:fldChar w:fldCharType="end"/>
        </w:r>
      </w:hyperlink>
    </w:p>
    <w:p>
      <w:pPr>
        <w:pStyle w:val="TOC2"/>
        <w:tabs>
          <w:tab w:val="right" w:leader="dot" w:pos="8306"/>
        </w:tabs>
      </w:pPr>
      <w:hyperlink w:anchor="_Toc5032" w:history="1">
        <w:r>
          <w:rPr>
            <w:rFonts w:ascii="仿宋" w:eastAsia="仿宋" w:hAnsi="仿宋" w:cs="仿宋" w:hint="eastAsia"/>
            <w:lang w:eastAsia="zh-CN"/>
          </w:rPr>
          <w:t>(一)、社会责任与义务</w:t>
        </w:r>
        <w:r>
          <w:tab/>
        </w:r>
        <w:r>
          <w:fldChar w:fldCharType="begin"/>
        </w:r>
        <w:r>
          <w:instrText xml:space="preserve"> PAGEREF _Toc5032 \h </w:instrText>
        </w:r>
        <w:r>
          <w:fldChar w:fldCharType="separate"/>
        </w:r>
        <w:r>
          <w:t>33</w:t>
        </w:r>
        <w:r>
          <w:fldChar w:fldCharType="end"/>
        </w:r>
      </w:hyperlink>
    </w:p>
    <w:p>
      <w:pPr>
        <w:pStyle w:val="TOC2"/>
        <w:tabs>
          <w:tab w:val="right" w:leader="dot" w:pos="8306"/>
        </w:tabs>
      </w:pPr>
      <w:hyperlink w:anchor="_Toc18183" w:history="1">
        <w:r>
          <w:rPr>
            <w:rFonts w:ascii="仿宋" w:eastAsia="仿宋" w:hAnsi="仿宋" w:cs="仿宋" w:hint="eastAsia"/>
            <w:lang w:eastAsia="zh-CN"/>
          </w:rPr>
          <w:t>(二)、社会参与与沟通</w:t>
        </w:r>
        <w:r>
          <w:tab/>
        </w:r>
        <w:r>
          <w:fldChar w:fldCharType="begin"/>
        </w:r>
        <w:r>
          <w:instrText xml:space="preserve"> PAGEREF _Toc18183 \h </w:instrText>
        </w:r>
        <w:r>
          <w:fldChar w:fldCharType="separate"/>
        </w:r>
        <w:r>
          <w:t>34</w:t>
        </w:r>
        <w:r>
          <w:fldChar w:fldCharType="end"/>
        </w:r>
      </w:hyperlink>
    </w:p>
    <w:p>
      <w:pPr>
        <w:pStyle w:val="TOC1"/>
        <w:tabs>
          <w:tab w:val="right" w:leader="dot" w:pos="8306"/>
        </w:tabs>
      </w:pPr>
      <w:hyperlink w:anchor="_Toc20614" w:history="1">
        <w:r>
          <w:rPr>
            <w:rFonts w:ascii="仿宋" w:eastAsia="仿宋" w:hAnsi="仿宋" w:cs="仿宋" w:hint="eastAsia"/>
            <w:lang w:eastAsia="zh-CN"/>
          </w:rPr>
          <w:t>十、航天器电源项目财务管理</w:t>
        </w:r>
        <w:r>
          <w:tab/>
        </w:r>
        <w:r>
          <w:fldChar w:fldCharType="begin"/>
        </w:r>
        <w:r>
          <w:instrText xml:space="preserve"> PAGEREF _Toc20614 \h </w:instrText>
        </w:r>
        <w:r>
          <w:fldChar w:fldCharType="separate"/>
        </w:r>
        <w:r>
          <w:t>34</w:t>
        </w:r>
        <w:r>
          <w:fldChar w:fldCharType="end"/>
        </w:r>
      </w:hyperlink>
    </w:p>
    <w:p>
      <w:pPr>
        <w:pStyle w:val="TOC2"/>
        <w:tabs>
          <w:tab w:val="right" w:leader="dot" w:pos="8306"/>
        </w:tabs>
      </w:pPr>
      <w:hyperlink w:anchor="_Toc16674" w:history="1">
        <w:r>
          <w:rPr>
            <w:rFonts w:ascii="仿宋" w:eastAsia="仿宋" w:hAnsi="仿宋" w:cs="仿宋" w:hint="eastAsia"/>
            <w:lang w:eastAsia="zh-CN"/>
          </w:rPr>
          <w:t>(一)、资金需求大</w:t>
        </w:r>
        <w:r>
          <w:tab/>
        </w:r>
        <w:r>
          <w:fldChar w:fldCharType="begin"/>
        </w:r>
        <w:r>
          <w:instrText xml:space="preserve"> PAGEREF _Toc16674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46" w:history="1">
        <w:r>
          <w:rPr>
            <w:rFonts w:ascii="仿宋" w:eastAsia="仿宋" w:hAnsi="仿宋" w:cs="仿宋" w:hint="eastAsia"/>
            <w:lang w:eastAsia="zh-CN"/>
          </w:rPr>
          <w:t>(二)、研发周期长</w:t>
        </w:r>
        <w:r>
          <w:tab/>
        </w:r>
        <w:r>
          <w:fldChar w:fldCharType="begin"/>
        </w:r>
        <w:r>
          <w:instrText xml:space="preserve"> PAGEREF _Toc8246 \h </w:instrText>
        </w:r>
        <w:r>
          <w:fldChar w:fldCharType="separate"/>
        </w:r>
        <w:r>
          <w:t>36</w:t>
        </w:r>
        <w:r>
          <w:fldChar w:fldCharType="end"/>
        </w:r>
      </w:hyperlink>
    </w:p>
    <w:p>
      <w:pPr>
        <w:pStyle w:val="TOC2"/>
        <w:tabs>
          <w:tab w:val="right" w:leader="dot" w:pos="8306"/>
        </w:tabs>
      </w:pPr>
      <w:hyperlink w:anchor="_Toc10163" w:history="1">
        <w:r>
          <w:rPr>
            <w:rFonts w:ascii="仿宋" w:eastAsia="仿宋" w:hAnsi="仿宋" w:cs="仿宋" w:hint="eastAsia"/>
            <w:lang w:eastAsia="zh-CN"/>
          </w:rPr>
          <w:t>(三)、市场风险大</w:t>
        </w:r>
        <w:r>
          <w:tab/>
        </w:r>
        <w:r>
          <w:fldChar w:fldCharType="begin"/>
        </w:r>
        <w:r>
          <w:instrText xml:space="preserve"> PAGEREF _Toc10163 \h </w:instrText>
        </w:r>
        <w:r>
          <w:fldChar w:fldCharType="separate"/>
        </w:r>
        <w:r>
          <w:t>37</w:t>
        </w:r>
        <w:r>
          <w:fldChar w:fldCharType="end"/>
        </w:r>
      </w:hyperlink>
    </w:p>
    <w:p>
      <w:pPr>
        <w:pStyle w:val="TOC2"/>
        <w:tabs>
          <w:tab w:val="right" w:leader="dot" w:pos="8306"/>
        </w:tabs>
      </w:pPr>
      <w:hyperlink w:anchor="_Toc15549" w:history="1">
        <w:r>
          <w:rPr>
            <w:rFonts w:ascii="仿宋" w:eastAsia="仿宋" w:hAnsi="仿宋" w:cs="仿宋" w:hint="eastAsia"/>
            <w:lang w:eastAsia="zh-CN"/>
          </w:rPr>
          <w:t>(四)、利润率高</w:t>
        </w:r>
        <w:r>
          <w:tab/>
        </w:r>
        <w:r>
          <w:fldChar w:fldCharType="begin"/>
        </w:r>
        <w:r>
          <w:instrText xml:space="preserve"> PAGEREF _Toc15549 \h </w:instrText>
        </w:r>
        <w:r>
          <w:fldChar w:fldCharType="separate"/>
        </w:r>
        <w:r>
          <w:t>39</w:t>
        </w:r>
        <w:r>
          <w:fldChar w:fldCharType="end"/>
        </w:r>
      </w:hyperlink>
    </w:p>
    <w:p>
      <w:pPr>
        <w:pStyle w:val="TOC1"/>
        <w:tabs>
          <w:tab w:val="right" w:leader="dot" w:pos="8306"/>
        </w:tabs>
      </w:pPr>
      <w:hyperlink w:anchor="_Toc28174" w:history="1">
        <w:r>
          <w:rPr>
            <w:rFonts w:ascii="仿宋" w:eastAsia="仿宋" w:hAnsi="仿宋" w:cs="仿宋" w:hint="eastAsia"/>
            <w:lang w:eastAsia="zh-CN"/>
          </w:rPr>
          <w:t>十一、航天器电源项目技术管理</w:t>
        </w:r>
        <w:r>
          <w:tab/>
        </w:r>
        <w:r>
          <w:fldChar w:fldCharType="begin"/>
        </w:r>
        <w:r>
          <w:instrText xml:space="preserve"> PAGEREF _Toc28174 \h </w:instrText>
        </w:r>
        <w:r>
          <w:fldChar w:fldCharType="separate"/>
        </w:r>
        <w:r>
          <w:t>42</w:t>
        </w:r>
        <w:r>
          <w:fldChar w:fldCharType="end"/>
        </w:r>
      </w:hyperlink>
    </w:p>
    <w:p>
      <w:pPr>
        <w:pStyle w:val="TOC2"/>
        <w:tabs>
          <w:tab w:val="right" w:leader="dot" w:pos="8306"/>
        </w:tabs>
      </w:pPr>
      <w:hyperlink w:anchor="_Toc28667" w:history="1">
        <w:r>
          <w:rPr>
            <w:rFonts w:ascii="仿宋" w:eastAsia="仿宋" w:hAnsi="仿宋" w:cs="仿宋" w:hint="eastAsia"/>
            <w:lang w:eastAsia="zh-CN"/>
          </w:rPr>
          <w:t>(一)、技术方案选用方向</w:t>
        </w:r>
        <w:r>
          <w:tab/>
        </w:r>
        <w:r>
          <w:fldChar w:fldCharType="begin"/>
        </w:r>
        <w:r>
          <w:instrText xml:space="preserve"> PAGEREF _Toc28667 \h </w:instrText>
        </w:r>
        <w:r>
          <w:fldChar w:fldCharType="separate"/>
        </w:r>
        <w:r>
          <w:t>42</w:t>
        </w:r>
        <w:r>
          <w:fldChar w:fldCharType="end"/>
        </w:r>
      </w:hyperlink>
    </w:p>
    <w:p>
      <w:pPr>
        <w:pStyle w:val="TOC2"/>
        <w:tabs>
          <w:tab w:val="right" w:leader="dot" w:pos="8306"/>
        </w:tabs>
      </w:pPr>
      <w:hyperlink w:anchor="_Toc13060" w:history="1">
        <w:r>
          <w:rPr>
            <w:rFonts w:ascii="仿宋" w:eastAsia="仿宋" w:hAnsi="仿宋" w:cs="仿宋" w:hint="eastAsia"/>
            <w:lang w:eastAsia="zh-CN"/>
          </w:rPr>
          <w:t>(二)、工艺技术方案选用原则</w:t>
        </w:r>
        <w:r>
          <w:tab/>
        </w:r>
        <w:r>
          <w:fldChar w:fldCharType="begin"/>
        </w:r>
        <w:r>
          <w:instrText xml:space="preserve"> PAGEREF _Toc13060 \h </w:instrText>
        </w:r>
        <w:r>
          <w:fldChar w:fldCharType="separate"/>
        </w:r>
        <w:r>
          <w:t>43</w:t>
        </w:r>
        <w:r>
          <w:fldChar w:fldCharType="end"/>
        </w:r>
      </w:hyperlink>
    </w:p>
    <w:p>
      <w:pPr>
        <w:pStyle w:val="TOC2"/>
        <w:tabs>
          <w:tab w:val="right" w:leader="dot" w:pos="8306"/>
        </w:tabs>
      </w:pPr>
      <w:hyperlink w:anchor="_Toc12329" w:history="1">
        <w:r>
          <w:rPr>
            <w:rFonts w:ascii="仿宋" w:eastAsia="仿宋" w:hAnsi="仿宋" w:cs="仿宋" w:hint="eastAsia"/>
            <w:lang w:eastAsia="zh-CN"/>
          </w:rPr>
          <w:t>(三)、工艺技术方案要求</w:t>
        </w:r>
        <w:r>
          <w:tab/>
        </w:r>
        <w:r>
          <w:fldChar w:fldCharType="begin"/>
        </w:r>
        <w:r>
          <w:instrText xml:space="preserve"> PAGEREF _Toc12329 \h </w:instrText>
        </w:r>
        <w:r>
          <w:fldChar w:fldCharType="separate"/>
        </w:r>
        <w:r>
          <w:t>46</w:t>
        </w:r>
        <w:r>
          <w:fldChar w:fldCharType="end"/>
        </w:r>
      </w:hyperlink>
    </w:p>
    <w:p>
      <w:pPr>
        <w:pStyle w:val="TOC1"/>
        <w:tabs>
          <w:tab w:val="right" w:leader="dot" w:pos="8306"/>
        </w:tabs>
      </w:pPr>
      <w:hyperlink w:anchor="_Toc17390" w:history="1">
        <w:r>
          <w:rPr>
            <w:rFonts w:ascii="仿宋" w:eastAsia="仿宋" w:hAnsi="仿宋" w:cs="仿宋" w:hint="eastAsia"/>
            <w:lang w:eastAsia="zh-CN"/>
          </w:rPr>
          <w:t>十二、航天器电源项目计划安排</w:t>
        </w:r>
        <w:r>
          <w:tab/>
        </w:r>
        <w:r>
          <w:fldChar w:fldCharType="begin"/>
        </w:r>
        <w:r>
          <w:instrText xml:space="preserve"> PAGEREF _Toc17390 \h </w:instrText>
        </w:r>
        <w:r>
          <w:fldChar w:fldCharType="separate"/>
        </w:r>
        <w:r>
          <w:t>48</w:t>
        </w:r>
        <w:r>
          <w:fldChar w:fldCharType="end"/>
        </w:r>
      </w:hyperlink>
    </w:p>
    <w:p>
      <w:pPr>
        <w:pStyle w:val="TOC2"/>
        <w:tabs>
          <w:tab w:val="right" w:leader="dot" w:pos="8306"/>
        </w:tabs>
      </w:pPr>
      <w:hyperlink w:anchor="_Toc3378" w:history="1">
        <w:r>
          <w:rPr>
            <w:rFonts w:ascii="仿宋" w:eastAsia="仿宋" w:hAnsi="仿宋" w:cs="仿宋" w:hint="eastAsia"/>
            <w:lang w:eastAsia="zh-CN"/>
          </w:rPr>
          <w:t>(一)、建设周期</w:t>
        </w:r>
        <w:r>
          <w:tab/>
        </w:r>
        <w:r>
          <w:fldChar w:fldCharType="begin"/>
        </w:r>
        <w:r>
          <w:instrText xml:space="preserve"> PAGEREF _Toc3378 \h </w:instrText>
        </w:r>
        <w:r>
          <w:fldChar w:fldCharType="separate"/>
        </w:r>
        <w:r>
          <w:t>48</w:t>
        </w:r>
        <w:r>
          <w:fldChar w:fldCharType="end"/>
        </w:r>
      </w:hyperlink>
    </w:p>
    <w:p>
      <w:pPr>
        <w:pStyle w:val="TOC2"/>
        <w:tabs>
          <w:tab w:val="right" w:leader="dot" w:pos="8306"/>
        </w:tabs>
      </w:pPr>
      <w:hyperlink w:anchor="_Toc28952" w:history="1">
        <w:r>
          <w:rPr>
            <w:rFonts w:ascii="仿宋" w:eastAsia="仿宋" w:hAnsi="仿宋" w:cs="仿宋" w:hint="eastAsia"/>
            <w:lang w:eastAsia="zh-CN"/>
          </w:rPr>
          <w:t>(二)、建设进度</w:t>
        </w:r>
        <w:r>
          <w:tab/>
        </w:r>
        <w:r>
          <w:fldChar w:fldCharType="begin"/>
        </w:r>
        <w:r>
          <w:instrText xml:space="preserve"> PAGEREF _Toc28952 \h </w:instrText>
        </w:r>
        <w:r>
          <w:fldChar w:fldCharType="separate"/>
        </w:r>
        <w:r>
          <w:t>49</w:t>
        </w:r>
        <w:r>
          <w:fldChar w:fldCharType="end"/>
        </w:r>
      </w:hyperlink>
    </w:p>
    <w:p>
      <w:pPr>
        <w:pStyle w:val="TOC2"/>
        <w:tabs>
          <w:tab w:val="right" w:leader="dot" w:pos="8306"/>
        </w:tabs>
      </w:pPr>
      <w:hyperlink w:anchor="_Toc24064" w:history="1">
        <w:r>
          <w:rPr>
            <w:rFonts w:ascii="仿宋" w:eastAsia="仿宋" w:hAnsi="仿宋" w:cs="仿宋" w:hint="eastAsia"/>
            <w:lang w:eastAsia="zh-CN"/>
          </w:rPr>
          <w:t>(三)、进度安排注意事项</w:t>
        </w:r>
        <w:r>
          <w:tab/>
        </w:r>
        <w:r>
          <w:fldChar w:fldCharType="begin"/>
        </w:r>
        <w:r>
          <w:instrText xml:space="preserve"> PAGEREF _Toc24064 \h </w:instrText>
        </w:r>
        <w:r>
          <w:fldChar w:fldCharType="separate"/>
        </w:r>
        <w:r>
          <w:t>50</w:t>
        </w:r>
        <w:r>
          <w:fldChar w:fldCharType="end"/>
        </w:r>
      </w:hyperlink>
    </w:p>
    <w:p>
      <w:pPr>
        <w:pStyle w:val="TOC2"/>
        <w:tabs>
          <w:tab w:val="right" w:leader="dot" w:pos="8306"/>
        </w:tabs>
      </w:pPr>
      <w:hyperlink w:anchor="_Toc1645" w:history="1">
        <w:r>
          <w:rPr>
            <w:rFonts w:ascii="仿宋" w:eastAsia="仿宋" w:hAnsi="仿宋" w:cs="仿宋" w:hint="eastAsia"/>
            <w:lang w:eastAsia="zh-CN"/>
          </w:rPr>
          <w:t>(四)、人力资源配置</w:t>
        </w:r>
        <w:r>
          <w:tab/>
        </w:r>
        <w:r>
          <w:fldChar w:fldCharType="begin"/>
        </w:r>
        <w:r>
          <w:instrText xml:space="preserve"> PAGEREF _Toc1645 \h </w:instrText>
        </w:r>
        <w:r>
          <w:fldChar w:fldCharType="separate"/>
        </w:r>
        <w:r>
          <w:t>51</w:t>
        </w:r>
        <w:r>
          <w:fldChar w:fldCharType="end"/>
        </w:r>
      </w:hyperlink>
    </w:p>
    <w:p>
      <w:pPr>
        <w:pStyle w:val="TOC1"/>
        <w:tabs>
          <w:tab w:val="right" w:leader="dot" w:pos="8306"/>
        </w:tabs>
      </w:pPr>
      <w:hyperlink w:anchor="_Toc21739" w:history="1">
        <w:r>
          <w:rPr>
            <w:rFonts w:ascii="仿宋" w:eastAsia="仿宋" w:hAnsi="仿宋" w:cs="仿宋" w:hint="eastAsia"/>
            <w:lang w:eastAsia="zh-CN"/>
          </w:rPr>
          <w:t>十三、利益相关者分析与沟通计划</w:t>
        </w:r>
        <w:r>
          <w:tab/>
        </w:r>
        <w:r>
          <w:fldChar w:fldCharType="begin"/>
        </w:r>
        <w:r>
          <w:instrText xml:space="preserve"> PAGEREF _Toc21739 \h </w:instrText>
        </w:r>
        <w:r>
          <w:fldChar w:fldCharType="separate"/>
        </w:r>
        <w:r>
          <w:t>52</w:t>
        </w:r>
        <w:r>
          <w:fldChar w:fldCharType="end"/>
        </w:r>
      </w:hyperlink>
    </w:p>
    <w:p>
      <w:pPr>
        <w:pStyle w:val="TOC2"/>
        <w:tabs>
          <w:tab w:val="right" w:leader="dot" w:pos="8306"/>
        </w:tabs>
      </w:pPr>
      <w:hyperlink w:anchor="_Toc4753" w:history="1">
        <w:r>
          <w:rPr>
            <w:rFonts w:ascii="仿宋" w:eastAsia="仿宋" w:hAnsi="仿宋" w:cs="仿宋" w:hint="eastAsia"/>
            <w:lang w:eastAsia="zh-CN"/>
          </w:rPr>
          <w:t>(一)、利益相关者分析</w:t>
        </w:r>
        <w:r>
          <w:tab/>
        </w:r>
        <w:r>
          <w:fldChar w:fldCharType="begin"/>
        </w:r>
        <w:r>
          <w:instrText xml:space="preserve"> PAGEREF _Toc4753 \h </w:instrText>
        </w:r>
        <w:r>
          <w:fldChar w:fldCharType="separate"/>
        </w:r>
        <w:r>
          <w:t>52</w:t>
        </w:r>
        <w:r>
          <w:fldChar w:fldCharType="end"/>
        </w:r>
      </w:hyperlink>
    </w:p>
    <w:p>
      <w:pPr>
        <w:pStyle w:val="TOC2"/>
        <w:tabs>
          <w:tab w:val="right" w:leader="dot" w:pos="8306"/>
        </w:tabs>
      </w:pPr>
      <w:hyperlink w:anchor="_Toc7408" w:history="1">
        <w:r>
          <w:rPr>
            <w:rFonts w:ascii="仿宋" w:eastAsia="仿宋" w:hAnsi="仿宋" w:cs="仿宋" w:hint="eastAsia"/>
            <w:lang w:eastAsia="zh-CN"/>
          </w:rPr>
          <w:t>(二)、沟通计划</w:t>
        </w:r>
        <w:r>
          <w:tab/>
        </w:r>
        <w:r>
          <w:fldChar w:fldCharType="begin"/>
        </w:r>
        <w:r>
          <w:instrText xml:space="preserve"> PAGEREF _Toc7408 \h </w:instrText>
        </w:r>
        <w:r>
          <w:fldChar w:fldCharType="separate"/>
        </w:r>
        <w:r>
          <w:t>53</w:t>
        </w:r>
        <w:r>
          <w:fldChar w:fldCharType="end"/>
        </w:r>
      </w:hyperlink>
    </w:p>
    <w:p>
      <w:pPr>
        <w:pStyle w:val="TOC1"/>
        <w:tabs>
          <w:tab w:val="right" w:leader="dot" w:pos="8306"/>
        </w:tabs>
      </w:pPr>
      <w:hyperlink w:anchor="_Toc14290" w:history="1">
        <w:r>
          <w:rPr>
            <w:rFonts w:ascii="仿宋" w:eastAsia="仿宋" w:hAnsi="仿宋" w:cs="仿宋" w:hint="eastAsia"/>
            <w:lang w:eastAsia="zh-CN"/>
          </w:rPr>
          <w:t>十四、航天器电源项目变更管理</w:t>
        </w:r>
        <w:r>
          <w:tab/>
        </w:r>
        <w:r>
          <w:fldChar w:fldCharType="begin"/>
        </w:r>
        <w:r>
          <w:instrText xml:space="preserve"> PAGEREF _Toc14290 \h </w:instrText>
        </w:r>
        <w:r>
          <w:fldChar w:fldCharType="separate"/>
        </w:r>
        <w:r>
          <w:t>54</w:t>
        </w:r>
        <w:r>
          <w:fldChar w:fldCharType="end"/>
        </w:r>
      </w:hyperlink>
    </w:p>
    <w:p>
      <w:pPr>
        <w:pStyle w:val="TOC2"/>
        <w:tabs>
          <w:tab w:val="right" w:leader="dot" w:pos="8306"/>
        </w:tabs>
      </w:pPr>
      <w:hyperlink w:anchor="_Toc27997" w:history="1">
        <w:r>
          <w:rPr>
            <w:rFonts w:ascii="仿宋" w:eastAsia="仿宋" w:hAnsi="仿宋" w:cs="仿宋" w:hint="eastAsia"/>
            <w:lang w:eastAsia="zh-CN"/>
          </w:rPr>
          <w:t>(一)、变更申请与评估</w:t>
        </w:r>
        <w:r>
          <w:tab/>
        </w:r>
        <w:r>
          <w:fldChar w:fldCharType="begin"/>
        </w:r>
        <w:r>
          <w:instrText xml:space="preserve"> PAGEREF _Toc27997 \h </w:instrText>
        </w:r>
        <w:r>
          <w:fldChar w:fldCharType="separate"/>
        </w:r>
        <w:r>
          <w:t>54</w:t>
        </w:r>
        <w:r>
          <w:fldChar w:fldCharType="end"/>
        </w:r>
      </w:hyperlink>
    </w:p>
    <w:p>
      <w:pPr>
        <w:pStyle w:val="TOC2"/>
        <w:tabs>
          <w:tab w:val="right" w:leader="dot" w:pos="8306"/>
        </w:tabs>
      </w:pPr>
      <w:hyperlink w:anchor="_Toc23957" w:history="1">
        <w:r>
          <w:rPr>
            <w:rFonts w:ascii="仿宋" w:eastAsia="仿宋" w:hAnsi="仿宋" w:cs="仿宋" w:hint="eastAsia"/>
            <w:lang w:eastAsia="zh-CN"/>
          </w:rPr>
          <w:t>(二)、变更实施与控制</w:t>
        </w:r>
        <w:r>
          <w:tab/>
        </w:r>
        <w:r>
          <w:fldChar w:fldCharType="begin"/>
        </w:r>
        <w:r>
          <w:instrText xml:space="preserve"> PAGEREF _Toc23957 \h </w:instrText>
        </w:r>
        <w:r>
          <w:fldChar w:fldCharType="separate"/>
        </w:r>
        <w:r>
          <w:t>55</w:t>
        </w:r>
        <w:r>
          <w:fldChar w:fldCharType="end"/>
        </w:r>
      </w:hyperlink>
    </w:p>
    <w:p>
      <w:pPr>
        <w:pStyle w:val="TOC1"/>
        <w:tabs>
          <w:tab w:val="right" w:leader="dot" w:pos="8306"/>
        </w:tabs>
      </w:pPr>
      <w:hyperlink w:anchor="_Toc12304" w:history="1">
        <w:r>
          <w:rPr>
            <w:rFonts w:ascii="仿宋" w:eastAsia="仿宋" w:hAnsi="仿宋" w:cs="仿宋" w:hint="eastAsia"/>
            <w:lang w:eastAsia="zh-CN"/>
          </w:rPr>
          <w:t>十五、营销与推广策略</w:t>
        </w:r>
        <w:r>
          <w:tab/>
        </w:r>
        <w:r>
          <w:fldChar w:fldCharType="begin"/>
        </w:r>
        <w:r>
          <w:instrText xml:space="preserve"> PAGEREF _Toc12304 \h </w:instrText>
        </w:r>
        <w:r>
          <w:fldChar w:fldCharType="separate"/>
        </w:r>
        <w:r>
          <w:t>56</w:t>
        </w:r>
        <w:r>
          <w:fldChar w:fldCharType="end"/>
        </w:r>
      </w:hyperlink>
    </w:p>
    <w:p>
      <w:pPr>
        <w:pStyle w:val="TOC2"/>
        <w:tabs>
          <w:tab w:val="right" w:leader="dot" w:pos="8306"/>
        </w:tabs>
      </w:pPr>
      <w:hyperlink w:anchor="_Toc3623" w:history="1">
        <w:r>
          <w:rPr>
            <w:rFonts w:ascii="仿宋" w:eastAsia="仿宋" w:hAnsi="仿宋" w:cs="仿宋" w:hint="eastAsia"/>
            <w:lang w:eastAsia="zh-CN"/>
          </w:rPr>
          <w:t>(一)、产品/服务定位与特点</w:t>
        </w:r>
        <w:r>
          <w:tab/>
        </w:r>
        <w:r>
          <w:fldChar w:fldCharType="begin"/>
        </w:r>
        <w:r>
          <w:instrText xml:space="preserve"> PAGEREF _Toc3623 \h </w:instrText>
        </w:r>
        <w:r>
          <w:fldChar w:fldCharType="separate"/>
        </w:r>
        <w:r>
          <w:t>56</w:t>
        </w:r>
        <w:r>
          <w:fldChar w:fldCharType="end"/>
        </w:r>
      </w:hyperlink>
    </w:p>
    <w:p>
      <w:pPr>
        <w:pStyle w:val="TOC2"/>
        <w:tabs>
          <w:tab w:val="right" w:leader="dot" w:pos="8306"/>
        </w:tabs>
      </w:pPr>
      <w:hyperlink w:anchor="_Toc30333" w:history="1">
        <w:r>
          <w:rPr>
            <w:rFonts w:ascii="仿宋" w:eastAsia="仿宋" w:hAnsi="仿宋" w:cs="仿宋" w:hint="eastAsia"/>
            <w:lang w:eastAsia="zh-CN"/>
          </w:rPr>
          <w:t>(二)、市场定位与竞争分析</w:t>
        </w:r>
        <w:r>
          <w:tab/>
        </w:r>
        <w:r>
          <w:fldChar w:fldCharType="begin"/>
        </w:r>
        <w:r>
          <w:instrText xml:space="preserve"> PAGEREF _Toc30333 \h </w:instrText>
        </w:r>
        <w:r>
          <w:fldChar w:fldCharType="separate"/>
        </w:r>
        <w:r>
          <w:t>57</w:t>
        </w:r>
        <w:r>
          <w:fldChar w:fldCharType="end"/>
        </w:r>
      </w:hyperlink>
    </w:p>
    <w:p>
      <w:pPr>
        <w:pStyle w:val="TOC2"/>
        <w:tabs>
          <w:tab w:val="right" w:leader="dot" w:pos="8306"/>
        </w:tabs>
      </w:pPr>
      <w:hyperlink w:anchor="_Toc27673" w:history="1">
        <w:r>
          <w:rPr>
            <w:rFonts w:ascii="仿宋" w:eastAsia="仿宋" w:hAnsi="仿宋" w:cs="仿宋" w:hint="eastAsia"/>
            <w:lang w:eastAsia="zh-CN"/>
          </w:rPr>
          <w:t>(三)、营销渠道与策略</w:t>
        </w:r>
        <w:r>
          <w:tab/>
        </w:r>
        <w:r>
          <w:fldChar w:fldCharType="begin"/>
        </w:r>
        <w:r>
          <w:instrText xml:space="preserve"> PAGEREF _Toc27673 \h </w:instrText>
        </w:r>
        <w:r>
          <w:fldChar w:fldCharType="separate"/>
        </w:r>
        <w:r>
          <w:t>58</w:t>
        </w:r>
        <w:r>
          <w:fldChar w:fldCharType="end"/>
        </w:r>
      </w:hyperlink>
    </w:p>
    <w:p>
      <w:pPr>
        <w:pStyle w:val="TOC2"/>
        <w:tabs>
          <w:tab w:val="right" w:leader="dot" w:pos="8306"/>
        </w:tabs>
      </w:pPr>
      <w:hyperlink w:anchor="_Toc7191" w:history="1">
        <w:r>
          <w:rPr>
            <w:rFonts w:ascii="仿宋" w:eastAsia="仿宋" w:hAnsi="仿宋" w:cs="仿宋" w:hint="eastAsia"/>
            <w:lang w:eastAsia="zh-CN"/>
          </w:rPr>
          <w:t>(四)、推广与宣传活动</w:t>
        </w:r>
        <w:r>
          <w:tab/>
        </w:r>
        <w:r>
          <w:fldChar w:fldCharType="begin"/>
        </w:r>
        <w:r>
          <w:instrText xml:space="preserve"> PAGEREF _Toc7191 \h </w:instrText>
        </w:r>
        <w:r>
          <w:fldChar w:fldCharType="separate"/>
        </w:r>
        <w:r>
          <w:t>59</w:t>
        </w:r>
        <w:r>
          <w:fldChar w:fldCharType="end"/>
        </w:r>
      </w:hyperlink>
    </w:p>
    <w:p>
      <w:pPr>
        <w:pStyle w:val="TOC1"/>
        <w:tabs>
          <w:tab w:val="right" w:leader="dot" w:pos="8306"/>
        </w:tabs>
      </w:pPr>
      <w:hyperlink w:anchor="_Toc17306" w:history="1">
        <w:r>
          <w:rPr>
            <w:rFonts w:ascii="仿宋" w:eastAsia="仿宋" w:hAnsi="仿宋" w:cs="仿宋" w:hint="eastAsia"/>
            <w:lang w:eastAsia="zh-CN"/>
          </w:rPr>
          <w:t>十六、航天器电源项目实施时间节点</w:t>
        </w:r>
        <w:r>
          <w:tab/>
        </w:r>
        <w:r>
          <w:fldChar w:fldCharType="begin"/>
        </w:r>
        <w:r>
          <w:instrText xml:space="preserve"> PAGEREF _Toc17306 \h </w:instrText>
        </w:r>
        <w:r>
          <w:fldChar w:fldCharType="separate"/>
        </w:r>
        <w:r>
          <w:t>65</w:t>
        </w:r>
        <w:r>
          <w:fldChar w:fldCharType="end"/>
        </w:r>
      </w:hyperlink>
    </w:p>
    <w:p>
      <w:pPr>
        <w:pStyle w:val="TOC2"/>
        <w:tabs>
          <w:tab w:val="right" w:leader="dot" w:pos="8306"/>
        </w:tabs>
      </w:pPr>
      <w:hyperlink w:anchor="_Toc10448" w:history="1">
        <w:r>
          <w:rPr>
            <w:rFonts w:ascii="仿宋" w:eastAsia="仿宋" w:hAnsi="仿宋" w:cs="仿宋" w:hint="eastAsia"/>
            <w:lang w:eastAsia="zh-CN"/>
          </w:rPr>
          <w:t>(一)、航天器电源项目启动阶段时间节点</w:t>
        </w:r>
        <w:r>
          <w:tab/>
        </w:r>
        <w:r>
          <w:fldChar w:fldCharType="begin"/>
        </w:r>
        <w:r>
          <w:instrText xml:space="preserve"> PAGEREF _Toc10448 \h </w:instrText>
        </w:r>
        <w:r>
          <w:fldChar w:fldCharType="separate"/>
        </w:r>
        <w:r>
          <w:t>65</w:t>
        </w:r>
        <w:r>
          <w:fldChar w:fldCharType="end"/>
        </w:r>
      </w:hyperlink>
    </w:p>
    <w:p>
      <w:pPr>
        <w:pStyle w:val="TOC2"/>
        <w:tabs>
          <w:tab w:val="right" w:leader="dot" w:pos="8306"/>
        </w:tabs>
      </w:pPr>
      <w:hyperlink w:anchor="_Toc8032" w:history="1">
        <w:r>
          <w:rPr>
            <w:rFonts w:ascii="仿宋" w:eastAsia="仿宋" w:hAnsi="仿宋" w:cs="仿宋" w:hint="eastAsia"/>
            <w:lang w:eastAsia="zh-CN"/>
          </w:rPr>
          <w:t>(二)、航天器电源项目执行阶段时间节点</w:t>
        </w:r>
        <w:r>
          <w:tab/>
        </w:r>
        <w:r>
          <w:fldChar w:fldCharType="begin"/>
        </w:r>
        <w:r>
          <w:instrText xml:space="preserve"> PAGEREF _Toc8032 \h </w:instrText>
        </w:r>
        <w:r>
          <w:fldChar w:fldCharType="separate"/>
        </w:r>
        <w:r>
          <w:t>66</w:t>
        </w:r>
        <w:r>
          <w:fldChar w:fldCharType="end"/>
        </w:r>
      </w:hyperlink>
    </w:p>
    <w:p>
      <w:pPr>
        <w:pStyle w:val="TOC2"/>
        <w:tabs>
          <w:tab w:val="right" w:leader="dot" w:pos="8306"/>
        </w:tabs>
      </w:pPr>
      <w:hyperlink w:anchor="_Toc23756" w:history="1">
        <w:r>
          <w:rPr>
            <w:rFonts w:ascii="仿宋" w:eastAsia="仿宋" w:hAnsi="仿宋" w:cs="仿宋" w:hint="eastAsia"/>
            <w:lang w:eastAsia="zh-CN"/>
          </w:rPr>
          <w:t>(三)、航天器电源项目完成阶段时间节点</w:t>
        </w:r>
        <w:r>
          <w:tab/>
        </w:r>
        <w:r>
          <w:fldChar w:fldCharType="begin"/>
        </w:r>
        <w:r>
          <w:instrText xml:space="preserve"> PAGEREF _Toc23756 \h </w:instrText>
        </w:r>
        <w:r>
          <w:fldChar w:fldCharType="separate"/>
        </w:r>
        <w:r>
          <w:t>67</w:t>
        </w:r>
        <w:r>
          <w:fldChar w:fldCharType="end"/>
        </w:r>
      </w:hyperlink>
    </w:p>
    <w:p>
      <w:pPr>
        <w:pStyle w:val="TOC1"/>
        <w:tabs>
          <w:tab w:val="right" w:leader="dot" w:pos="8306"/>
        </w:tabs>
      </w:pPr>
      <w:hyperlink w:anchor="_Toc17955" w:history="1">
        <w:r>
          <w:rPr>
            <w:rFonts w:ascii="仿宋" w:eastAsia="仿宋" w:hAnsi="仿宋" w:cs="仿宋" w:hint="eastAsia"/>
            <w:lang w:eastAsia="zh-CN"/>
          </w:rPr>
          <w:t>十七、风险识别与分类</w:t>
        </w:r>
        <w:r>
          <w:tab/>
        </w:r>
        <w:r>
          <w:fldChar w:fldCharType="begin"/>
        </w:r>
        <w:r>
          <w:instrText xml:space="preserve"> PAGEREF _Toc17955 \h </w:instrText>
        </w:r>
        <w:r>
          <w:fldChar w:fldCharType="separate"/>
        </w:r>
        <w:r>
          <w:t>68</w:t>
        </w:r>
        <w:r>
          <w:fldChar w:fldCharType="end"/>
        </w:r>
      </w:hyperlink>
    </w:p>
    <w:p>
      <w:pPr>
        <w:pStyle w:val="TOC2"/>
        <w:tabs>
          <w:tab w:val="right" w:leader="dot" w:pos="8306"/>
        </w:tabs>
      </w:pPr>
      <w:hyperlink w:anchor="_Toc22141" w:history="1">
        <w:r>
          <w:rPr>
            <w:rFonts w:ascii="仿宋" w:eastAsia="仿宋" w:hAnsi="仿宋" w:cs="仿宋" w:hint="eastAsia"/>
            <w:lang w:eastAsia="zh-CN"/>
          </w:rPr>
          <w:t>(一)、风险识别</w:t>
        </w:r>
        <w:r>
          <w:tab/>
        </w:r>
        <w:r>
          <w:fldChar w:fldCharType="begin"/>
        </w:r>
        <w:r>
          <w:instrText xml:space="preserve"> PAGEREF _Toc22141 \h </w:instrText>
        </w:r>
        <w:r>
          <w:fldChar w:fldCharType="separate"/>
        </w:r>
        <w:r>
          <w:t>68</w:t>
        </w:r>
        <w:r>
          <w:fldChar w:fldCharType="end"/>
        </w:r>
      </w:hyperlink>
    </w:p>
    <w:p>
      <w:pPr>
        <w:pStyle w:val="TOC2"/>
        <w:tabs>
          <w:tab w:val="right" w:leader="dot" w:pos="8306"/>
        </w:tabs>
      </w:pPr>
      <w:hyperlink w:anchor="_Toc27838" w:history="1">
        <w:r>
          <w:rPr>
            <w:rFonts w:ascii="仿宋" w:eastAsia="仿宋" w:hAnsi="仿宋" w:cs="仿宋" w:hint="eastAsia"/>
            <w:lang w:eastAsia="zh-CN"/>
          </w:rPr>
          <w:t>(二)、风险分类</w:t>
        </w:r>
        <w:r>
          <w:tab/>
        </w:r>
        <w:r>
          <w:fldChar w:fldCharType="begin"/>
        </w:r>
        <w:r>
          <w:instrText xml:space="preserve"> PAGEREF _Toc27838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43"/>
      <w:r>
        <w:rPr>
          <w:rFonts w:ascii="仿宋" w:eastAsia="仿宋" w:hAnsi="仿宋" w:cs="仿宋" w:hint="eastAsia"/>
          <w:sz w:val="28"/>
          <w:lang w:eastAsia="zh-CN"/>
        </w:rPr>
        <w:t>一、航天器电源项目建设背景及必要性分析</w:t>
      </w:r>
      <w:bookmarkEnd w:id="2"/>
    </w:p>
    <w:p>
      <w:pPr>
        <w:pStyle w:val="Heading2"/>
        <w:rPr>
          <w:rFonts w:ascii="仿宋" w:eastAsia="仿宋" w:hAnsi="仿宋" w:cs="仿宋" w:hint="eastAsia"/>
          <w:lang w:eastAsia="zh-CN"/>
        </w:rPr>
      </w:pPr>
      <w:bookmarkStart w:id="3" w:name="_Toc22889"/>
      <w:r>
        <w:rPr>
          <w:rFonts w:ascii="仿宋" w:eastAsia="仿宋" w:hAnsi="仿宋" w:cs="仿宋" w:hint="eastAsia"/>
          <w:lang w:eastAsia="zh-CN"/>
        </w:rPr>
        <w:t>(一)、航天器电源项目背景分析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电源项目在这个潮流中的定位。同时，我们将关注行业内涌现的新兴机遇，以便航天器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电源项目提供了强大的发展动力。我们将聚焦于行业内最新的技术发展趋势，包括但不限于人工智能、大数据分析、物联网等领域。通过深度的技术研究，我们将确保航天器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电源项目发展的源泉。我们将投入更多的精力对市场需求进行深入剖析，超越表面的需求，深入挖掘潜在的市场痛点和机遇。通过对市场需求的细致了解，航天器电源项目将更有针对性地设计解决方案，满足市场的多样化需求，从而更好地促进航天器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电源项目战略至关重要。我们将对竞争态势进行更为深入的分析，包括但不限于市场份额、产品特点、客户满意度等多个维度。通过深度的竞争分析，航天器电源项目将能够更准确地把握市场脉搏，制定具有竞争力的航天器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航天器电源项目的发展具有直接的影响。我们将进行更为全面的法规和政策分析，了解行业发展中的潜在法律风险和合规挑战。通过充分了解和遵守相关法规，航天器电源项目将确保在法律框架内合法合规运营，为航天器电源项目的稳健发展提供有力支持。</w:t>
      </w:r>
    </w:p>
    <w:p>
      <w:pPr>
        <w:pStyle w:val="Heading2"/>
        <w:ind w:firstLine="560" w:firstLineChars="200"/>
        <w:rPr>
          <w:rFonts w:ascii="仿宋" w:eastAsia="仿宋" w:hAnsi="仿宋" w:cs="仿宋" w:hint="eastAsia"/>
          <w:sz w:val="28"/>
          <w:lang w:eastAsia="zh-CN"/>
        </w:rPr>
      </w:pPr>
      <w:bookmarkStart w:id="4" w:name="_Toc18952"/>
      <w:r>
        <w:rPr>
          <w:rFonts w:ascii="仿宋" w:eastAsia="仿宋" w:hAnsi="仿宋" w:cs="仿宋" w:hint="eastAsia"/>
          <w:sz w:val="28"/>
          <w:lang w:eastAsia="zh-CN"/>
        </w:rPr>
        <w:t>(二)、航天器电源项目建设必要性分析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建设的迫切性源于对行业发展趋势的深刻洞察。我们正处于一个行业变革的时代，科技创新、数字化转型成为企业发展的关键动力。航天器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建设不仅仅是为了跟上潮流，更是为了通过技术创新推动企业的持续发展。通过引入先进的技术和解决方案，航天器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电源项目的建设成为必然选择，通过提高产品质量、拓展服务领域，从而在竞争中获得更多的机会。航天器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电源项目建设的必要性体现在对客户需求更精准的满足。通过航天器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建设的背后是对企业持续创新的追求。只有通过不断创新，企业才能在竞争中立于不败之地。航天器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537"/>
      <w:r>
        <w:rPr>
          <w:rFonts w:ascii="仿宋" w:eastAsia="仿宋" w:hAnsi="仿宋" w:cs="仿宋" w:hint="eastAsia"/>
          <w:sz w:val="28"/>
          <w:lang w:eastAsia="zh-CN"/>
        </w:rPr>
        <w:t>二、航天器电源项目土建工程</w:t>
      </w:r>
      <w:bookmarkEnd w:id="5"/>
    </w:p>
    <w:p>
      <w:pPr>
        <w:pStyle w:val="Heading2"/>
        <w:rPr>
          <w:rFonts w:ascii="仿宋" w:eastAsia="仿宋" w:hAnsi="仿宋" w:cs="仿宋" w:hint="eastAsia"/>
          <w:lang w:eastAsia="zh-CN"/>
        </w:rPr>
      </w:pPr>
      <w:bookmarkStart w:id="6" w:name="_Toc76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在航天器电源项目的建筑工程设计中，我们将秉承一系列重要的设计原则，以确保航天器电源项目建筑在功能、美观、可持续性等方面达到最佳效果。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在建筑设计中，我们将综合考虑建设和运营成本。通过精细的经济效益分析，确保设计方案在高效利用资源的同时，对航天器电源项目的长期盈利能力有积极的贡献。</w:t>
      </w:r>
    </w:p>
    <w:p>
      <w:pPr>
        <w:pStyle w:val="Heading2"/>
        <w:ind w:firstLine="560" w:firstLineChars="200"/>
        <w:rPr>
          <w:rFonts w:ascii="仿宋" w:eastAsia="仿宋" w:hAnsi="仿宋" w:cs="仿宋" w:hint="eastAsia"/>
          <w:sz w:val="28"/>
          <w:lang w:eastAsia="zh-CN"/>
        </w:rPr>
      </w:pPr>
      <w:bookmarkStart w:id="7" w:name="_Toc104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土建工程设计中，我们将精准设定设计年限，结合航天器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52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8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本期工程航天器电源项目预计总建筑面积XXX平方米，其中：计容建筑面积XXX平方米，计划建筑工程投资XX万元，占航天器电源项目总投资的XX%。</w:t>
      </w:r>
    </w:p>
    <w:p>
      <w:pPr>
        <w:pStyle w:val="Heading1"/>
        <w:ind w:firstLine="560" w:firstLineChars="200"/>
        <w:rPr>
          <w:rFonts w:ascii="仿宋" w:eastAsia="仿宋" w:hAnsi="仿宋" w:cs="仿宋" w:hint="eastAsia"/>
          <w:sz w:val="28"/>
          <w:lang w:eastAsia="zh-CN"/>
        </w:rPr>
      </w:pPr>
      <w:bookmarkStart w:id="10" w:name="_Toc4026"/>
      <w:r>
        <w:rPr>
          <w:rFonts w:ascii="仿宋" w:eastAsia="仿宋" w:hAnsi="仿宋" w:cs="仿宋" w:hint="eastAsia"/>
          <w:sz w:val="28"/>
          <w:lang w:eastAsia="zh-CN"/>
        </w:rPr>
        <w:t>三、航天器电源项目建设单位说明</w:t>
      </w:r>
      <w:bookmarkEnd w:id="10"/>
    </w:p>
    <w:p>
      <w:pPr>
        <w:pStyle w:val="Heading2"/>
        <w:rPr>
          <w:rFonts w:ascii="仿宋" w:eastAsia="仿宋" w:hAnsi="仿宋" w:cs="仿宋" w:hint="eastAsia"/>
          <w:lang w:eastAsia="zh-CN"/>
        </w:rPr>
      </w:pPr>
      <w:bookmarkStart w:id="11" w:name="_Toc21545"/>
      <w:r>
        <w:rPr>
          <w:rFonts w:ascii="仿宋" w:eastAsia="仿宋" w:hAnsi="仿宋" w:cs="仿宋" w:hint="eastAsia"/>
          <w:lang w:eastAsia="zh-CN"/>
        </w:rPr>
        <w:t>(一)、航天器电源项目承办单位基本情况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135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电源项目承办单位的XXXX，我们着眼于实现可持续的经济效益。通过技术创新和解决方案的提供，公司预计在航天器电源项目执行期间将获得可观的收入增长。这一收入来源主要包括航天器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同时，我们注重成本控制和效率提升，以确保航天器电源项目的可持续盈利。透过精细的管理和资源优化，公司期望实现航天器电源项目利润最大化。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电源项目实施进行全面的投资评估，包括航天器电源项目启动阶段的资金投入和后续运营成本。通过对航天器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电源项目实施过程中具备足够的资金流动性，公司将进行详尽的现金流分析。这包括资金需求的合理预测、航天器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663"/>
      <w:r>
        <w:rPr>
          <w:rFonts w:ascii="仿宋" w:eastAsia="仿宋" w:hAnsi="仿宋" w:cs="仿宋" w:hint="eastAsia"/>
          <w:sz w:val="28"/>
          <w:lang w:eastAsia="zh-CN"/>
        </w:rPr>
        <w:t>四、航天器电源项目危机管理</w:t>
      </w:r>
      <w:bookmarkEnd w:id="13"/>
    </w:p>
    <w:p>
      <w:pPr>
        <w:pStyle w:val="Heading2"/>
        <w:rPr>
          <w:rFonts w:ascii="仿宋" w:eastAsia="仿宋" w:hAnsi="仿宋" w:cs="仿宋" w:hint="eastAsia"/>
          <w:lang w:eastAsia="zh-CN"/>
        </w:rPr>
      </w:pPr>
      <w:bookmarkStart w:id="14" w:name="_Toc2254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危机管理中，危机预警与识别是确保航天器电源项目稳健运行的核心步骤。通过建立全面的监测机制，航天器电源项目团队旨在及时发现和理解潜在的风险和危机因素，以便采取及时的预防和应对措施，确保航天器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首先，通过深入的风险评估，航天器电源项目团队全面分析了整个航天器电源项目和各个阶段可能存在的威胁。这包括准确评估每个潜在风险的发生概率和可能影响的程度，为后续危机预警提供了有力支持。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器电源项目团队着重于明确定义航天器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天器电源项目进展的持续监控，团队能够及时发现潜在问题并作出迅速反应。航天器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在这一阶段，团队的专业素养和反应速度将发挥至关重要的作用，以确保潜在危机能够在初期得到有效的处理，最大程度地减轻负面影响。通过危机预警与识别，航天器电源项目得以更有序、可控地推进。</w:t>
      </w:r>
    </w:p>
    <w:p>
      <w:pPr>
        <w:pStyle w:val="Heading2"/>
        <w:ind w:firstLine="560" w:firstLineChars="200"/>
        <w:rPr>
          <w:rFonts w:ascii="仿宋" w:eastAsia="仿宋" w:hAnsi="仿宋" w:cs="仿宋" w:hint="eastAsia"/>
          <w:sz w:val="28"/>
          <w:lang w:eastAsia="zh-CN"/>
        </w:rPr>
      </w:pPr>
      <w:bookmarkStart w:id="15" w:name="_Toc2413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在危机发生时，航天器电源项目团队立即行动，成立了应急小组。该小组的任务是迅速制定并实施紧急应对措施，以最小化潜在损失。以下是采取的主要措施：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暂停航天器电源项目进度：为遏制危机蔓延，航天器电源项目暂时停止进行，以便全面评估当前状况。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资源重新分配：重新评估航天器电源项目资源的分配，确保最大限度地减小损失。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实时沟通：与关键利益相关者建立实时沟通机制，向他们传递航天器电源项目危机的实际状况，保障航天器电源项目核心利益。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在紧急应对的同时，航天器电源项目团队强调了团队协作和有效沟通的重要性。以下是团队协作的关键举措：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信息共享机制：建立了信息共享平台，确保团队成员能够及时获取航天器电源项目危机的实时信息。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领导者沟通：航天器电源项目领导者通过定期会议和即时沟通工具，指导团队应对危机，保持团队稳定运行。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随着危机得到初步控制，航天器电源项目团队转向制定恢复计划，以确保航天器电源项目能够从中迅速恢复。主要恢复计划包括：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修复受损的进度计划：重新评估航天器电源项目进度，制定修复计划，确保航天器电源项目尽快回归正常进程。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重新调整资源分配：优化资源分配，确保航天器电源项目在有限资源下高效运转。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风险管理机制加强：对航天器电源项目风险进行全面评估，制定更强化的风险管理策略，以预防未来可能的危机。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894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0911"/>
      <w:r>
        <w:rPr>
          <w:rFonts w:ascii="仿宋" w:eastAsia="仿宋" w:hAnsi="仿宋" w:cs="仿宋" w:hint="eastAsia"/>
          <w:lang w:eastAsia="zh-CN"/>
        </w:rPr>
        <w:t>(一)、航天器电源行业分析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行业一直以来都是市场的关注焦点。行业内的发展趋势、竞争态势以及潜在机会都对航天器电源项目的推进产生深远的影响。通过深入研究行业的整体概貌，我们将更好地理解行业的核心特征，为航天器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行业，技术一直是推动创新和发展的关键因素。我们将对当前技术趋势进行详尽分析，包括但不限于人工智能、大数据应用、先进制造技术等。这有助于航天器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电源项目成功的基础。我们将对主要竞争对手进行深入研究，包括其市场份额、产品特点、市场定位等。通过全面了解竞争对手的优势和劣势，航天器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465"/>
      <w:r>
        <w:rPr>
          <w:rFonts w:ascii="仿宋" w:eastAsia="仿宋" w:hAnsi="仿宋" w:cs="仿宋" w:hint="eastAsia"/>
          <w:sz w:val="28"/>
          <w:lang w:eastAsia="zh-CN"/>
        </w:rPr>
        <w:t>(二)、航天器电源市场分析预测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电源市场未来的增长趋势。这包括市场的整体规模、各细分领域的发展趋势等。航天器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电源项目实施过程中需要充分考虑的因素。我们将对市场风险进行全面评估，包括但不限于政策法规风险、市场竞争风险、技术变革风险等。通过对潜在风险的深入分析，航天器电源项目可以制定相应的风险缓解策略，降低不确定性对航天器电源项目的影响。</w:t>
      </w:r>
    </w:p>
    <w:p>
      <w:pPr>
        <w:pStyle w:val="Heading1"/>
        <w:ind w:firstLine="560" w:firstLineChars="200"/>
        <w:rPr>
          <w:rFonts w:ascii="仿宋" w:eastAsia="仿宋" w:hAnsi="仿宋" w:cs="仿宋" w:hint="eastAsia"/>
          <w:sz w:val="28"/>
          <w:lang w:eastAsia="zh-CN"/>
        </w:rPr>
      </w:pPr>
      <w:bookmarkStart w:id="19" w:name="_Toc12734"/>
      <w:r>
        <w:rPr>
          <w:rFonts w:ascii="仿宋" w:eastAsia="仿宋" w:hAnsi="仿宋" w:cs="仿宋" w:hint="eastAsia"/>
          <w:sz w:val="28"/>
          <w:lang w:eastAsia="zh-CN"/>
        </w:rPr>
        <w:t>六、航天器电源项目选址可行性分析</w:t>
      </w:r>
      <w:bookmarkEnd w:id="19"/>
    </w:p>
    <w:p>
      <w:pPr>
        <w:pStyle w:val="Heading2"/>
        <w:rPr>
          <w:rFonts w:ascii="仿宋" w:eastAsia="仿宋" w:hAnsi="仿宋" w:cs="仿宋" w:hint="eastAsia"/>
          <w:lang w:eastAsia="zh-CN"/>
        </w:rPr>
      </w:pPr>
      <w:bookmarkStart w:id="20" w:name="_Toc28091"/>
      <w:r>
        <w:rPr>
          <w:rFonts w:ascii="仿宋" w:eastAsia="仿宋" w:hAnsi="仿宋" w:cs="仿宋" w:hint="eastAsia"/>
          <w:lang w:eastAsia="zh-CN"/>
        </w:rPr>
        <w:t>(一)、航天器电源项目选址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该航天器电源项目选址位于XX省XX市XX区XXX街道</w:t>
      </w:r>
    </w:p>
    <w:p>
      <w:pPr>
        <w:pStyle w:val="Heading2"/>
        <w:ind w:firstLine="560" w:firstLineChars="200"/>
        <w:rPr>
          <w:rFonts w:ascii="仿宋" w:eastAsia="仿宋" w:hAnsi="仿宋" w:cs="仿宋" w:hint="eastAsia"/>
          <w:sz w:val="28"/>
          <w:lang w:eastAsia="zh-CN"/>
        </w:rPr>
      </w:pPr>
      <w:bookmarkStart w:id="21" w:name="_Toc2872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航天器电源项目的征地面积将根据航天器电源项目的实际规模和需求进行精确规划。具体面积XXX平方米，旨在确保航天器电源项目不仅能够满足当前的发展需求，还能够预留空间以适应未来的扩展。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航天器电源项目计划建设的建筑总规模具体面积XXX平方米。这一规模的确定综合考虑了航天器电源项目的性质、规模，以及城市规划的相关要求，确保建筑布局与周边环境协调一致。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绿地率是航天器电源项目用地中被规划为绿地的比例。具体面积XXX平方米，旨在通过合理规划绿地，改善航天器电源项目周边环境，提升居民生活质量，并符合城市整体绿化规划。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电源项目选址与当地城市规划相一致，具体面积XXX平方米。通过与城市规划部门深入沟通，确保航天器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电源项目选址符合当地产业政策，具体面积XXX平方米。这包括航天器电源项目对当地经济的促进作用，以及对相关产业的带动效应，确保航天器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确保航天器电源项目选址具备必要的公共设施配套，具体面积XXX平方米。这包括交通便利性、教育、医疗等基础设施，以提高居民生活品质，使得航天器电源项目选址更具吸引力。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https://d.book118.com/768134106032006030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A3750"/>
    <w:rsid w:val="20FA37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3410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2024-01-20T04:31:00Z</dcterms:created>
  <dcterms:modified xsi:type="dcterms:W3CDTF">2024-01-20T04:31:46Z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0D376F1E1CCE4903830F08DB533A3A6B_11</vt:lpwstr>
  </property>
  <property fmtid="{D5CDD505-2E9C-101B-9397-08002B2CF9AE}" pid="3" name="KSOProductBuildVer">
    <vt:lpwstr>2052-12.1.0.16120</vt:lpwstr>
  </property>
</Properties>
</file>