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蜜饯产业分析报告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919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_Toc9919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02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_Toc24202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_Toc1527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9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_Toc8689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46" w:history="1">
        <w:r>
          <w:rPr>
            <w:rFonts w:ascii="仿宋" w:eastAsia="仿宋" w:hAnsi="仿宋" w:cs="仿宋" w:hint="eastAsia"/>
            <w:lang w:val="en-GB"/>
          </w:rPr>
          <w:t>二、人力资源分析</w:t>
        </w:r>
        <w:r>
          <w:tab/>
        </w:r>
        <w:r>
          <w:fldChar w:fldCharType="begin"/>
        </w:r>
        <w:r>
          <w:instrText xml:space="preserve"> PAGEREF _Toc23346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1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_Toc31761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7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_Toc5887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6" w:history="1">
        <w:r>
          <w:rPr>
            <w:rFonts w:ascii="仿宋" w:eastAsia="仿宋" w:hAnsi="仿宋" w:cs="仿宋" w:hint="eastAsia"/>
            <w:lang w:val="en-GB"/>
          </w:rPr>
          <w:t>三、发展规划分析</w:t>
        </w:r>
        <w:r>
          <w:tab/>
        </w:r>
        <w:r>
          <w:fldChar w:fldCharType="begin"/>
        </w:r>
        <w:r>
          <w:instrText xml:space="preserve"> PAGEREF _Toc25416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3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_Toc9763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4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_Toc10654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7" w:history="1">
        <w:r>
          <w:rPr>
            <w:rFonts w:ascii="仿宋" w:eastAsia="仿宋" w:hAnsi="仿宋" w:cs="仿宋" w:hint="eastAsia"/>
            <w:lang w:val="en-GB"/>
          </w:rPr>
          <w:t>四、蜜饯项目概论</w:t>
        </w:r>
        <w:r>
          <w:tab/>
        </w:r>
        <w:r>
          <w:fldChar w:fldCharType="begin"/>
        </w:r>
        <w:r>
          <w:instrText xml:space="preserve"> PAGEREF _Toc12667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5" w:history="1">
        <w:r>
          <w:rPr>
            <w:rFonts w:ascii="仿宋" w:eastAsia="仿宋" w:hAnsi="仿宋" w:cs="仿宋" w:hint="eastAsia"/>
            <w:lang w:val="en-GB"/>
          </w:rPr>
          <w:t>(一)、蜜饯项目概述</w:t>
        </w:r>
        <w:r>
          <w:tab/>
        </w:r>
        <w:r>
          <w:fldChar w:fldCharType="begin"/>
        </w:r>
        <w:r>
          <w:instrText xml:space="preserve"> PAGEREF _Toc16295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8" w:history="1">
        <w:r>
          <w:rPr>
            <w:rFonts w:ascii="仿宋" w:eastAsia="仿宋" w:hAnsi="仿宋" w:cs="仿宋" w:hint="eastAsia"/>
            <w:lang w:val="en-GB"/>
          </w:rPr>
          <w:t>(二)、蜜饯项目总投资及资金构成</w:t>
        </w:r>
        <w:r>
          <w:tab/>
        </w:r>
        <w:r>
          <w:fldChar w:fldCharType="begin"/>
        </w:r>
        <w:r>
          <w:instrText xml:space="preserve"> PAGEREF _Toc19918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9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_Toc15239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2" w:history="1">
        <w:r>
          <w:rPr>
            <w:rFonts w:ascii="仿宋" w:eastAsia="仿宋" w:hAnsi="仿宋" w:cs="仿宋" w:hint="eastAsia"/>
            <w:lang w:val="en-GB"/>
          </w:rPr>
          <w:t>(四)、蜜饯项目预期经济效益规划目标</w:t>
        </w:r>
        <w:r>
          <w:tab/>
        </w:r>
        <w:r>
          <w:fldChar w:fldCharType="begin"/>
        </w:r>
        <w:r>
          <w:instrText xml:space="preserve"> PAGEREF _Toc9022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6" w:history="1">
        <w:r>
          <w:rPr>
            <w:rFonts w:ascii="仿宋" w:eastAsia="仿宋" w:hAnsi="仿宋" w:cs="仿宋" w:hint="eastAsia"/>
            <w:lang w:val="en-GB"/>
          </w:rPr>
          <w:t>(五)、蜜饯项目建设进度规划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3" w:history="1">
        <w:r>
          <w:rPr>
            <w:rFonts w:ascii="仿宋" w:eastAsia="仿宋" w:hAnsi="仿宋" w:cs="仿宋" w:hint="eastAsia"/>
            <w:lang w:val="en-GB"/>
          </w:rPr>
          <w:t>五、SWOT分析说明</w:t>
        </w:r>
        <w:r>
          <w:tab/>
        </w:r>
        <w:r>
          <w:fldChar w:fldCharType="begin"/>
        </w:r>
        <w:r>
          <w:instrText xml:space="preserve"> PAGEREF _Toc4413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5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_Toc20675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1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_Toc15151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8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_Toc31648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_Toc2852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17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_Toc14917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8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_Toc25418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9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_Toc5809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9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_Toc15369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4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_Toc27784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43" w:history="1">
        <w:r>
          <w:rPr>
            <w:rFonts w:ascii="仿宋" w:eastAsia="仿宋" w:hAnsi="仿宋" w:cs="仿宋" w:hint="eastAsia"/>
            <w:lang w:val="en-GB"/>
          </w:rPr>
          <w:t>七、蜜饯行业竞争对选址的影响</w:t>
        </w:r>
        <w:r>
          <w:tab/>
        </w:r>
        <w:r>
          <w:fldChar w:fldCharType="begin"/>
        </w:r>
        <w:r>
          <w:instrText xml:space="preserve"> PAGEREF _Toc7143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4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_Toc9184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9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_Toc32679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0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_Toc12140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3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_Toc15423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7" w:history="1">
        <w:r>
          <w:rPr>
            <w:rFonts w:ascii="仿宋" w:eastAsia="仿宋" w:hAnsi="仿宋" w:cs="仿宋" w:hint="eastAsia"/>
            <w:lang w:val="en-GB"/>
          </w:rPr>
          <w:t>八、蜜饯定价策略</w:t>
        </w:r>
        <w:r>
          <w:tab/>
        </w:r>
        <w:r>
          <w:fldChar w:fldCharType="begin"/>
        </w:r>
        <w:r>
          <w:instrText xml:space="preserve"> PAGEREF _Toc20757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7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_Toc29077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2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_Toc7212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7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_Toc26447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5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_Toc1315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2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_Toc23072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_Toc2864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4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_Toc30104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7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_Toc21637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657" w:history="1">
        <w:r>
          <w:rPr>
            <w:rFonts w:ascii="仿宋" w:eastAsia="仿宋" w:hAnsi="仿宋" w:cs="仿宋" w:hint="eastAsia"/>
            <w:lang w:val="en-GB"/>
          </w:rPr>
          <w:t>十、蜜饯市场地位与竞争战略</w:t>
        </w:r>
        <w:r>
          <w:tab/>
        </w:r>
        <w:r>
          <w:fldChar w:fldCharType="begin"/>
        </w:r>
        <w:r>
          <w:instrText xml:space="preserve"> PAGEREF _Toc22657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1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_Toc14521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7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_Toc10297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3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_Toc27443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4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_Toc26634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91" w:history="1">
        <w:r>
          <w:rPr>
            <w:rFonts w:ascii="仿宋" w:eastAsia="仿宋" w:hAnsi="仿宋" w:cs="仿宋" w:hint="eastAsia"/>
            <w:lang w:val="en-GB"/>
          </w:rPr>
          <w:t>十一、蜜饯风险管理与合规</w:t>
        </w:r>
        <w:r>
          <w:tab/>
        </w:r>
        <w:r>
          <w:fldChar w:fldCharType="begin"/>
        </w:r>
        <w:r>
          <w:instrText xml:space="preserve"> PAGEREF _Toc29091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4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_Toc8234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3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_Toc3983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2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_Toc31142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1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_Toc22271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8" w:history="1">
        <w:r>
          <w:rPr>
            <w:rFonts w:ascii="仿宋" w:eastAsia="仿宋" w:hAnsi="仿宋" w:cs="仿宋" w:hint="eastAsia"/>
            <w:lang w:val="en-GB"/>
          </w:rPr>
          <w:t>十二、蜜饯行业发展方向</w:t>
        </w:r>
        <w:r>
          <w:tab/>
        </w:r>
        <w:r>
          <w:fldChar w:fldCharType="begin"/>
        </w:r>
        <w:r>
          <w:instrText xml:space="preserve"> PAGEREF _Toc24268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4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_Toc20424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7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_Toc27607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3" w:history="1">
        <w:r>
          <w:rPr>
            <w:rFonts w:ascii="仿宋" w:eastAsia="仿宋" w:hAnsi="仿宋" w:cs="仿宋" w:hint="eastAsia"/>
            <w:lang w:val="en-GB"/>
          </w:rPr>
          <w:t>(三)、蜜饯行业生态系统构建</w:t>
        </w:r>
        <w:r>
          <w:tab/>
        </w:r>
        <w:r>
          <w:fldChar w:fldCharType="begin"/>
        </w:r>
        <w:r>
          <w:instrText xml:space="preserve"> PAGEREF _Toc29203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8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_Toc6618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15" w:history="1">
        <w:r>
          <w:rPr>
            <w:rFonts w:ascii="仿宋" w:eastAsia="仿宋" w:hAnsi="仿宋" w:cs="仿宋" w:hint="eastAsia"/>
            <w:lang w:val="en-GB"/>
          </w:rPr>
          <w:t>十三、蜜饯国际化战略</w:t>
        </w:r>
        <w:r>
          <w:tab/>
        </w:r>
        <w:r>
          <w:fldChar w:fldCharType="begin"/>
        </w:r>
        <w:r>
          <w:instrText xml:space="preserve"> PAGEREF _Toc22015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7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_Toc7757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9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_Toc18849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_Toc2973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5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_Toc18345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7" w:history="1">
        <w:r>
          <w:rPr>
            <w:rFonts w:ascii="仿宋" w:eastAsia="仿宋" w:hAnsi="仿宋" w:cs="仿宋" w:hint="eastAsia"/>
            <w:lang w:val="en-GB"/>
          </w:rPr>
          <w:t>十四、蜜饯供应链管理</w:t>
        </w:r>
        <w:r>
          <w:tab/>
        </w:r>
        <w:r>
          <w:fldChar w:fldCharType="begin"/>
        </w:r>
        <w:r>
          <w:instrText xml:space="preserve"> PAGEREF _Toc25527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1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_Toc23661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0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_Toc4960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5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_Toc13365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1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_Toc17881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9919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蜜饯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4202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527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8689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xxxx致力于为客户提供高质量、前瞻性的科技产品和服务。通过不断创新和优化，公司已经建立了良好的市场声誉，并在科技蜜饯行业取得了显著的成就。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3346"/>
      <w:r>
        <w:rPr>
          <w:rFonts w:ascii="仿宋" w:eastAsia="仿宋" w:hAnsi="仿宋" w:cs="仿宋" w:hint="eastAsia"/>
          <w:sz w:val="28"/>
          <w:lang w:val="en-GB"/>
        </w:rPr>
        <w:t>二、人力资源分析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31761"/>
      <w:r>
        <w:rPr>
          <w:rFonts w:ascii="仿宋" w:eastAsia="仿宋" w:hAnsi="仿宋" w:cs="仿宋" w:hint="eastAsia"/>
          <w:lang w:val="en-GB"/>
        </w:rPr>
        <w:t>(一)、人力资源配置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一、人力资源配置具体方案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人员规模和结构设计：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目标： 在蜜饯项目规模和需求的基础上，确保人员数量和结构满足蜜饯项目的各项要求。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制定详细的蜜饯项目组织结构图，包括各部门、岗位及其职责。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根据蜜饯项目阶段和任务需求，合理规划员工数量，确保各项工作得以有序展开。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针对临时性任务，设立弹性岗位，以适应蜜饯项目变化。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岗位设置与职责划分：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保证蜜饯项目内各个岗位的职责明晰，工作井然有序。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制定每个岗位的详细职责和任务清单，确保工作职能不交叉、不冗余。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建立有效的沟通渠道，保障信息流通畅，避免信息断层。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员工技能匹配：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确保员工具备蜜饯项目所需的专业技能，提高整体团队执行力。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进行员工技能评估，明确员工的专业优势和不足。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制定培训计划，通过内外部培训机会提高员工综合素质。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激励员工主动学习，鼓励持续自我提升。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人才引进与培养：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吸引和培养高层次人才，建立人才储备。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设立人才引进计划，通过猎头、招聘会等方式引进专业人才。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与高校、研究机构建立合作，开展实习生蜜饯项目，吸引优秀毕业生加入。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制定内部培养计划，通过岗位轮岗、培训提升员工综合能力。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5. 灵活的用工模式：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根据蜜饯项目需要灵活调整用工模式，适应蜜饯项目变化。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建立灵活用工机制，包括雇佣临时工、引入外包服务等。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对于蜜饯项目高峰期，提前规划人力储备，确保人手充足。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定期评估用工模式的效果，根据蜜饯项目发展调整人力配置。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员工关系与激励机制：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建立和谐的员工关系，激发员工的工作积极性。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设立有效的激励机制，包括薪酬激励、晋升机会、员工福利等。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定期组织员工活动，促进同事之间的交流和合作。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建立员工反馈机制，及时解决员工关切，增强企业凝聚力。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7. 团队协作与文化建设：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倡导积极向上的企业文化，促进团队协作。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定期组织团队建设活动，增进同事之间的默契和信任。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强调团队协作的重要性，鼓励分享和合作，形成良好的团队氛围。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倡导开放沟通，使每个员工都能感受到企业大家庭的温暖。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8. 人力资源信息系统：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提高人力资源信息化管理水平，实现数据精准化。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引入先进的人力资源信息系统，整合员工信息、绩效评估、培训记录等数据。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提供员工自助服务功能，便捷解决员工相关问题。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通过系统分析，优化人力资源配置，提高人力资源利用效率。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https://d.book118.com/768137054051006027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蜜饯产业分析报告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蜜饯产业分析报告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蜜饯产业分析报告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蜜饯产业分析报告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蜜饯产业分析报告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蜜饯产业分析报告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蜜饯产业分析报告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720662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8720662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68137054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2024-01-08T10:41:00Z</dcterms:created>
  <dcterms:modified xsi:type="dcterms:W3CDTF">2024-01-08T10:41:20Z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EAE3D333007848959BA1E827C3CF5778_11</vt:lpwstr>
  </property>
  <property fmtid="{D5CDD505-2E9C-101B-9397-08002B2CF9AE}" pid="3" name="KSOProductBuildVer">
    <vt:lpwstr>2052-12.1.0.16120</vt:lpwstr>
  </property>
</Properties>
</file>