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氢能源项目规划设计蓝图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11" w:history="1">
        <w:r>
          <w:rPr>
            <w:rFonts w:ascii="仿宋" w:eastAsia="仿宋" w:hAnsi="仿宋" w:cs="仿宋" w:hint="eastAsia"/>
            <w:lang w:eastAsia="zh-CN"/>
          </w:rPr>
          <w:t>序言</w:t>
        </w:r>
        <w:r>
          <w:tab/>
        </w:r>
        <w:r>
          <w:fldChar w:fldCharType="begin"/>
        </w:r>
        <w:r>
          <w:instrText xml:space="preserve"> PAGEREF _Toc21911 \h </w:instrText>
        </w:r>
        <w:r>
          <w:fldChar w:fldCharType="separate"/>
        </w:r>
        <w:r>
          <w:t>3</w:t>
        </w:r>
        <w:r>
          <w:fldChar w:fldCharType="end"/>
        </w:r>
      </w:hyperlink>
    </w:p>
    <w:p>
      <w:pPr>
        <w:pStyle w:val="TOC1"/>
        <w:tabs>
          <w:tab w:val="right" w:leader="dot" w:pos="8306"/>
        </w:tabs>
      </w:pPr>
      <w:hyperlink w:anchor="_Toc9072" w:history="1">
        <w:r>
          <w:rPr>
            <w:rFonts w:ascii="仿宋" w:eastAsia="仿宋" w:hAnsi="仿宋" w:cs="仿宋" w:hint="eastAsia"/>
            <w:lang w:eastAsia="zh-CN"/>
          </w:rPr>
          <w:t>一、工艺说明</w:t>
        </w:r>
        <w:r>
          <w:tab/>
        </w:r>
        <w:r>
          <w:fldChar w:fldCharType="begin"/>
        </w:r>
        <w:r>
          <w:instrText xml:space="preserve"> PAGEREF _Toc9072 \h </w:instrText>
        </w:r>
        <w:r>
          <w:fldChar w:fldCharType="separate"/>
        </w:r>
        <w:r>
          <w:t>3</w:t>
        </w:r>
        <w:r>
          <w:fldChar w:fldCharType="end"/>
        </w:r>
      </w:hyperlink>
    </w:p>
    <w:p>
      <w:pPr>
        <w:pStyle w:val="TOC2"/>
        <w:tabs>
          <w:tab w:val="right" w:leader="dot" w:pos="8306"/>
        </w:tabs>
      </w:pPr>
      <w:hyperlink w:anchor="_Toc26154" w:history="1">
        <w:r>
          <w:rPr>
            <w:rFonts w:ascii="仿宋" w:eastAsia="仿宋" w:hAnsi="仿宋" w:cs="仿宋" w:hint="eastAsia"/>
            <w:lang w:eastAsia="zh-CN"/>
          </w:rPr>
          <w:t>(一)、技术管理特点</w:t>
        </w:r>
        <w:r>
          <w:tab/>
        </w:r>
        <w:r>
          <w:fldChar w:fldCharType="begin"/>
        </w:r>
        <w:r>
          <w:instrText xml:space="preserve"> PAGEREF _Toc26154 \h </w:instrText>
        </w:r>
        <w:r>
          <w:fldChar w:fldCharType="separate"/>
        </w:r>
        <w:r>
          <w:t>3</w:t>
        </w:r>
        <w:r>
          <w:fldChar w:fldCharType="end"/>
        </w:r>
      </w:hyperlink>
    </w:p>
    <w:p>
      <w:pPr>
        <w:pStyle w:val="TOC2"/>
        <w:tabs>
          <w:tab w:val="right" w:leader="dot" w:pos="8306"/>
        </w:tabs>
      </w:pPr>
      <w:hyperlink w:anchor="_Toc19231" w:history="1">
        <w:r>
          <w:rPr>
            <w:rFonts w:ascii="仿宋" w:eastAsia="仿宋" w:hAnsi="仿宋" w:cs="仿宋" w:hint="eastAsia"/>
            <w:lang w:eastAsia="zh-CN"/>
          </w:rPr>
          <w:t>(二)、氢能源项目工艺技术设计方案</w:t>
        </w:r>
        <w:r>
          <w:tab/>
        </w:r>
        <w:r>
          <w:fldChar w:fldCharType="begin"/>
        </w:r>
        <w:r>
          <w:instrText xml:space="preserve"> PAGEREF _Toc19231 \h </w:instrText>
        </w:r>
        <w:r>
          <w:fldChar w:fldCharType="separate"/>
        </w:r>
        <w:r>
          <w:t>4</w:t>
        </w:r>
        <w:r>
          <w:fldChar w:fldCharType="end"/>
        </w:r>
      </w:hyperlink>
    </w:p>
    <w:p>
      <w:pPr>
        <w:pStyle w:val="TOC2"/>
        <w:tabs>
          <w:tab w:val="right" w:leader="dot" w:pos="8306"/>
        </w:tabs>
      </w:pPr>
      <w:hyperlink w:anchor="_Toc16129" w:history="1">
        <w:r>
          <w:rPr>
            <w:rFonts w:ascii="仿宋" w:eastAsia="仿宋" w:hAnsi="仿宋" w:cs="仿宋" w:hint="eastAsia"/>
            <w:lang w:eastAsia="zh-CN"/>
          </w:rPr>
          <w:t>(三)、设备选型方案</w:t>
        </w:r>
        <w:r>
          <w:tab/>
        </w:r>
        <w:r>
          <w:fldChar w:fldCharType="begin"/>
        </w:r>
        <w:r>
          <w:instrText xml:space="preserve"> PAGEREF _Toc16129 \h </w:instrText>
        </w:r>
        <w:r>
          <w:fldChar w:fldCharType="separate"/>
        </w:r>
        <w:r>
          <w:t>5</w:t>
        </w:r>
        <w:r>
          <w:fldChar w:fldCharType="end"/>
        </w:r>
      </w:hyperlink>
    </w:p>
    <w:p>
      <w:pPr>
        <w:pStyle w:val="TOC1"/>
        <w:tabs>
          <w:tab w:val="right" w:leader="dot" w:pos="8306"/>
        </w:tabs>
      </w:pPr>
      <w:hyperlink w:anchor="_Toc15494" w:history="1">
        <w:r>
          <w:rPr>
            <w:rFonts w:ascii="仿宋" w:eastAsia="仿宋" w:hAnsi="仿宋" w:cs="仿宋" w:hint="eastAsia"/>
            <w:lang w:eastAsia="zh-CN"/>
          </w:rPr>
          <w:t>二、氢能源项目危机管理</w:t>
        </w:r>
        <w:r>
          <w:tab/>
        </w:r>
        <w:r>
          <w:fldChar w:fldCharType="begin"/>
        </w:r>
        <w:r>
          <w:instrText xml:space="preserve"> PAGEREF _Toc15494 \h </w:instrText>
        </w:r>
        <w:r>
          <w:fldChar w:fldCharType="separate"/>
        </w:r>
        <w:r>
          <w:t>7</w:t>
        </w:r>
        <w:r>
          <w:fldChar w:fldCharType="end"/>
        </w:r>
      </w:hyperlink>
    </w:p>
    <w:p>
      <w:pPr>
        <w:pStyle w:val="TOC2"/>
        <w:tabs>
          <w:tab w:val="right" w:leader="dot" w:pos="8306"/>
        </w:tabs>
      </w:pPr>
      <w:hyperlink w:anchor="_Toc13350" w:history="1">
        <w:r>
          <w:rPr>
            <w:rFonts w:ascii="仿宋" w:eastAsia="仿宋" w:hAnsi="仿宋" w:cs="仿宋" w:hint="eastAsia"/>
            <w:lang w:eastAsia="zh-CN"/>
          </w:rPr>
          <w:t>(一)、危机预警与识别</w:t>
        </w:r>
        <w:r>
          <w:tab/>
        </w:r>
        <w:r>
          <w:fldChar w:fldCharType="begin"/>
        </w:r>
        <w:r>
          <w:instrText xml:space="preserve"> PAGEREF _Toc13350 \h </w:instrText>
        </w:r>
        <w:r>
          <w:fldChar w:fldCharType="separate"/>
        </w:r>
        <w:r>
          <w:t>7</w:t>
        </w:r>
        <w:r>
          <w:fldChar w:fldCharType="end"/>
        </w:r>
      </w:hyperlink>
    </w:p>
    <w:p>
      <w:pPr>
        <w:pStyle w:val="TOC2"/>
        <w:tabs>
          <w:tab w:val="right" w:leader="dot" w:pos="8306"/>
        </w:tabs>
      </w:pPr>
      <w:hyperlink w:anchor="_Toc18859" w:history="1">
        <w:r>
          <w:rPr>
            <w:rFonts w:ascii="仿宋" w:eastAsia="仿宋" w:hAnsi="仿宋" w:cs="仿宋" w:hint="eastAsia"/>
            <w:lang w:eastAsia="zh-CN"/>
          </w:rPr>
          <w:t>(二)、危机应对与恢复</w:t>
        </w:r>
        <w:r>
          <w:tab/>
        </w:r>
        <w:r>
          <w:fldChar w:fldCharType="begin"/>
        </w:r>
        <w:r>
          <w:instrText xml:space="preserve"> PAGEREF _Toc18859 \h </w:instrText>
        </w:r>
        <w:r>
          <w:fldChar w:fldCharType="separate"/>
        </w:r>
        <w:r>
          <w:t>8</w:t>
        </w:r>
        <w:r>
          <w:fldChar w:fldCharType="end"/>
        </w:r>
      </w:hyperlink>
    </w:p>
    <w:p>
      <w:pPr>
        <w:pStyle w:val="TOC1"/>
        <w:tabs>
          <w:tab w:val="right" w:leader="dot" w:pos="8306"/>
        </w:tabs>
      </w:pPr>
      <w:hyperlink w:anchor="_Toc27934" w:history="1">
        <w:r>
          <w:rPr>
            <w:rFonts w:ascii="仿宋" w:eastAsia="仿宋" w:hAnsi="仿宋" w:cs="仿宋" w:hint="eastAsia"/>
            <w:lang w:eastAsia="zh-CN"/>
          </w:rPr>
          <w:t>三、氢能源项目可持续发展</w:t>
        </w:r>
        <w:r>
          <w:tab/>
        </w:r>
        <w:r>
          <w:fldChar w:fldCharType="begin"/>
        </w:r>
        <w:r>
          <w:instrText xml:space="preserve"> PAGEREF _Toc27934 \h </w:instrText>
        </w:r>
        <w:r>
          <w:fldChar w:fldCharType="separate"/>
        </w:r>
        <w:r>
          <w:t>9</w:t>
        </w:r>
        <w:r>
          <w:fldChar w:fldCharType="end"/>
        </w:r>
      </w:hyperlink>
    </w:p>
    <w:p>
      <w:pPr>
        <w:pStyle w:val="TOC2"/>
        <w:tabs>
          <w:tab w:val="right" w:leader="dot" w:pos="8306"/>
        </w:tabs>
      </w:pPr>
      <w:hyperlink w:anchor="_Toc2861" w:history="1">
        <w:r>
          <w:rPr>
            <w:rFonts w:ascii="仿宋" w:eastAsia="仿宋" w:hAnsi="仿宋" w:cs="仿宋" w:hint="eastAsia"/>
            <w:lang w:eastAsia="zh-CN"/>
          </w:rPr>
          <w:t>(一)、可持续战略与实践</w:t>
        </w:r>
        <w:r>
          <w:tab/>
        </w:r>
        <w:r>
          <w:fldChar w:fldCharType="begin"/>
        </w:r>
        <w:r>
          <w:instrText xml:space="preserve"> PAGEREF _Toc2861 \h </w:instrText>
        </w:r>
        <w:r>
          <w:fldChar w:fldCharType="separate"/>
        </w:r>
        <w:r>
          <w:t>9</w:t>
        </w:r>
        <w:r>
          <w:fldChar w:fldCharType="end"/>
        </w:r>
      </w:hyperlink>
    </w:p>
    <w:p>
      <w:pPr>
        <w:pStyle w:val="TOC2"/>
        <w:tabs>
          <w:tab w:val="right" w:leader="dot" w:pos="8306"/>
        </w:tabs>
      </w:pPr>
      <w:hyperlink w:anchor="_Toc14966" w:history="1">
        <w:r>
          <w:rPr>
            <w:rFonts w:ascii="仿宋" w:eastAsia="仿宋" w:hAnsi="仿宋" w:cs="仿宋" w:hint="eastAsia"/>
            <w:lang w:eastAsia="zh-CN"/>
          </w:rPr>
          <w:t>(二)、环保与社会责任</w:t>
        </w:r>
        <w:r>
          <w:tab/>
        </w:r>
        <w:r>
          <w:fldChar w:fldCharType="begin"/>
        </w:r>
        <w:r>
          <w:instrText xml:space="preserve"> PAGEREF _Toc14966 \h </w:instrText>
        </w:r>
        <w:r>
          <w:fldChar w:fldCharType="separate"/>
        </w:r>
        <w:r>
          <w:t>10</w:t>
        </w:r>
        <w:r>
          <w:fldChar w:fldCharType="end"/>
        </w:r>
      </w:hyperlink>
    </w:p>
    <w:p>
      <w:pPr>
        <w:pStyle w:val="TOC1"/>
        <w:tabs>
          <w:tab w:val="right" w:leader="dot" w:pos="8306"/>
        </w:tabs>
      </w:pPr>
      <w:hyperlink w:anchor="_Toc26669" w:history="1">
        <w:r>
          <w:rPr>
            <w:rFonts w:ascii="仿宋" w:eastAsia="仿宋" w:hAnsi="仿宋" w:cs="仿宋" w:hint="eastAsia"/>
            <w:lang w:eastAsia="zh-CN"/>
          </w:rPr>
          <w:t>四、氢能源项目概论</w:t>
        </w:r>
        <w:r>
          <w:tab/>
        </w:r>
        <w:r>
          <w:fldChar w:fldCharType="begin"/>
        </w:r>
        <w:r>
          <w:instrText xml:space="preserve"> PAGEREF _Toc26669 \h </w:instrText>
        </w:r>
        <w:r>
          <w:fldChar w:fldCharType="separate"/>
        </w:r>
        <w:r>
          <w:t>11</w:t>
        </w:r>
        <w:r>
          <w:fldChar w:fldCharType="end"/>
        </w:r>
      </w:hyperlink>
    </w:p>
    <w:p>
      <w:pPr>
        <w:pStyle w:val="TOC2"/>
        <w:tabs>
          <w:tab w:val="right" w:leader="dot" w:pos="8306"/>
        </w:tabs>
      </w:pPr>
      <w:hyperlink w:anchor="_Toc25733" w:history="1">
        <w:r>
          <w:rPr>
            <w:rFonts w:ascii="仿宋" w:eastAsia="仿宋" w:hAnsi="仿宋" w:cs="仿宋" w:hint="eastAsia"/>
            <w:lang w:eastAsia="zh-CN"/>
          </w:rPr>
          <w:t>(一)、氢能源项目概况</w:t>
        </w:r>
        <w:r>
          <w:tab/>
        </w:r>
        <w:r>
          <w:fldChar w:fldCharType="begin"/>
        </w:r>
        <w:r>
          <w:instrText xml:space="preserve"> PAGEREF _Toc25733 \h </w:instrText>
        </w:r>
        <w:r>
          <w:fldChar w:fldCharType="separate"/>
        </w:r>
        <w:r>
          <w:t>11</w:t>
        </w:r>
        <w:r>
          <w:fldChar w:fldCharType="end"/>
        </w:r>
      </w:hyperlink>
    </w:p>
    <w:p>
      <w:pPr>
        <w:pStyle w:val="TOC2"/>
        <w:tabs>
          <w:tab w:val="right" w:leader="dot" w:pos="8306"/>
        </w:tabs>
      </w:pPr>
      <w:hyperlink w:anchor="_Toc30320" w:history="1">
        <w:r>
          <w:rPr>
            <w:rFonts w:ascii="仿宋" w:eastAsia="仿宋" w:hAnsi="仿宋" w:cs="仿宋" w:hint="eastAsia"/>
            <w:lang w:eastAsia="zh-CN"/>
          </w:rPr>
          <w:t>(二)、氢能源项目目标</w:t>
        </w:r>
        <w:r>
          <w:tab/>
        </w:r>
        <w:r>
          <w:fldChar w:fldCharType="begin"/>
        </w:r>
        <w:r>
          <w:instrText xml:space="preserve"> PAGEREF _Toc30320 \h </w:instrText>
        </w:r>
        <w:r>
          <w:fldChar w:fldCharType="separate"/>
        </w:r>
        <w:r>
          <w:t>13</w:t>
        </w:r>
        <w:r>
          <w:fldChar w:fldCharType="end"/>
        </w:r>
      </w:hyperlink>
    </w:p>
    <w:p>
      <w:pPr>
        <w:pStyle w:val="TOC2"/>
        <w:tabs>
          <w:tab w:val="right" w:leader="dot" w:pos="8306"/>
        </w:tabs>
      </w:pPr>
      <w:hyperlink w:anchor="_Toc9607" w:history="1">
        <w:r>
          <w:rPr>
            <w:rFonts w:ascii="仿宋" w:eastAsia="仿宋" w:hAnsi="仿宋" w:cs="仿宋" w:hint="eastAsia"/>
            <w:lang w:eastAsia="zh-CN"/>
          </w:rPr>
          <w:t>(三)、氢能源项目提出的理由</w:t>
        </w:r>
        <w:r>
          <w:tab/>
        </w:r>
        <w:r>
          <w:fldChar w:fldCharType="begin"/>
        </w:r>
        <w:r>
          <w:instrText xml:space="preserve"> PAGEREF _Toc9607 \h </w:instrText>
        </w:r>
        <w:r>
          <w:fldChar w:fldCharType="separate"/>
        </w:r>
        <w:r>
          <w:t>14</w:t>
        </w:r>
        <w:r>
          <w:fldChar w:fldCharType="end"/>
        </w:r>
      </w:hyperlink>
    </w:p>
    <w:p>
      <w:pPr>
        <w:pStyle w:val="TOC2"/>
        <w:tabs>
          <w:tab w:val="right" w:leader="dot" w:pos="8306"/>
        </w:tabs>
      </w:pPr>
      <w:hyperlink w:anchor="_Toc15530" w:history="1">
        <w:r>
          <w:rPr>
            <w:rFonts w:ascii="仿宋" w:eastAsia="仿宋" w:hAnsi="仿宋" w:cs="仿宋" w:hint="eastAsia"/>
            <w:lang w:eastAsia="zh-CN"/>
          </w:rPr>
          <w:t>(四)、氢能源项目意义</w:t>
        </w:r>
        <w:r>
          <w:tab/>
        </w:r>
        <w:r>
          <w:fldChar w:fldCharType="begin"/>
        </w:r>
        <w:r>
          <w:instrText xml:space="preserve"> PAGEREF _Toc15530 \h </w:instrText>
        </w:r>
        <w:r>
          <w:fldChar w:fldCharType="separate"/>
        </w:r>
        <w:r>
          <w:t>15</w:t>
        </w:r>
        <w:r>
          <w:fldChar w:fldCharType="end"/>
        </w:r>
      </w:hyperlink>
    </w:p>
    <w:p>
      <w:pPr>
        <w:pStyle w:val="TOC2"/>
        <w:tabs>
          <w:tab w:val="right" w:leader="dot" w:pos="8306"/>
        </w:tabs>
      </w:pPr>
      <w:hyperlink w:anchor="_Toc20793" w:history="1">
        <w:r>
          <w:rPr>
            <w:rFonts w:ascii="仿宋" w:eastAsia="仿宋" w:hAnsi="仿宋" w:cs="仿宋" w:hint="eastAsia"/>
            <w:lang w:eastAsia="zh-CN"/>
          </w:rPr>
          <w:t>(五)、氢能源项目背景</w:t>
        </w:r>
        <w:r>
          <w:tab/>
        </w:r>
        <w:r>
          <w:fldChar w:fldCharType="begin"/>
        </w:r>
        <w:r>
          <w:instrText xml:space="preserve"> PAGEREF _Toc20793 \h </w:instrText>
        </w:r>
        <w:r>
          <w:fldChar w:fldCharType="separate"/>
        </w:r>
        <w:r>
          <w:t>16</w:t>
        </w:r>
        <w:r>
          <w:fldChar w:fldCharType="end"/>
        </w:r>
      </w:hyperlink>
    </w:p>
    <w:p>
      <w:pPr>
        <w:pStyle w:val="TOC1"/>
        <w:tabs>
          <w:tab w:val="right" w:leader="dot" w:pos="8306"/>
        </w:tabs>
      </w:pPr>
      <w:hyperlink w:anchor="_Toc28693" w:history="1">
        <w:r>
          <w:rPr>
            <w:rFonts w:ascii="仿宋" w:eastAsia="仿宋" w:hAnsi="仿宋" w:cs="仿宋" w:hint="eastAsia"/>
            <w:lang w:eastAsia="zh-CN"/>
          </w:rPr>
          <w:t>五、市场分析、调研</w:t>
        </w:r>
        <w:r>
          <w:tab/>
        </w:r>
        <w:r>
          <w:fldChar w:fldCharType="begin"/>
        </w:r>
        <w:r>
          <w:instrText xml:space="preserve"> PAGEREF _Toc28693 \h </w:instrText>
        </w:r>
        <w:r>
          <w:fldChar w:fldCharType="separate"/>
        </w:r>
        <w:r>
          <w:t>17</w:t>
        </w:r>
        <w:r>
          <w:fldChar w:fldCharType="end"/>
        </w:r>
      </w:hyperlink>
    </w:p>
    <w:p>
      <w:pPr>
        <w:pStyle w:val="TOC2"/>
        <w:tabs>
          <w:tab w:val="right" w:leader="dot" w:pos="8306"/>
        </w:tabs>
      </w:pPr>
      <w:hyperlink w:anchor="_Toc32408" w:history="1">
        <w:r>
          <w:rPr>
            <w:rFonts w:ascii="仿宋" w:eastAsia="仿宋" w:hAnsi="仿宋" w:cs="仿宋" w:hint="eastAsia"/>
            <w:lang w:eastAsia="zh-CN"/>
          </w:rPr>
          <w:t>(一)、氢能源行业分析</w:t>
        </w:r>
        <w:r>
          <w:tab/>
        </w:r>
        <w:r>
          <w:fldChar w:fldCharType="begin"/>
        </w:r>
        <w:r>
          <w:instrText xml:space="preserve"> PAGEREF _Toc32408 \h </w:instrText>
        </w:r>
        <w:r>
          <w:fldChar w:fldCharType="separate"/>
        </w:r>
        <w:r>
          <w:t>17</w:t>
        </w:r>
        <w:r>
          <w:fldChar w:fldCharType="end"/>
        </w:r>
      </w:hyperlink>
    </w:p>
    <w:p>
      <w:pPr>
        <w:pStyle w:val="TOC2"/>
        <w:tabs>
          <w:tab w:val="right" w:leader="dot" w:pos="8306"/>
        </w:tabs>
      </w:pPr>
      <w:hyperlink w:anchor="_Toc20411" w:history="1">
        <w:r>
          <w:rPr>
            <w:rFonts w:ascii="仿宋" w:eastAsia="仿宋" w:hAnsi="仿宋" w:cs="仿宋" w:hint="eastAsia"/>
            <w:lang w:eastAsia="zh-CN"/>
          </w:rPr>
          <w:t>(二)、氢能源市场分析预测</w:t>
        </w:r>
        <w:r>
          <w:tab/>
        </w:r>
        <w:r>
          <w:fldChar w:fldCharType="begin"/>
        </w:r>
        <w:r>
          <w:instrText xml:space="preserve"> PAGEREF _Toc20411 \h </w:instrText>
        </w:r>
        <w:r>
          <w:fldChar w:fldCharType="separate"/>
        </w:r>
        <w:r>
          <w:t>18</w:t>
        </w:r>
        <w:r>
          <w:fldChar w:fldCharType="end"/>
        </w:r>
      </w:hyperlink>
    </w:p>
    <w:p>
      <w:pPr>
        <w:pStyle w:val="TOC1"/>
        <w:tabs>
          <w:tab w:val="right" w:leader="dot" w:pos="8306"/>
        </w:tabs>
      </w:pPr>
      <w:hyperlink w:anchor="_Toc27773" w:history="1">
        <w:r>
          <w:rPr>
            <w:rFonts w:ascii="仿宋" w:eastAsia="仿宋" w:hAnsi="仿宋" w:cs="仿宋" w:hint="eastAsia"/>
            <w:lang w:eastAsia="zh-CN"/>
          </w:rPr>
          <w:t>六、氢能源项目绩效评估</w:t>
        </w:r>
        <w:r>
          <w:tab/>
        </w:r>
        <w:r>
          <w:fldChar w:fldCharType="begin"/>
        </w:r>
        <w:r>
          <w:instrText xml:space="preserve"> PAGEREF _Toc27773 \h </w:instrText>
        </w:r>
        <w:r>
          <w:fldChar w:fldCharType="separate"/>
        </w:r>
        <w:r>
          <w:t>19</w:t>
        </w:r>
        <w:r>
          <w:fldChar w:fldCharType="end"/>
        </w:r>
      </w:hyperlink>
    </w:p>
    <w:p>
      <w:pPr>
        <w:pStyle w:val="TOC2"/>
        <w:tabs>
          <w:tab w:val="right" w:leader="dot" w:pos="8306"/>
        </w:tabs>
      </w:pPr>
      <w:hyperlink w:anchor="_Toc4898" w:history="1">
        <w:r>
          <w:rPr>
            <w:rFonts w:ascii="仿宋" w:eastAsia="仿宋" w:hAnsi="仿宋" w:cs="仿宋" w:hint="eastAsia"/>
            <w:lang w:eastAsia="zh-CN"/>
          </w:rPr>
          <w:t>(一)、绩效评估指标</w:t>
        </w:r>
        <w:r>
          <w:tab/>
        </w:r>
        <w:r>
          <w:fldChar w:fldCharType="begin"/>
        </w:r>
        <w:r>
          <w:instrText xml:space="preserve"> PAGEREF _Toc4898 \h </w:instrText>
        </w:r>
        <w:r>
          <w:fldChar w:fldCharType="separate"/>
        </w:r>
        <w:r>
          <w:t>19</w:t>
        </w:r>
        <w:r>
          <w:fldChar w:fldCharType="end"/>
        </w:r>
      </w:hyperlink>
    </w:p>
    <w:p>
      <w:pPr>
        <w:pStyle w:val="TOC2"/>
        <w:tabs>
          <w:tab w:val="right" w:leader="dot" w:pos="8306"/>
        </w:tabs>
      </w:pPr>
      <w:hyperlink w:anchor="_Toc24614" w:history="1">
        <w:r>
          <w:rPr>
            <w:rFonts w:ascii="仿宋" w:eastAsia="仿宋" w:hAnsi="仿宋" w:cs="仿宋" w:hint="eastAsia"/>
            <w:lang w:eastAsia="zh-CN"/>
          </w:rPr>
          <w:t>(二)、绩效评估方法</w:t>
        </w:r>
        <w:r>
          <w:tab/>
        </w:r>
        <w:r>
          <w:fldChar w:fldCharType="begin"/>
        </w:r>
        <w:r>
          <w:instrText xml:space="preserve"> PAGEREF _Toc24614 \h </w:instrText>
        </w:r>
        <w:r>
          <w:fldChar w:fldCharType="separate"/>
        </w:r>
        <w:r>
          <w:t>20</w:t>
        </w:r>
        <w:r>
          <w:fldChar w:fldCharType="end"/>
        </w:r>
      </w:hyperlink>
    </w:p>
    <w:p>
      <w:pPr>
        <w:pStyle w:val="TOC2"/>
        <w:tabs>
          <w:tab w:val="right" w:leader="dot" w:pos="8306"/>
        </w:tabs>
      </w:pPr>
      <w:hyperlink w:anchor="_Toc20275" w:history="1">
        <w:r>
          <w:rPr>
            <w:rFonts w:ascii="仿宋" w:eastAsia="仿宋" w:hAnsi="仿宋" w:cs="仿宋" w:hint="eastAsia"/>
            <w:lang w:eastAsia="zh-CN"/>
          </w:rPr>
          <w:t>(三)、绩效评估周期</w:t>
        </w:r>
        <w:r>
          <w:tab/>
        </w:r>
        <w:r>
          <w:fldChar w:fldCharType="begin"/>
        </w:r>
        <w:r>
          <w:instrText xml:space="preserve"> PAGEREF _Toc20275 \h </w:instrText>
        </w:r>
        <w:r>
          <w:fldChar w:fldCharType="separate"/>
        </w:r>
        <w:r>
          <w:t>21</w:t>
        </w:r>
        <w:r>
          <w:fldChar w:fldCharType="end"/>
        </w:r>
      </w:hyperlink>
    </w:p>
    <w:p>
      <w:pPr>
        <w:pStyle w:val="TOC1"/>
        <w:tabs>
          <w:tab w:val="right" w:leader="dot" w:pos="8306"/>
        </w:tabs>
      </w:pPr>
      <w:hyperlink w:anchor="_Toc29930" w:history="1">
        <w:r>
          <w:rPr>
            <w:rFonts w:ascii="仿宋" w:eastAsia="仿宋" w:hAnsi="仿宋" w:cs="仿宋" w:hint="eastAsia"/>
            <w:lang w:eastAsia="zh-CN"/>
          </w:rPr>
          <w:t>七、氢能源项目投资规划</w:t>
        </w:r>
        <w:r>
          <w:tab/>
        </w:r>
        <w:r>
          <w:fldChar w:fldCharType="begin"/>
        </w:r>
        <w:r>
          <w:instrText xml:space="preserve"> PAGEREF _Toc29930 \h </w:instrText>
        </w:r>
        <w:r>
          <w:fldChar w:fldCharType="separate"/>
        </w:r>
        <w:r>
          <w:t>22</w:t>
        </w:r>
        <w:r>
          <w:fldChar w:fldCharType="end"/>
        </w:r>
      </w:hyperlink>
    </w:p>
    <w:p>
      <w:pPr>
        <w:pStyle w:val="TOC2"/>
        <w:tabs>
          <w:tab w:val="right" w:leader="dot" w:pos="8306"/>
        </w:tabs>
      </w:pPr>
      <w:hyperlink w:anchor="_Toc2975" w:history="1">
        <w:r>
          <w:rPr>
            <w:rFonts w:ascii="仿宋" w:eastAsia="仿宋" w:hAnsi="仿宋" w:cs="仿宋" w:hint="eastAsia"/>
            <w:lang w:eastAsia="zh-CN"/>
          </w:rPr>
          <w:t>(一)、氢能源项目总投资估算</w:t>
        </w:r>
        <w:r>
          <w:tab/>
        </w:r>
        <w:r>
          <w:fldChar w:fldCharType="begin"/>
        </w:r>
        <w:r>
          <w:instrText xml:space="preserve"> PAGEREF _Toc2975 \h </w:instrText>
        </w:r>
        <w:r>
          <w:fldChar w:fldCharType="separate"/>
        </w:r>
        <w:r>
          <w:t>22</w:t>
        </w:r>
        <w:r>
          <w:fldChar w:fldCharType="end"/>
        </w:r>
      </w:hyperlink>
    </w:p>
    <w:p>
      <w:pPr>
        <w:pStyle w:val="TOC2"/>
        <w:tabs>
          <w:tab w:val="right" w:leader="dot" w:pos="8306"/>
        </w:tabs>
      </w:pPr>
      <w:hyperlink w:anchor="_Toc20136" w:history="1">
        <w:r>
          <w:rPr>
            <w:rFonts w:ascii="仿宋" w:eastAsia="仿宋" w:hAnsi="仿宋" w:cs="仿宋" w:hint="eastAsia"/>
            <w:lang w:eastAsia="zh-CN"/>
          </w:rPr>
          <w:t>(二)、资金筹措</w:t>
        </w:r>
        <w:r>
          <w:tab/>
        </w:r>
        <w:r>
          <w:fldChar w:fldCharType="begin"/>
        </w:r>
        <w:r>
          <w:instrText xml:space="preserve"> PAGEREF _Toc20136 \h </w:instrText>
        </w:r>
        <w:r>
          <w:fldChar w:fldCharType="separate"/>
        </w:r>
        <w:r>
          <w:t>23</w:t>
        </w:r>
        <w:r>
          <w:fldChar w:fldCharType="end"/>
        </w:r>
      </w:hyperlink>
    </w:p>
    <w:p>
      <w:pPr>
        <w:pStyle w:val="TOC1"/>
        <w:tabs>
          <w:tab w:val="right" w:leader="dot" w:pos="8306"/>
        </w:tabs>
      </w:pPr>
      <w:hyperlink w:anchor="_Toc21506" w:history="1">
        <w:r>
          <w:rPr>
            <w:rFonts w:ascii="仿宋" w:eastAsia="仿宋" w:hAnsi="仿宋" w:cs="仿宋" w:hint="eastAsia"/>
            <w:lang w:eastAsia="zh-CN"/>
          </w:rPr>
          <w:t>八、氢能源项目创新与研发</w:t>
        </w:r>
        <w:r>
          <w:tab/>
        </w:r>
        <w:r>
          <w:fldChar w:fldCharType="begin"/>
        </w:r>
        <w:r>
          <w:instrText xml:space="preserve"> PAGEREF _Toc21506 \h </w:instrText>
        </w:r>
        <w:r>
          <w:fldChar w:fldCharType="separate"/>
        </w:r>
        <w:r>
          <w:t>24</w:t>
        </w:r>
        <w:r>
          <w:fldChar w:fldCharType="end"/>
        </w:r>
      </w:hyperlink>
    </w:p>
    <w:p>
      <w:pPr>
        <w:pStyle w:val="TOC2"/>
        <w:tabs>
          <w:tab w:val="right" w:leader="dot" w:pos="8306"/>
        </w:tabs>
      </w:pPr>
      <w:hyperlink w:anchor="_Toc27838" w:history="1">
        <w:r>
          <w:rPr>
            <w:rFonts w:ascii="仿宋" w:eastAsia="仿宋" w:hAnsi="仿宋" w:cs="仿宋" w:hint="eastAsia"/>
            <w:lang w:eastAsia="zh-CN"/>
          </w:rPr>
          <w:t>(一)、创新策略与方向</w:t>
        </w:r>
        <w:r>
          <w:tab/>
        </w:r>
        <w:r>
          <w:fldChar w:fldCharType="begin"/>
        </w:r>
        <w:r>
          <w:instrText xml:space="preserve"> PAGEREF _Toc27838 \h </w:instrText>
        </w:r>
        <w:r>
          <w:fldChar w:fldCharType="separate"/>
        </w:r>
        <w:r>
          <w:t>24</w:t>
        </w:r>
        <w:r>
          <w:fldChar w:fldCharType="end"/>
        </w:r>
      </w:hyperlink>
    </w:p>
    <w:p>
      <w:pPr>
        <w:pStyle w:val="TOC2"/>
        <w:tabs>
          <w:tab w:val="right" w:leader="dot" w:pos="8306"/>
        </w:tabs>
      </w:pPr>
      <w:hyperlink w:anchor="_Toc11164" w:history="1">
        <w:r>
          <w:rPr>
            <w:rFonts w:ascii="仿宋" w:eastAsia="仿宋" w:hAnsi="仿宋" w:cs="仿宋" w:hint="eastAsia"/>
            <w:lang w:eastAsia="zh-CN"/>
          </w:rPr>
          <w:t>(二)、研发规划与投入</w:t>
        </w:r>
        <w:r>
          <w:tab/>
        </w:r>
        <w:r>
          <w:fldChar w:fldCharType="begin"/>
        </w:r>
        <w:r>
          <w:instrText xml:space="preserve"> PAGEREF _Toc11164 \h </w:instrText>
        </w:r>
        <w:r>
          <w:fldChar w:fldCharType="separate"/>
        </w:r>
        <w:r>
          <w:t>25</w:t>
        </w:r>
        <w:r>
          <w:fldChar w:fldCharType="end"/>
        </w:r>
      </w:hyperlink>
    </w:p>
    <w:p>
      <w:pPr>
        <w:pStyle w:val="TOC1"/>
        <w:tabs>
          <w:tab w:val="right" w:leader="dot" w:pos="8306"/>
        </w:tabs>
      </w:pPr>
      <w:hyperlink w:anchor="_Toc2429" w:history="1">
        <w:r>
          <w:rPr>
            <w:rFonts w:ascii="仿宋" w:eastAsia="仿宋" w:hAnsi="仿宋" w:cs="仿宋" w:hint="eastAsia"/>
            <w:lang w:eastAsia="zh-CN"/>
          </w:rPr>
          <w:t>九、氢能源项目技术管理</w:t>
        </w:r>
        <w:r>
          <w:tab/>
        </w:r>
        <w:r>
          <w:fldChar w:fldCharType="begin"/>
        </w:r>
        <w:r>
          <w:instrText xml:space="preserve"> PAGEREF _Toc2429 \h </w:instrText>
        </w:r>
        <w:r>
          <w:fldChar w:fldCharType="separate"/>
        </w:r>
        <w:r>
          <w:t>27</w:t>
        </w:r>
        <w:r>
          <w:fldChar w:fldCharType="end"/>
        </w:r>
      </w:hyperlink>
    </w:p>
    <w:p>
      <w:pPr>
        <w:pStyle w:val="TOC2"/>
        <w:tabs>
          <w:tab w:val="right" w:leader="dot" w:pos="8306"/>
        </w:tabs>
      </w:pPr>
      <w:hyperlink w:anchor="_Toc16218" w:history="1">
        <w:r>
          <w:rPr>
            <w:rFonts w:ascii="仿宋" w:eastAsia="仿宋" w:hAnsi="仿宋" w:cs="仿宋" w:hint="eastAsia"/>
            <w:lang w:eastAsia="zh-CN"/>
          </w:rPr>
          <w:t>(一)、技术方案选用方向</w:t>
        </w:r>
        <w:r>
          <w:tab/>
        </w:r>
        <w:r>
          <w:fldChar w:fldCharType="begin"/>
        </w:r>
        <w:r>
          <w:instrText xml:space="preserve"> PAGEREF _Toc16218 \h </w:instrText>
        </w:r>
        <w:r>
          <w:fldChar w:fldCharType="separate"/>
        </w:r>
        <w:r>
          <w:t>27</w:t>
        </w:r>
        <w:r>
          <w:fldChar w:fldCharType="end"/>
        </w:r>
      </w:hyperlink>
    </w:p>
    <w:p>
      <w:pPr>
        <w:pStyle w:val="TOC2"/>
        <w:tabs>
          <w:tab w:val="right" w:leader="dot" w:pos="8306"/>
        </w:tabs>
      </w:pPr>
      <w:hyperlink w:anchor="_Toc4727" w:history="1">
        <w:r>
          <w:rPr>
            <w:rFonts w:ascii="仿宋" w:eastAsia="仿宋" w:hAnsi="仿宋" w:cs="仿宋" w:hint="eastAsia"/>
            <w:lang w:eastAsia="zh-CN"/>
          </w:rPr>
          <w:t>(二)、工艺技术方案选用原则</w:t>
        </w:r>
        <w:r>
          <w:tab/>
        </w:r>
        <w:r>
          <w:fldChar w:fldCharType="begin"/>
        </w:r>
        <w:r>
          <w:instrText xml:space="preserve"> PAGEREF _Toc4727 \h </w:instrText>
        </w:r>
        <w:r>
          <w:fldChar w:fldCharType="separate"/>
        </w:r>
        <w:r>
          <w:t>28</w:t>
        </w:r>
        <w:r>
          <w:fldChar w:fldCharType="end"/>
        </w:r>
      </w:hyperlink>
    </w:p>
    <w:p>
      <w:pPr>
        <w:pStyle w:val="TOC2"/>
        <w:tabs>
          <w:tab w:val="right" w:leader="dot" w:pos="8306"/>
        </w:tabs>
      </w:pPr>
      <w:hyperlink w:anchor="_Toc20854" w:history="1">
        <w:r>
          <w:rPr>
            <w:rFonts w:ascii="仿宋" w:eastAsia="仿宋" w:hAnsi="仿宋" w:cs="仿宋" w:hint="eastAsia"/>
            <w:lang w:eastAsia="zh-CN"/>
          </w:rPr>
          <w:t>(三)、工艺技术方案要求</w:t>
        </w:r>
        <w:r>
          <w:tab/>
        </w:r>
        <w:r>
          <w:fldChar w:fldCharType="begin"/>
        </w:r>
        <w:r>
          <w:instrText xml:space="preserve"> PAGEREF _Toc20854 \h </w:instrText>
        </w:r>
        <w:r>
          <w:fldChar w:fldCharType="separate"/>
        </w:r>
        <w:r>
          <w:t>30</w:t>
        </w:r>
        <w:r>
          <w:fldChar w:fldCharType="end"/>
        </w:r>
      </w:hyperlink>
    </w:p>
    <w:p>
      <w:pPr>
        <w:pStyle w:val="TOC1"/>
        <w:tabs>
          <w:tab w:val="right" w:leader="dot" w:pos="8306"/>
        </w:tabs>
      </w:pPr>
      <w:hyperlink w:anchor="_Toc26659" w:history="1">
        <w:r>
          <w:rPr>
            <w:rFonts w:ascii="仿宋" w:eastAsia="仿宋" w:hAnsi="仿宋" w:cs="仿宋" w:hint="eastAsia"/>
            <w:lang w:eastAsia="zh-CN"/>
          </w:rPr>
          <w:t>十、生产安全保护</w:t>
        </w:r>
        <w:r>
          <w:tab/>
        </w:r>
        <w:r>
          <w:fldChar w:fldCharType="begin"/>
        </w:r>
        <w:r>
          <w:instrText xml:space="preserve"> PAGEREF _Toc26659 \h </w:instrText>
        </w:r>
        <w:r>
          <w:fldChar w:fldCharType="separate"/>
        </w:r>
        <w:r>
          <w:t>33</w:t>
        </w:r>
        <w:r>
          <w:fldChar w:fldCharType="end"/>
        </w:r>
      </w:hyperlink>
    </w:p>
    <w:p>
      <w:pPr>
        <w:pStyle w:val="TOC2"/>
        <w:tabs>
          <w:tab w:val="right" w:leader="dot" w:pos="8306"/>
        </w:tabs>
      </w:pPr>
      <w:hyperlink w:anchor="_Toc29456" w:history="1">
        <w:r>
          <w:rPr>
            <w:rFonts w:ascii="仿宋" w:eastAsia="仿宋" w:hAnsi="仿宋" w:cs="仿宋" w:hint="eastAsia"/>
            <w:lang w:eastAsia="zh-CN"/>
          </w:rPr>
          <w:t>(一)、消防安全</w:t>
        </w:r>
        <w:r>
          <w:tab/>
        </w:r>
        <w:r>
          <w:fldChar w:fldCharType="begin"/>
        </w:r>
        <w:r>
          <w:instrText xml:space="preserve"> PAGEREF _Toc29456 \h </w:instrText>
        </w:r>
        <w:r>
          <w:fldChar w:fldCharType="separate"/>
        </w:r>
        <w:r>
          <w:t>33</w:t>
        </w:r>
        <w:r>
          <w:fldChar w:fldCharType="end"/>
        </w:r>
      </w:hyperlink>
    </w:p>
    <w:p>
      <w:pPr>
        <w:pStyle w:val="TOC2"/>
        <w:tabs>
          <w:tab w:val="right" w:leader="dot" w:pos="8306"/>
        </w:tabs>
      </w:pPr>
      <w:hyperlink w:anchor="_Toc18337" w:history="1">
        <w:r>
          <w:rPr>
            <w:rFonts w:ascii="仿宋" w:eastAsia="仿宋" w:hAnsi="仿宋" w:cs="仿宋" w:hint="eastAsia"/>
            <w:lang w:eastAsia="zh-CN"/>
          </w:rPr>
          <w:t>(二)、防火防爆总图布置措施</w:t>
        </w:r>
        <w:r>
          <w:tab/>
        </w:r>
        <w:r>
          <w:fldChar w:fldCharType="begin"/>
        </w:r>
        <w:r>
          <w:instrText xml:space="preserve"> PAGEREF _Toc18337 \h </w:instrText>
        </w:r>
        <w:r>
          <w:fldChar w:fldCharType="separate"/>
        </w:r>
        <w:r>
          <w:t>34</w:t>
        </w:r>
        <w:r>
          <w:fldChar w:fldCharType="end"/>
        </w:r>
      </w:hyperlink>
    </w:p>
    <w:p>
      <w:pPr>
        <w:pStyle w:val="TOC2"/>
        <w:tabs>
          <w:tab w:val="right" w:leader="dot" w:pos="8306"/>
        </w:tabs>
      </w:pPr>
      <w:hyperlink w:anchor="_Toc855" w:history="1">
        <w:r>
          <w:rPr>
            <w:rFonts w:ascii="仿宋" w:eastAsia="仿宋" w:hAnsi="仿宋" w:cs="仿宋" w:hint="eastAsia"/>
            <w:lang w:eastAsia="zh-CN"/>
          </w:rPr>
          <w:t>(三)、自然灾害防范措施</w:t>
        </w:r>
        <w:r>
          <w:tab/>
        </w:r>
        <w:r>
          <w:fldChar w:fldCharType="begin"/>
        </w:r>
        <w:r>
          <w:instrText xml:space="preserve"> PAGEREF _Toc855 \h </w:instrText>
        </w:r>
        <w:r>
          <w:fldChar w:fldCharType="separate"/>
        </w:r>
        <w:r>
          <w:t>35</w:t>
        </w:r>
        <w:r>
          <w:fldChar w:fldCharType="end"/>
        </w:r>
      </w:hyperlink>
    </w:p>
    <w:p>
      <w:pPr>
        <w:pStyle w:val="TOC2"/>
        <w:tabs>
          <w:tab w:val="right" w:leader="dot" w:pos="8306"/>
        </w:tabs>
      </w:pPr>
      <w:hyperlink w:anchor="_Toc6057" w:history="1">
        <w:r>
          <w:rPr>
            <w:rFonts w:ascii="仿宋" w:eastAsia="仿宋" w:hAnsi="仿宋" w:cs="仿宋" w:hint="eastAsia"/>
            <w:lang w:eastAsia="zh-CN"/>
          </w:rPr>
          <w:t>(四)、安全色及安全标志使用要求</w:t>
        </w:r>
        <w:r>
          <w:tab/>
        </w:r>
        <w:r>
          <w:fldChar w:fldCharType="begin"/>
        </w:r>
        <w:r>
          <w:instrText xml:space="preserve"> PAGEREF _Toc6057 \h </w:instrText>
        </w:r>
        <w:r>
          <w:fldChar w:fldCharType="separate"/>
        </w:r>
        <w:r>
          <w:t>36</w:t>
        </w:r>
        <w:r>
          <w:fldChar w:fldCharType="end"/>
        </w:r>
      </w:hyperlink>
    </w:p>
    <w:p>
      <w:pPr>
        <w:pStyle w:val="TOC2"/>
        <w:tabs>
          <w:tab w:val="right" w:leader="dot" w:pos="8306"/>
        </w:tabs>
      </w:pPr>
      <w:hyperlink w:anchor="_Toc26948" w:history="1">
        <w:r>
          <w:rPr>
            <w:rFonts w:ascii="仿宋" w:eastAsia="仿宋" w:hAnsi="仿宋" w:cs="仿宋" w:hint="eastAsia"/>
            <w:lang w:eastAsia="zh-CN"/>
          </w:rPr>
          <w:t>(五)、防尘防毒措施</w:t>
        </w:r>
        <w:r>
          <w:tab/>
        </w:r>
        <w:r>
          <w:fldChar w:fldCharType="begin"/>
        </w:r>
        <w:r>
          <w:instrText xml:space="preserve"> PAGEREF _Toc26948 \h </w:instrText>
        </w:r>
        <w:r>
          <w:fldChar w:fldCharType="separate"/>
        </w:r>
        <w:r>
          <w:t>37</w:t>
        </w:r>
        <w:r>
          <w:fldChar w:fldCharType="end"/>
        </w:r>
      </w:hyperlink>
    </w:p>
    <w:p>
      <w:pPr>
        <w:pStyle w:val="TOC2"/>
        <w:tabs>
          <w:tab w:val="right" w:leader="dot" w:pos="8306"/>
        </w:tabs>
      </w:pPr>
      <w:hyperlink w:anchor="_Toc23020" w:history="1">
        <w:r>
          <w:rPr>
            <w:rFonts w:ascii="仿宋" w:eastAsia="仿宋" w:hAnsi="仿宋" w:cs="仿宋" w:hint="eastAsia"/>
            <w:lang w:eastAsia="zh-CN"/>
          </w:rPr>
          <w:t>(六)、防静电、触电防护及防雷措施</w:t>
        </w:r>
        <w:r>
          <w:tab/>
        </w:r>
        <w:r>
          <w:fldChar w:fldCharType="begin"/>
        </w:r>
        <w:r>
          <w:instrText xml:space="preserve"> PAGEREF _Toc23020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96" w:history="1">
        <w:r>
          <w:rPr>
            <w:rFonts w:ascii="仿宋" w:eastAsia="仿宋" w:hAnsi="仿宋" w:cs="仿宋" w:hint="eastAsia"/>
            <w:lang w:eastAsia="zh-CN"/>
          </w:rPr>
          <w:t>(七)、机械设备安全保障措施</w:t>
        </w:r>
        <w:r>
          <w:tab/>
        </w:r>
        <w:r>
          <w:fldChar w:fldCharType="begin"/>
        </w:r>
        <w:r>
          <w:instrText xml:space="preserve"> PAGEREF _Toc25596 \h </w:instrText>
        </w:r>
        <w:r>
          <w:fldChar w:fldCharType="separate"/>
        </w:r>
        <w:r>
          <w:t>39</w:t>
        </w:r>
        <w:r>
          <w:fldChar w:fldCharType="end"/>
        </w:r>
      </w:hyperlink>
    </w:p>
    <w:p>
      <w:pPr>
        <w:pStyle w:val="TOC1"/>
        <w:tabs>
          <w:tab w:val="right" w:leader="dot" w:pos="8306"/>
        </w:tabs>
      </w:pPr>
      <w:hyperlink w:anchor="_Toc19559" w:history="1">
        <w:r>
          <w:rPr>
            <w:rFonts w:ascii="仿宋" w:eastAsia="仿宋" w:hAnsi="仿宋" w:cs="仿宋" w:hint="eastAsia"/>
            <w:lang w:eastAsia="zh-CN"/>
          </w:rPr>
          <w:t>十一、氢能源项目人力资源培养与发展</w:t>
        </w:r>
        <w:r>
          <w:tab/>
        </w:r>
        <w:r>
          <w:fldChar w:fldCharType="begin"/>
        </w:r>
        <w:r>
          <w:instrText xml:space="preserve"> PAGEREF _Toc19559 \h </w:instrText>
        </w:r>
        <w:r>
          <w:fldChar w:fldCharType="separate"/>
        </w:r>
        <w:r>
          <w:t>40</w:t>
        </w:r>
        <w:r>
          <w:fldChar w:fldCharType="end"/>
        </w:r>
      </w:hyperlink>
    </w:p>
    <w:p>
      <w:pPr>
        <w:pStyle w:val="TOC2"/>
        <w:tabs>
          <w:tab w:val="right" w:leader="dot" w:pos="8306"/>
        </w:tabs>
      </w:pPr>
      <w:hyperlink w:anchor="_Toc28484" w:history="1">
        <w:r>
          <w:rPr>
            <w:rFonts w:ascii="仿宋" w:eastAsia="仿宋" w:hAnsi="仿宋" w:cs="仿宋" w:hint="eastAsia"/>
            <w:lang w:eastAsia="zh-CN"/>
          </w:rPr>
          <w:t>(一)、人才需求与规划</w:t>
        </w:r>
        <w:r>
          <w:tab/>
        </w:r>
        <w:r>
          <w:fldChar w:fldCharType="begin"/>
        </w:r>
        <w:r>
          <w:instrText xml:space="preserve"> PAGEREF _Toc28484 \h </w:instrText>
        </w:r>
        <w:r>
          <w:fldChar w:fldCharType="separate"/>
        </w:r>
        <w:r>
          <w:t>40</w:t>
        </w:r>
        <w:r>
          <w:fldChar w:fldCharType="end"/>
        </w:r>
      </w:hyperlink>
    </w:p>
    <w:p>
      <w:pPr>
        <w:pStyle w:val="TOC2"/>
        <w:tabs>
          <w:tab w:val="right" w:leader="dot" w:pos="8306"/>
        </w:tabs>
      </w:pPr>
      <w:hyperlink w:anchor="_Toc25217" w:history="1">
        <w:r>
          <w:rPr>
            <w:rFonts w:ascii="仿宋" w:eastAsia="仿宋" w:hAnsi="仿宋" w:cs="仿宋" w:hint="eastAsia"/>
            <w:lang w:eastAsia="zh-CN"/>
          </w:rPr>
          <w:t>(二)、培训与发展计划</w:t>
        </w:r>
        <w:r>
          <w:tab/>
        </w:r>
        <w:r>
          <w:fldChar w:fldCharType="begin"/>
        </w:r>
        <w:r>
          <w:instrText xml:space="preserve"> PAGEREF _Toc25217 \h </w:instrText>
        </w:r>
        <w:r>
          <w:fldChar w:fldCharType="separate"/>
        </w:r>
        <w:r>
          <w:t>41</w:t>
        </w:r>
        <w:r>
          <w:fldChar w:fldCharType="end"/>
        </w:r>
      </w:hyperlink>
    </w:p>
    <w:p>
      <w:pPr>
        <w:pStyle w:val="TOC1"/>
        <w:tabs>
          <w:tab w:val="right" w:leader="dot" w:pos="8306"/>
        </w:tabs>
      </w:pPr>
      <w:hyperlink w:anchor="_Toc25787" w:history="1">
        <w:r>
          <w:rPr>
            <w:rFonts w:ascii="仿宋" w:eastAsia="仿宋" w:hAnsi="仿宋" w:cs="仿宋" w:hint="eastAsia"/>
            <w:lang w:eastAsia="zh-CN"/>
          </w:rPr>
          <w:t>十二、氢能源项目经营效益</w:t>
        </w:r>
        <w:r>
          <w:tab/>
        </w:r>
        <w:r>
          <w:fldChar w:fldCharType="begin"/>
        </w:r>
        <w:r>
          <w:instrText xml:space="preserve"> PAGEREF _Toc25787 \h </w:instrText>
        </w:r>
        <w:r>
          <w:fldChar w:fldCharType="separate"/>
        </w:r>
        <w:r>
          <w:t>41</w:t>
        </w:r>
        <w:r>
          <w:fldChar w:fldCharType="end"/>
        </w:r>
      </w:hyperlink>
    </w:p>
    <w:p>
      <w:pPr>
        <w:pStyle w:val="TOC2"/>
        <w:tabs>
          <w:tab w:val="right" w:leader="dot" w:pos="8306"/>
        </w:tabs>
      </w:pPr>
      <w:hyperlink w:anchor="_Toc15340" w:history="1">
        <w:r>
          <w:rPr>
            <w:rFonts w:ascii="仿宋" w:eastAsia="仿宋" w:hAnsi="仿宋" w:cs="仿宋" w:hint="eastAsia"/>
            <w:lang w:eastAsia="zh-CN"/>
          </w:rPr>
          <w:t>(一)、经济评价财务测算</w:t>
        </w:r>
        <w:r>
          <w:tab/>
        </w:r>
        <w:r>
          <w:fldChar w:fldCharType="begin"/>
        </w:r>
        <w:r>
          <w:instrText xml:space="preserve"> PAGEREF _Toc15340 \h </w:instrText>
        </w:r>
        <w:r>
          <w:fldChar w:fldCharType="separate"/>
        </w:r>
        <w:r>
          <w:t>41</w:t>
        </w:r>
        <w:r>
          <w:fldChar w:fldCharType="end"/>
        </w:r>
      </w:hyperlink>
    </w:p>
    <w:p>
      <w:pPr>
        <w:pStyle w:val="TOC2"/>
        <w:tabs>
          <w:tab w:val="right" w:leader="dot" w:pos="8306"/>
        </w:tabs>
      </w:pPr>
      <w:hyperlink w:anchor="_Toc1966" w:history="1">
        <w:r>
          <w:rPr>
            <w:rFonts w:ascii="仿宋" w:eastAsia="仿宋" w:hAnsi="仿宋" w:cs="仿宋" w:hint="eastAsia"/>
            <w:lang w:eastAsia="zh-CN"/>
          </w:rPr>
          <w:t>(二)、氢能源项目盈利能力分析</w:t>
        </w:r>
        <w:r>
          <w:tab/>
        </w:r>
        <w:r>
          <w:fldChar w:fldCharType="begin"/>
        </w:r>
        <w:r>
          <w:instrText xml:space="preserve"> PAGEREF _Toc1966 \h </w:instrText>
        </w:r>
        <w:r>
          <w:fldChar w:fldCharType="separate"/>
        </w:r>
        <w:r>
          <w:t>43</w:t>
        </w:r>
        <w:r>
          <w:fldChar w:fldCharType="end"/>
        </w:r>
      </w:hyperlink>
    </w:p>
    <w:p>
      <w:pPr>
        <w:pStyle w:val="TOC1"/>
        <w:tabs>
          <w:tab w:val="right" w:leader="dot" w:pos="8306"/>
        </w:tabs>
      </w:pPr>
      <w:hyperlink w:anchor="_Toc12182" w:history="1">
        <w:r>
          <w:rPr>
            <w:rFonts w:ascii="仿宋" w:eastAsia="仿宋" w:hAnsi="仿宋" w:cs="仿宋" w:hint="eastAsia"/>
            <w:lang w:eastAsia="zh-CN"/>
          </w:rPr>
          <w:t>十三、利益相关者分析与沟通计划</w:t>
        </w:r>
        <w:r>
          <w:tab/>
        </w:r>
        <w:r>
          <w:fldChar w:fldCharType="begin"/>
        </w:r>
        <w:r>
          <w:instrText xml:space="preserve"> PAGEREF _Toc12182 \h </w:instrText>
        </w:r>
        <w:r>
          <w:fldChar w:fldCharType="separate"/>
        </w:r>
        <w:r>
          <w:t>43</w:t>
        </w:r>
        <w:r>
          <w:fldChar w:fldCharType="end"/>
        </w:r>
      </w:hyperlink>
    </w:p>
    <w:p>
      <w:pPr>
        <w:pStyle w:val="TOC2"/>
        <w:tabs>
          <w:tab w:val="right" w:leader="dot" w:pos="8306"/>
        </w:tabs>
      </w:pPr>
      <w:hyperlink w:anchor="_Toc22724" w:history="1">
        <w:r>
          <w:rPr>
            <w:rFonts w:ascii="仿宋" w:eastAsia="仿宋" w:hAnsi="仿宋" w:cs="仿宋" w:hint="eastAsia"/>
            <w:lang w:eastAsia="zh-CN"/>
          </w:rPr>
          <w:t>(一)、利益相关者分析</w:t>
        </w:r>
        <w:r>
          <w:tab/>
        </w:r>
        <w:r>
          <w:fldChar w:fldCharType="begin"/>
        </w:r>
        <w:r>
          <w:instrText xml:space="preserve"> PAGEREF _Toc22724 \h </w:instrText>
        </w:r>
        <w:r>
          <w:fldChar w:fldCharType="separate"/>
        </w:r>
        <w:r>
          <w:t>43</w:t>
        </w:r>
        <w:r>
          <w:fldChar w:fldCharType="end"/>
        </w:r>
      </w:hyperlink>
    </w:p>
    <w:p>
      <w:pPr>
        <w:pStyle w:val="TOC2"/>
        <w:tabs>
          <w:tab w:val="right" w:leader="dot" w:pos="8306"/>
        </w:tabs>
      </w:pPr>
      <w:hyperlink w:anchor="_Toc29496" w:history="1">
        <w:r>
          <w:rPr>
            <w:rFonts w:ascii="仿宋" w:eastAsia="仿宋" w:hAnsi="仿宋" w:cs="仿宋" w:hint="eastAsia"/>
            <w:lang w:eastAsia="zh-CN"/>
          </w:rPr>
          <w:t>(二)、沟通计划</w:t>
        </w:r>
        <w:r>
          <w:tab/>
        </w:r>
        <w:r>
          <w:fldChar w:fldCharType="begin"/>
        </w:r>
        <w:r>
          <w:instrText xml:space="preserve"> PAGEREF _Toc29496 \h </w:instrText>
        </w:r>
        <w:r>
          <w:fldChar w:fldCharType="separate"/>
        </w:r>
        <w:r>
          <w:t>45</w:t>
        </w:r>
        <w:r>
          <w:fldChar w:fldCharType="end"/>
        </w:r>
      </w:hyperlink>
    </w:p>
    <w:p>
      <w:pPr>
        <w:pStyle w:val="TOC1"/>
        <w:tabs>
          <w:tab w:val="right" w:leader="dot" w:pos="8306"/>
        </w:tabs>
      </w:pPr>
      <w:hyperlink w:anchor="_Toc14293" w:history="1">
        <w:r>
          <w:rPr>
            <w:rFonts w:ascii="仿宋" w:eastAsia="仿宋" w:hAnsi="仿宋" w:cs="仿宋" w:hint="eastAsia"/>
            <w:lang w:eastAsia="zh-CN"/>
          </w:rPr>
          <w:t>十四、氢能源项目实施时间节点</w:t>
        </w:r>
        <w:r>
          <w:tab/>
        </w:r>
        <w:r>
          <w:fldChar w:fldCharType="begin"/>
        </w:r>
        <w:r>
          <w:instrText xml:space="preserve"> PAGEREF _Toc14293 \h </w:instrText>
        </w:r>
        <w:r>
          <w:fldChar w:fldCharType="separate"/>
        </w:r>
        <w:r>
          <w:t>46</w:t>
        </w:r>
        <w:r>
          <w:fldChar w:fldCharType="end"/>
        </w:r>
      </w:hyperlink>
    </w:p>
    <w:p>
      <w:pPr>
        <w:pStyle w:val="TOC2"/>
        <w:tabs>
          <w:tab w:val="right" w:leader="dot" w:pos="8306"/>
        </w:tabs>
      </w:pPr>
      <w:hyperlink w:anchor="_Toc27712" w:history="1">
        <w:r>
          <w:rPr>
            <w:rFonts w:ascii="仿宋" w:eastAsia="仿宋" w:hAnsi="仿宋" w:cs="仿宋" w:hint="eastAsia"/>
            <w:lang w:eastAsia="zh-CN"/>
          </w:rPr>
          <w:t>(一)、氢能源项目启动阶段时间节点</w:t>
        </w:r>
        <w:r>
          <w:tab/>
        </w:r>
        <w:r>
          <w:fldChar w:fldCharType="begin"/>
        </w:r>
        <w:r>
          <w:instrText xml:space="preserve"> PAGEREF _Toc27712 \h </w:instrText>
        </w:r>
        <w:r>
          <w:fldChar w:fldCharType="separate"/>
        </w:r>
        <w:r>
          <w:t>46</w:t>
        </w:r>
        <w:r>
          <w:fldChar w:fldCharType="end"/>
        </w:r>
      </w:hyperlink>
    </w:p>
    <w:p>
      <w:pPr>
        <w:pStyle w:val="TOC2"/>
        <w:tabs>
          <w:tab w:val="right" w:leader="dot" w:pos="8306"/>
        </w:tabs>
      </w:pPr>
      <w:hyperlink w:anchor="_Toc19879" w:history="1">
        <w:r>
          <w:rPr>
            <w:rFonts w:ascii="仿宋" w:eastAsia="仿宋" w:hAnsi="仿宋" w:cs="仿宋" w:hint="eastAsia"/>
            <w:lang w:eastAsia="zh-CN"/>
          </w:rPr>
          <w:t>(二)、氢能源项目执行阶段时间节点</w:t>
        </w:r>
        <w:r>
          <w:tab/>
        </w:r>
        <w:r>
          <w:fldChar w:fldCharType="begin"/>
        </w:r>
        <w:r>
          <w:instrText xml:space="preserve"> PAGEREF _Toc19879 \h </w:instrText>
        </w:r>
        <w:r>
          <w:fldChar w:fldCharType="separate"/>
        </w:r>
        <w:r>
          <w:t>47</w:t>
        </w:r>
        <w:r>
          <w:fldChar w:fldCharType="end"/>
        </w:r>
      </w:hyperlink>
    </w:p>
    <w:p>
      <w:pPr>
        <w:pStyle w:val="TOC2"/>
        <w:tabs>
          <w:tab w:val="right" w:leader="dot" w:pos="8306"/>
        </w:tabs>
      </w:pPr>
      <w:hyperlink w:anchor="_Toc23852" w:history="1">
        <w:r>
          <w:rPr>
            <w:rFonts w:ascii="仿宋" w:eastAsia="仿宋" w:hAnsi="仿宋" w:cs="仿宋" w:hint="eastAsia"/>
            <w:lang w:eastAsia="zh-CN"/>
          </w:rPr>
          <w:t>(三)、氢能源项目完成阶段时间节点</w:t>
        </w:r>
        <w:r>
          <w:tab/>
        </w:r>
        <w:r>
          <w:fldChar w:fldCharType="begin"/>
        </w:r>
        <w:r>
          <w:instrText xml:space="preserve"> PAGEREF _Toc23852 \h </w:instrText>
        </w:r>
        <w:r>
          <w:fldChar w:fldCharType="separate"/>
        </w:r>
        <w:r>
          <w:t>48</w:t>
        </w:r>
        <w:r>
          <w:fldChar w:fldCharType="end"/>
        </w:r>
      </w:hyperlink>
    </w:p>
    <w:p>
      <w:pPr>
        <w:pStyle w:val="TOC1"/>
        <w:tabs>
          <w:tab w:val="right" w:leader="dot" w:pos="8306"/>
        </w:tabs>
      </w:pPr>
      <w:hyperlink w:anchor="_Toc17510" w:history="1">
        <w:r>
          <w:rPr>
            <w:rFonts w:ascii="仿宋" w:eastAsia="仿宋" w:hAnsi="仿宋" w:cs="仿宋" w:hint="eastAsia"/>
            <w:lang w:eastAsia="zh-CN"/>
          </w:rPr>
          <w:t>十五、营销与推广策略</w:t>
        </w:r>
        <w:r>
          <w:tab/>
        </w:r>
        <w:r>
          <w:fldChar w:fldCharType="begin"/>
        </w:r>
        <w:r>
          <w:instrText xml:space="preserve"> PAGEREF _Toc17510 \h </w:instrText>
        </w:r>
        <w:r>
          <w:fldChar w:fldCharType="separate"/>
        </w:r>
        <w:r>
          <w:t>49</w:t>
        </w:r>
        <w:r>
          <w:fldChar w:fldCharType="end"/>
        </w:r>
      </w:hyperlink>
    </w:p>
    <w:p>
      <w:pPr>
        <w:pStyle w:val="TOC2"/>
        <w:tabs>
          <w:tab w:val="right" w:leader="dot" w:pos="8306"/>
        </w:tabs>
      </w:pPr>
      <w:hyperlink w:anchor="_Toc31369" w:history="1">
        <w:r>
          <w:rPr>
            <w:rFonts w:ascii="仿宋" w:eastAsia="仿宋" w:hAnsi="仿宋" w:cs="仿宋" w:hint="eastAsia"/>
            <w:lang w:eastAsia="zh-CN"/>
          </w:rPr>
          <w:t>(一)、产品/服务定位与特点</w:t>
        </w:r>
        <w:r>
          <w:tab/>
        </w:r>
        <w:r>
          <w:fldChar w:fldCharType="begin"/>
        </w:r>
        <w:r>
          <w:instrText xml:space="preserve"> PAGEREF _Toc31369 \h </w:instrText>
        </w:r>
        <w:r>
          <w:fldChar w:fldCharType="separate"/>
        </w:r>
        <w:r>
          <w:t>49</w:t>
        </w:r>
        <w:r>
          <w:fldChar w:fldCharType="end"/>
        </w:r>
      </w:hyperlink>
    </w:p>
    <w:p>
      <w:pPr>
        <w:pStyle w:val="TOC2"/>
        <w:tabs>
          <w:tab w:val="right" w:leader="dot" w:pos="8306"/>
        </w:tabs>
      </w:pPr>
      <w:hyperlink w:anchor="_Toc19734" w:history="1">
        <w:r>
          <w:rPr>
            <w:rFonts w:ascii="仿宋" w:eastAsia="仿宋" w:hAnsi="仿宋" w:cs="仿宋" w:hint="eastAsia"/>
            <w:lang w:eastAsia="zh-CN"/>
          </w:rPr>
          <w:t>(二)、市场定位与竞争分析</w:t>
        </w:r>
        <w:r>
          <w:tab/>
        </w:r>
        <w:r>
          <w:fldChar w:fldCharType="begin"/>
        </w:r>
        <w:r>
          <w:instrText xml:space="preserve"> PAGEREF _Toc19734 \h </w:instrText>
        </w:r>
        <w:r>
          <w:fldChar w:fldCharType="separate"/>
        </w:r>
        <w:r>
          <w:t>50</w:t>
        </w:r>
        <w:r>
          <w:fldChar w:fldCharType="end"/>
        </w:r>
      </w:hyperlink>
    </w:p>
    <w:p>
      <w:pPr>
        <w:pStyle w:val="TOC2"/>
        <w:tabs>
          <w:tab w:val="right" w:leader="dot" w:pos="8306"/>
        </w:tabs>
      </w:pPr>
      <w:hyperlink w:anchor="_Toc3390" w:history="1">
        <w:r>
          <w:rPr>
            <w:rFonts w:ascii="仿宋" w:eastAsia="仿宋" w:hAnsi="仿宋" w:cs="仿宋" w:hint="eastAsia"/>
            <w:lang w:eastAsia="zh-CN"/>
          </w:rPr>
          <w:t>(三)、营销渠道与策略</w:t>
        </w:r>
        <w:r>
          <w:tab/>
        </w:r>
        <w:r>
          <w:fldChar w:fldCharType="begin"/>
        </w:r>
        <w:r>
          <w:instrText xml:space="preserve"> PAGEREF _Toc3390 \h </w:instrText>
        </w:r>
        <w:r>
          <w:fldChar w:fldCharType="separate"/>
        </w:r>
        <w:r>
          <w:t>52</w:t>
        </w:r>
        <w:r>
          <w:fldChar w:fldCharType="end"/>
        </w:r>
      </w:hyperlink>
    </w:p>
    <w:p>
      <w:pPr>
        <w:pStyle w:val="TOC2"/>
        <w:tabs>
          <w:tab w:val="right" w:leader="dot" w:pos="8306"/>
        </w:tabs>
      </w:pPr>
      <w:hyperlink w:anchor="_Toc8524" w:history="1">
        <w:r>
          <w:rPr>
            <w:rFonts w:ascii="仿宋" w:eastAsia="仿宋" w:hAnsi="仿宋" w:cs="仿宋" w:hint="eastAsia"/>
            <w:lang w:eastAsia="zh-CN"/>
          </w:rPr>
          <w:t>(四)、推广与宣传活动</w:t>
        </w:r>
        <w:r>
          <w:tab/>
        </w:r>
        <w:r>
          <w:fldChar w:fldCharType="begin"/>
        </w:r>
        <w:r>
          <w:instrText xml:space="preserve"> PAGEREF _Toc8524 \h </w:instrText>
        </w:r>
        <w:r>
          <w:fldChar w:fldCharType="separate"/>
        </w:r>
        <w:r>
          <w:t>53</w:t>
        </w:r>
        <w:r>
          <w:fldChar w:fldCharType="end"/>
        </w:r>
      </w:hyperlink>
    </w:p>
    <w:p>
      <w:pPr>
        <w:pStyle w:val="TOC1"/>
        <w:tabs>
          <w:tab w:val="right" w:leader="dot" w:pos="8306"/>
        </w:tabs>
      </w:pPr>
      <w:hyperlink w:anchor="_Toc13251" w:history="1">
        <w:r>
          <w:rPr>
            <w:rFonts w:ascii="仿宋" w:eastAsia="仿宋" w:hAnsi="仿宋" w:cs="仿宋" w:hint="eastAsia"/>
            <w:lang w:eastAsia="zh-CN"/>
          </w:rPr>
          <w:t>十六、氢能源项目治理与监督</w:t>
        </w:r>
        <w:r>
          <w:tab/>
        </w:r>
        <w:r>
          <w:fldChar w:fldCharType="begin"/>
        </w:r>
        <w:r>
          <w:instrText xml:space="preserve"> PAGEREF _Toc13251 \h </w:instrText>
        </w:r>
        <w:r>
          <w:fldChar w:fldCharType="separate"/>
        </w:r>
        <w:r>
          <w:t>58</w:t>
        </w:r>
        <w:r>
          <w:fldChar w:fldCharType="end"/>
        </w:r>
      </w:hyperlink>
    </w:p>
    <w:p>
      <w:pPr>
        <w:pStyle w:val="TOC2"/>
        <w:tabs>
          <w:tab w:val="right" w:leader="dot" w:pos="8306"/>
        </w:tabs>
      </w:pPr>
      <w:hyperlink w:anchor="_Toc27628" w:history="1">
        <w:r>
          <w:rPr>
            <w:rFonts w:ascii="仿宋" w:eastAsia="仿宋" w:hAnsi="仿宋" w:cs="仿宋" w:hint="eastAsia"/>
            <w:lang w:eastAsia="zh-CN"/>
          </w:rPr>
          <w:t>(一)、氢能源项目治理结构</w:t>
        </w:r>
        <w:r>
          <w:tab/>
        </w:r>
        <w:r>
          <w:fldChar w:fldCharType="begin"/>
        </w:r>
        <w:r>
          <w:instrText xml:space="preserve"> PAGEREF _Toc27628 \h </w:instrText>
        </w:r>
        <w:r>
          <w:fldChar w:fldCharType="separate"/>
        </w:r>
        <w:r>
          <w:t>58</w:t>
        </w:r>
        <w:r>
          <w:fldChar w:fldCharType="end"/>
        </w:r>
      </w:hyperlink>
    </w:p>
    <w:p>
      <w:pPr>
        <w:pStyle w:val="TOC2"/>
        <w:tabs>
          <w:tab w:val="right" w:leader="dot" w:pos="8306"/>
        </w:tabs>
      </w:pPr>
      <w:hyperlink w:anchor="_Toc8817" w:history="1">
        <w:r>
          <w:rPr>
            <w:rFonts w:ascii="仿宋" w:eastAsia="仿宋" w:hAnsi="仿宋" w:cs="仿宋" w:hint="eastAsia"/>
            <w:lang w:eastAsia="zh-CN"/>
          </w:rPr>
          <w:t>(二)、监督与审计</w:t>
        </w:r>
        <w:r>
          <w:tab/>
        </w:r>
        <w:r>
          <w:fldChar w:fldCharType="begin"/>
        </w:r>
        <w:r>
          <w:instrText xml:space="preserve"> PAGEREF _Toc8817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07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615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的技术管理特点体现在其创新导向。通过引入最先进的技术趋势和解决方案，氢能源项目致力于提升科技含量、提高质量和效率水平。这意味着我们将采用最新的工具和方法，确保氢能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氢能源项目技术管理的显著特征。通过整合不同领域的技术资源，我们实现了跨学科的协同工作。这有助于优化技术架构，提高整体效能。此外，整合性策略还促进了不同技术团队之间的紧密沟通和高效合作，确保氢能源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氢能源项目所采用的技术。通过不断优化技术方案，氢能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氢能源项目团队将在氢能源项目初期识别可能的技术风险，并采取相应的预防和应对措施。通过建立健全的风险评估机制，氢能源项目能够在实施过程中及时发现并解决潜在的技术问题，保障氢能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通过这些独特的技术管理特点，我们确信在氢能源项目中，技术将成为氢能源项目成功的有力支持。这一深度剖析揭示了技术管理在氢能源项目实施中的关键作用，为氢能源项目的技术基础奠定了坚实的基础。</w:t>
      </w:r>
    </w:p>
    <w:p>
      <w:pPr>
        <w:pStyle w:val="Heading2"/>
        <w:ind w:firstLine="560" w:firstLineChars="200"/>
        <w:rPr>
          <w:rFonts w:ascii="仿宋" w:eastAsia="仿宋" w:hAnsi="仿宋" w:cs="仿宋" w:hint="eastAsia"/>
          <w:sz w:val="28"/>
          <w:lang w:eastAsia="zh-CN"/>
        </w:rPr>
      </w:pPr>
      <w:bookmarkStart w:id="4" w:name="_Toc19231"/>
      <w:r>
        <w:rPr>
          <w:rFonts w:ascii="仿宋" w:eastAsia="仿宋" w:hAnsi="仿宋" w:cs="仿宋" w:hint="eastAsia"/>
          <w:sz w:val="28"/>
          <w:lang w:eastAsia="zh-CN"/>
        </w:rPr>
        <w:t>(二)、氢能源项目工艺技术设计方案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氢能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氢能源项目将严格按照相关行业规范要求进行组织。通过有效控制产品质量，氢能源项目将致力于为顾客提供优质的氢能源项目产品和良好的服务。这体现了氢能源项目对于生产活动合规性和质量标准的高度重视，为氢能源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氢能源项目注重生态效益和清洁生产原则。氢能源项目建设将紧密结合地方特色经济发展，与社会经济发展规划和区域环境保护规划方案相协调一致。通过与当地区域自然生态系统的结合，氢能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氢能源项目产品具有多样化的客户需求和个性化的特点。因此，氢能源项目产品规格品种多样，且单批生产数量较小。为满足这一特点，氢能源项目承办单位将建设先进的柔性制造生产线。通过广泛应用柔性制造技术，氢能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氢能源项目采用的技术具有较高的技术含量和自动化水平，处于国内先进水平。这一技术选用不仅体现了对生产效率、质量和环境友好性的高标准要求，同时为氢能源项目的可持续发展奠定了坚实的基础。</w:t>
      </w:r>
    </w:p>
    <w:p>
      <w:pPr>
        <w:pStyle w:val="Heading2"/>
        <w:ind w:firstLine="560" w:firstLineChars="200"/>
        <w:rPr>
          <w:rFonts w:ascii="仿宋" w:eastAsia="仿宋" w:hAnsi="仿宋" w:cs="仿宋" w:hint="eastAsia"/>
          <w:sz w:val="28"/>
          <w:lang w:eastAsia="zh-CN"/>
        </w:rPr>
      </w:pPr>
      <w:bookmarkStart w:id="5" w:name="_Toc1612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为确保氢能源项目的高效生产和技术实施，我们制定了一套精心设计的设备选型方案，以满足氢能源项目生产、质量和环保的要求。该方案的主要特点如下：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氢能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针对氢能源项目产品的多样性和小批量生产的特点，我们将建设柔性制造生产线。通过在设备选型中考虑柔性制造技术，可以灵活应对不同产品规格和生产需求，实现生产线的高度灵活性和适应性。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494"/>
      <w:r>
        <w:rPr>
          <w:rFonts w:ascii="仿宋" w:eastAsia="仿宋" w:hAnsi="仿宋" w:cs="仿宋" w:hint="eastAsia"/>
          <w:sz w:val="28"/>
          <w:lang w:eastAsia="zh-CN"/>
        </w:rPr>
        <w:t>二、氢能源项目危机管理</w:t>
      </w:r>
      <w:bookmarkEnd w:id="6"/>
    </w:p>
    <w:p>
      <w:pPr>
        <w:pStyle w:val="Heading2"/>
        <w:rPr>
          <w:rFonts w:ascii="仿宋" w:eastAsia="仿宋" w:hAnsi="仿宋" w:cs="仿宋" w:hint="eastAsia"/>
          <w:lang w:eastAsia="zh-CN"/>
        </w:rPr>
      </w:pPr>
      <w:bookmarkStart w:id="7" w:name="_Toc13350"/>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氢能源项目危机管理中，危机预警与识别是确保氢能源项目稳健运行的核心步骤。通过建立全面的监测机制，氢能源项目团队旨在及时发现和理解潜在的风险和危机因素，以便采取及时的预防和应对措施，确保氢能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首先，通过深入的风险评估，氢能源项目团队全面分析了整个氢能源项目和各个阶段可能存在的威胁。这包括准确评估每个潜在风险的发生概率和可能影响的程度，为后续危机预警提供了有力支持。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氢能源项目团队着重于明确定义氢能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氢能源项目进展的持续监控，团队能够及时发现潜在问题并作出迅速反应。氢能源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在这一阶段，团队的专业素养和反应速度将发挥至关重要的作用，以确保潜在危机能够在初期得到有效的处理，最大程度地减轻负面影响。通过危机预警与识别，氢能源项目得以更有序、可控地推进。</w:t>
      </w:r>
    </w:p>
    <w:p>
      <w:pPr>
        <w:pStyle w:val="Heading2"/>
        <w:ind w:firstLine="560" w:firstLineChars="200"/>
        <w:rPr>
          <w:rFonts w:ascii="仿宋" w:eastAsia="仿宋" w:hAnsi="仿宋" w:cs="仿宋" w:hint="eastAsia"/>
          <w:sz w:val="28"/>
          <w:lang w:eastAsia="zh-CN"/>
        </w:rPr>
      </w:pPr>
      <w:bookmarkStart w:id="8" w:name="_Toc18859"/>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在危机发生时，氢能源项目团队立即行动，成立了应急小组。该小组的任务是迅速制定并实施紧急应对措施，以最小化潜在损失。以下是采取的主要措施：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暂停氢能源项目进度：为遏制危机蔓延，氢能源项目暂时停止进行，以便全面评估当前状况。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资源重新分配：重新评估氢能源项目资源的分配，确保最大限度地减小损失。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实时沟通：与关键利益相关者建立实时沟通机制，向他们传递氢能源项目危机的实际状况，保障氢能源项目核心利益。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在紧急应对的同时，氢能源项目团队强调了团队协作和有效沟通的重要性。以下是团队协作的关键举措：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信息共享机制：建立了信息共享平台，确保团队成员能够及时获取氢能源项目危机的实时信息。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领导者沟通：氢能源项目领导者通过定期会议和即时沟通工具，指导团队应对危机，保持团队稳定运行。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随着危机得到初步控制，氢能源项目团队转向制定恢复计划，以确保氢能源项目能够从中迅速恢复。主要恢复计划包括：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修复受损的进度计划：重新评估氢能源项目进度，制定修复计划，确保氢能源项目尽快回归正常进程。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重新调整资源分配：优化资源分配，确保氢能源项目在有限资源下高效运转。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风险管理机制加强：对氢能源项目风险进行全面评估，制定更强化的风险管理策略，以预防未来可能的危机。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7934"/>
      <w:r>
        <w:rPr>
          <w:rFonts w:ascii="仿宋" w:eastAsia="仿宋" w:hAnsi="仿宋" w:cs="仿宋" w:hint="eastAsia"/>
          <w:sz w:val="28"/>
          <w:lang w:eastAsia="zh-CN"/>
        </w:rPr>
        <w:t>三、氢能源项目可持续发展</w:t>
      </w:r>
      <w:bookmarkEnd w:id="9"/>
    </w:p>
    <w:p>
      <w:pPr>
        <w:pStyle w:val="Heading2"/>
        <w:rPr>
          <w:rFonts w:ascii="仿宋" w:eastAsia="仿宋" w:hAnsi="仿宋" w:cs="仿宋" w:hint="eastAsia"/>
          <w:lang w:eastAsia="zh-CN"/>
        </w:rPr>
      </w:pPr>
      <w:bookmarkStart w:id="10" w:name="_Toc2861"/>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能源项目中，氢能源项目团队着眼于未来，明确了可持续发展的战略方向。制定的具体可持续发展目标包括降低资源使用、采用环保技术、最大化社会效益等。这一步骤不仅有助于氢能源项目在环保和社会责任方面达到最高标准，也为未来提供了明确的指引，确保氢能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可持续实践的融入氢能源项目管理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氢能源项目管理周期。从氢能源项目规划开始，氢能源项目团队就考虑了环境和社会的因素。在执行阶段，氢能源项目团队积极推动绿色技术的应用，优化资源利用。此外，关注员工的社会责任，通过培训和沟通活动提高员工对可持续发展的认知，使他们能够在日常工作中践行可持续实践。这些举措不仅为氢能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4966"/>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扎根于氢能源项目的可持续发展理念，我们深信环保与社会责任是氢能源项目成功的关键支柱。在氢能源项目的每一步，我们都致力于通过创新和实践，履行对环境和社会的坚定责任。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团队通过引入先进的环保技术、建立高效的废物处理系统以及推动能源节约措施，积极履行环保责任。定期的环保监测和评估确保氢能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不仅致力于自身可持续发展，还注重对社会的回馈。通过支持社区氢能源项目、参与慈善事业、提供培训机会等方式，氢能源项目积极履行社会责任。与当地社区建立积极互动，关注员工的工作与生活平衡，以及员工的身心健康，是氢能源项目在社会责任层面的关键举措。这样的实践不仅增强了氢能源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26669"/>
      <w:r>
        <w:rPr>
          <w:rFonts w:ascii="仿宋" w:eastAsia="仿宋" w:hAnsi="仿宋" w:cs="仿宋" w:hint="eastAsia"/>
          <w:sz w:val="28"/>
          <w:lang w:eastAsia="zh-CN"/>
        </w:rPr>
        <w:t>四、氢能源项目概论</w:t>
      </w:r>
      <w:bookmarkEnd w:id="12"/>
    </w:p>
    <w:p>
      <w:pPr>
        <w:pStyle w:val="Heading2"/>
        <w:rPr>
          <w:rFonts w:ascii="仿宋" w:eastAsia="仿宋" w:hAnsi="仿宋" w:cs="仿宋" w:hint="eastAsia"/>
          <w:lang w:eastAsia="zh-CN"/>
        </w:rPr>
      </w:pPr>
      <w:bookmarkStart w:id="13" w:name="_Toc25733"/>
      <w:r>
        <w:rPr>
          <w:rFonts w:ascii="仿宋" w:eastAsia="仿宋" w:hAnsi="仿宋" w:cs="仿宋" w:hint="eastAsia"/>
          <w:lang w:eastAsia="zh-CN"/>
        </w:rPr>
        <w:t>(一)、氢能源项目概况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的起源追溯至对市场的深入洞察。市场的不断演变与变革为氢能源项目提供了难得的机遇。当前市场存在的需求缺口和变革的大环境共同构成了氢能源项目的背景。这个氢能源项目旨在充分利用市场机遇，填补行业中尚未满足的需求，为客户提供全新的解决方案。市场的变革和需求的增长使得这个氢能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氢能源项目名称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正式命名为氢能源。这个名称不仅仅是一个标识，更代表了氢能源项目的核心理念和愿景。它蕴含着氢能源项目所要解决问题的关键字，具有强烈的表达和辨识度，为氢能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氢能源项目目标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的核心目标是提供一种全新、高效的解决方案，满足客户日益增长的需求。氢能源项目追求的不仅仅是满足市场需求，更是在市场中获得卓越的竞争优势。通过不断提升产品或服务的质量和创新水平，氢能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氢能源项目范围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全面涵盖了产品研发、制造、市场推广和售后服务，确保从产品设计到最终用户体验的全方位关注。这一全面的氢能源项目范围是为了确保氢能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氢能源项目时间表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氢能源项目计划在未来18个月内完成，包括研发、测试、市场试点和正式推出等不同阶段。这个时间表的合理设计是为了确保氢能源项目各个阶段的顺利推进，以便按时交付高质量的成果。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氢能源项目预算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氢能源项目总预算估算为XX百万美元，主要分配在研发、市场推广、人员培训和运营等方面。这一充足的预算为氢能源项目提供了充足的资源，确保氢能源项目在各个方面都能取得优异的表现。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氢能源项目风险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氢能源项目可能面临的风险包括市场接受度低、技术难题、竞争激烈等。氢能源项目团队已经制定了相应的风险应对计划，通过前瞻性的风险管理，确保氢能源项目在面对不确定性时能够迅速做出应对。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氢能源项目团队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氢能源项目汇聚了一支经验丰富、多领域专业素养的核心团队，确保氢能源项目在各个方面都能拥有高水平的执行力。团队的协同作战是氢能源项目成功的关键因素之一。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氢能源项目背景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氢能源项目的背景根植于市场对更高效、创新产品的渴望，同时也受到科技发展对行业格局的深刻改变的影响。这为氢能源项目提供了广阔的发展空间和市场需求。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氢能源项目现状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截至目前，氢能源项目已完成市场调研和技术验证，取得了初步的成功。这为氢能源项目在未来的发展奠定了坚实的基础，为更远大的目标打下了坚实的基石。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0320"/>
      <w:r>
        <w:rPr>
          <w:rFonts w:ascii="仿宋" w:eastAsia="仿宋" w:hAnsi="仿宋" w:cs="仿宋" w:hint="eastAsia"/>
          <w:sz w:val="28"/>
          <w:lang w:eastAsia="zh-CN"/>
        </w:rPr>
        <w:t>(二)、氢能源项目目标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keyword》氢能源项目首要业务目标是在市场中占据有利地位，实现产品/服务的成功推广和销售。通过不断提升产品质量、创新性，氢能源项目追求成为行业中的领导者，赢得更多客户的青睐。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在科技迅速发展的时代，氢能源项目着眼于技术创新。通过持续的研发和技术升级，氢能源项目旨在推出更具创新性的产品或服务，以满足市场对新鲜、先进解决方案的需求。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为了建立可持续的客户关系，氢能源项目设定了客户满意度目标。通过提供卓越的产品质量和优质的客户服务，氢能源项目追求赢得客户的信任和忠诚度，确保他们的满意度达到行业领先水平。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氢能源项目注重社会责任和可持续发展。通过实施环保、社会责任氢能源项目，氢能源项目致力于在经济发展的同时保护环境，促进社会公平，实现可持续经营。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氢能源项目的团队是实现目标的核心驱动力。因此，氢能源项目设定了团队发展目标，包括提升团队成员的专业技能、培养领导力，以及搭建协同高效的团队工作氛围。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9607"/>
      <w:r>
        <w:rPr>
          <w:rFonts w:ascii="仿宋" w:eastAsia="仿宋" w:hAnsi="仿宋" w:cs="仿宋" w:hint="eastAsia"/>
          <w:sz w:val="28"/>
          <w:lang w:eastAsia="zh-CN"/>
        </w:rPr>
        <w:t>(三)、氢能源项目提出的理由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氢能源项目提出的理由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的提出源于对市场机遇的深刻洞察。当前市场中存在的需求缺口和行业发展趋势表明，有巨大的商业机会等待被开发。通过准确捕捉市场机遇，氢能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的理念基于对技术创新的信仰。通过持续的研发和技术投入，氢能源项目有望推出更具创新性的产品或服务。在科技飞速发展的当下，氢能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的提出是为了增强企业的行业竞争力。通过提升产品或服务的质量和独特性，氢能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氢能源项目响应了消费者需求的变化。随着社会和科技的不断发展，消费者对产品和服务的需求也在发生变化。通过深入了解并及时回应消费者的新需求，氢能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氢能源项目的提出是企业战略发展规划的一部分。在面对日益激烈的市场竞争和不断变化的商业环境中，氢能源项目作为企业战略的一环，旨在为企业开辟新的增长领域，巩固企业在行业中的地位。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氢能源项目的提出不仅仅是基于商业考量，还注重社会责任。通过推出环保、社会责任等方面的氢能源项目，氢能源企业可以在社会中树立积极形象，为社会做出积极贡献，实现经济效益和社会效益的双赢。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氢能源项目的提出反映了对利益相关者期望的关注。包括客户、员工、投资者等利益相关者在企业发展中都有着各自的期望，氢能源项目力求在满足这些期望的同时，取得更大的共赢。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5530"/>
      <w:r>
        <w:rPr>
          <w:rFonts w:ascii="仿宋" w:eastAsia="仿宋" w:hAnsi="仿宋" w:cs="仿宋" w:hint="eastAsia"/>
          <w:sz w:val="28"/>
          <w:lang w:eastAsia="zh-CN"/>
        </w:rPr>
        <w:t>(四)、氢能源项目意义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在实施氢能源项目的过程中，我们不仅仅是在追逐商业成功，更是为企业和社会的多个层面创造了深远的意义。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氢能源项目的首要意义在于提升企业的市场竞争力。通过持续的创新和对产品质量的高标准要求，氢能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氢能源项目的推进将促使行业技术水平的提升。通过引入先进技术和创新性解决方案，氢能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在社会层面，氢能源项目不仅创造了大量就业机会，提高了就业水平，还注重社会责任和环保。通过参与社会公益事业和推动环保氢能源项目，氢能源项目为社会贡献了一份力量，体现了企业对社会的积极回馈。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综合而言，氢能源项目意义重大，不仅推动了企业的发展，也为行业和社会的进步贡献了积极力量。这是一个全面而深刻的影响，将在未来产生可持续的正面效应。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0793"/>
      <w:r>
        <w:rPr>
          <w:rFonts w:ascii="仿宋" w:eastAsia="仿宋" w:hAnsi="仿宋" w:cs="仿宋" w:hint="eastAsia"/>
          <w:sz w:val="28"/>
          <w:lang w:eastAsia="zh-CN"/>
        </w:rPr>
        <w:t>(五)、氢能源项目背景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在当今迅猛发展的商业环境中，氢能源项目的动因根植于对多方面因素的审慎考量。这个氢能源项目的提出并非孤立的决策，而是对企业所处背景深入思考的产物。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市场的不断演变是氢能源项目背后的首要原因。科技的迅速发展和全球市场的快速变化使得企业必须灵活应对。氢能源项目应运而生，旨在通过创新性的解决方案迎合市场的多变需求，赢得竞争中的先机。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竞争的激烈程度也是氢能源项目背景中不可忽视的一环。企业需要在激烈竞争中脱颖而出，为此，氢能源项目致力于打破常规，提供独特的价值主张，以吸引客户并确保市场份额的增长。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https://d.book118.com/768140037055006032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752316"/>
    <w:rsid w:val="287523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814003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2024-01-29T06:38:00Z</dcterms:created>
  <dcterms:modified xsi:type="dcterms:W3CDTF">2024-01-29T06:38:28Z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DADB3F5B30644A56B6DD0B9082CC8774_11</vt:lpwstr>
  </property>
  <property fmtid="{D5CDD505-2E9C-101B-9397-08002B2CF9AE}" pid="3" name="KSOProductBuildVer">
    <vt:lpwstr>2052-12.1.0.16250</vt:lpwstr>
  </property>
</Properties>
</file>