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注射穿刺器械行业相关公司设立可行性研究报告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89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_Toc23892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2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_Toc14227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_Toc8678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_Toc11858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_Toc6508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_Toc17947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_Toc24138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0" w:history="1">
        <w:r>
          <w:rPr>
            <w:rFonts w:ascii="仿宋" w:eastAsia="仿宋" w:hAnsi="仿宋" w:cs="仿宋" w:hint="eastAsia"/>
            <w:lang w:eastAsia="zh-CN"/>
          </w:rPr>
          <w:t>(七)、注射穿刺器械项目建设必要性分析</w:t>
        </w:r>
        <w:r>
          <w:tab/>
        </w:r>
        <w:r>
          <w:fldChar w:fldCharType="begin"/>
        </w:r>
        <w:r>
          <w:instrText xml:space="preserve"> PAGEREF _Toc17020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_Toc14682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_Toc11603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_Toc16090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_Toc7258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3" w:history="1">
        <w:r>
          <w:rPr>
            <w:rFonts w:ascii="仿宋" w:eastAsia="仿宋" w:hAnsi="仿宋" w:cs="仿宋" w:hint="eastAsia"/>
            <w:lang w:eastAsia="zh-CN"/>
          </w:rPr>
          <w:t>(一)、注射穿刺器械项目选址原则</w:t>
        </w:r>
        <w:r>
          <w:tab/>
        </w:r>
        <w:r>
          <w:fldChar w:fldCharType="begin"/>
        </w:r>
        <w:r>
          <w:instrText xml:space="preserve"> PAGEREF _Toc32333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_Toc5902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_Toc18227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_Toc25848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8" w:history="1">
        <w:r>
          <w:rPr>
            <w:rFonts w:ascii="仿宋" w:eastAsia="仿宋" w:hAnsi="仿宋" w:cs="仿宋" w:hint="eastAsia"/>
            <w:lang w:eastAsia="zh-CN"/>
          </w:rPr>
          <w:t>(五)、注射穿刺器械项目选址综合评价</w:t>
        </w:r>
        <w:r>
          <w:tab/>
        </w:r>
        <w:r>
          <w:fldChar w:fldCharType="begin"/>
        </w:r>
        <w:r>
          <w:instrText xml:space="preserve"> PAGEREF _Toc26808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8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_Toc20288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_Toc27521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_Toc30625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_Toc32581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_Toc14398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4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_Toc25047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_Toc23275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_Toc29639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_Toc11230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_Toc3782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_Toc19188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_Toc5231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_Toc30682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3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_Toc8237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0" w:history="1">
        <w:r>
          <w:rPr>
            <w:rFonts w:ascii="仿宋" w:eastAsia="仿宋" w:hAnsi="仿宋" w:cs="仿宋" w:hint="eastAsia"/>
            <w:lang w:eastAsia="zh-CN"/>
          </w:rPr>
          <w:t>(一)、注射穿刺器械项目进度安排</w:t>
        </w:r>
        <w:r>
          <w:tab/>
        </w:r>
        <w:r>
          <w:fldChar w:fldCharType="begin"/>
        </w:r>
        <w:r>
          <w:instrText xml:space="preserve"> PAGEREF _Toc14570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6" w:history="1">
        <w:r>
          <w:rPr>
            <w:rFonts w:ascii="仿宋" w:eastAsia="仿宋" w:hAnsi="仿宋" w:cs="仿宋" w:hint="eastAsia"/>
            <w:lang w:eastAsia="zh-CN"/>
          </w:rPr>
          <w:t>(二)、注射穿刺器械项目实施保障措施</w:t>
        </w:r>
        <w:r>
          <w:tab/>
        </w:r>
        <w:r>
          <w:fldChar w:fldCharType="begin"/>
        </w:r>
        <w:r>
          <w:instrText xml:space="preserve"> PAGEREF _Toc23876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_Toc31094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_Toc19026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_Toc25553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_Toc15821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_Toc7267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_Toc23346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_Toc28288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38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_Toc26384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_Toc16610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_Toc6166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_Toc5869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_Toc13761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_Toc19757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_Toc6503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55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_Toc29355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" w:history="1">
        <w:r>
          <w:rPr>
            <w:rFonts w:ascii="仿宋" w:eastAsia="仿宋" w:hAnsi="仿宋" w:cs="仿宋" w:hint="eastAsia"/>
            <w:lang w:eastAsia="zh-CN"/>
          </w:rPr>
          <w:t>(一)、注射穿刺器械项目背景分析</w:t>
        </w:r>
        <w:r>
          <w:tab/>
        </w:r>
        <w:r>
          <w:fldChar w:fldCharType="begin"/>
        </w:r>
        <w:r>
          <w:instrText xml:space="preserve"> PAGEREF _Toc3251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8" w:history="1">
        <w:r>
          <w:rPr>
            <w:rFonts w:ascii="仿宋" w:eastAsia="仿宋" w:hAnsi="仿宋" w:cs="仿宋" w:hint="eastAsia"/>
            <w:lang w:eastAsia="zh-CN"/>
          </w:rPr>
          <w:t>(二)、注射穿刺器械项目建设必要性分析</w:t>
        </w:r>
        <w:r>
          <w:tab/>
        </w:r>
        <w:r>
          <w:fldChar w:fldCharType="begin"/>
        </w:r>
        <w:r>
          <w:instrText xml:space="preserve"> PAGEREF _Toc28178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_Toc6339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_Toc21681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02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_Toc13202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_Toc19169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_Toc25936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_Toc16477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_Toc3540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24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_Toc12424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_Toc29265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_Toc3513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_Toc15853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_Toc30717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_Toc13303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_Toc8956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_Toc2242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_Toc11228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3" w:history="1">
        <w:r>
          <w:rPr>
            <w:rFonts w:ascii="仿宋" w:eastAsia="仿宋" w:hAnsi="仿宋" w:cs="仿宋" w:hint="eastAsia"/>
            <w:lang w:eastAsia="zh-CN"/>
          </w:rPr>
          <w:t>十二、注射穿刺器械项目总结分析</w:t>
        </w:r>
        <w:r>
          <w:tab/>
        </w:r>
        <w:r>
          <w:fldChar w:fldCharType="begin"/>
        </w:r>
        <w:r>
          <w:instrText xml:space="preserve"> PAGEREF _Toc15993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52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_Toc26452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_Toc3425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6" w:history="1">
        <w:r>
          <w:rPr>
            <w:rFonts w:ascii="仿宋" w:eastAsia="仿宋" w:hAnsi="仿宋" w:cs="仿宋" w:hint="eastAsia"/>
            <w:lang w:eastAsia="zh-CN"/>
          </w:rPr>
          <w:t>(二)、合作注射穿刺器械项目</w:t>
        </w:r>
        <w:r>
          <w:tab/>
        </w:r>
        <w:r>
          <w:fldChar w:fldCharType="begin"/>
        </w:r>
        <w:r>
          <w:instrText xml:space="preserve"> PAGEREF _Toc12626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_Toc23399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8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_Toc21218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_Toc9455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_Toc30777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_Toc2363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0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_Toc16390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_Toc32481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_Toc30340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_Toc6449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_Toc25054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89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22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67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https://d.book118.com/775023322340011044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注射穿刺器械行业相关公司设立可行性研究报告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注射穿刺器械行业相关公司设立可行性研究报告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注射穿刺器械行业相关公司设立可行性研究报告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注射穿刺器械行业相关公司设立可行性研究报告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注射穿刺器械行业相关公司设立可行性研究报告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75023322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2024-01-15T22:15:00Z</dcterms:created>
  <dcterms:modified xsi:type="dcterms:W3CDTF">2024-01-15T22:16:12Z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FC688CCDDCF1497D8639B55A3E88BF33_11</vt:lpwstr>
  </property>
  <property fmtid="{D5CDD505-2E9C-101B-9397-08002B2CF9AE}" pid="3" name="KSOProductBuildVer">
    <vt:lpwstr>2052-12.1.0.16120</vt:lpwstr>
  </property>
</Properties>
</file>