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一卡通管理系统项目规划设计方案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305" w:history="1">
        <w:r>
          <w:rPr>
            <w:rFonts w:ascii="仿宋" w:eastAsia="仿宋" w:hAnsi="仿宋" w:cs="仿宋" w:hint="eastAsia"/>
            <w:lang w:eastAsia="zh-CN"/>
          </w:rPr>
          <w:t>序言</w:t>
        </w:r>
        <w:r>
          <w:tab/>
        </w:r>
        <w:r>
          <w:fldChar w:fldCharType="begin"/>
        </w:r>
        <w:r>
          <w:instrText xml:space="preserve"> PAGEREF _Toc25305 \h </w:instrText>
        </w:r>
        <w:r>
          <w:fldChar w:fldCharType="separate"/>
        </w:r>
        <w:r>
          <w:t>3</w:t>
        </w:r>
        <w:r>
          <w:fldChar w:fldCharType="end"/>
        </w:r>
      </w:hyperlink>
    </w:p>
    <w:p>
      <w:pPr>
        <w:pStyle w:val="TOC1"/>
        <w:tabs>
          <w:tab w:val="right" w:leader="dot" w:pos="8306"/>
        </w:tabs>
      </w:pPr>
      <w:hyperlink w:anchor="_Toc10736" w:history="1">
        <w:r>
          <w:rPr>
            <w:rFonts w:ascii="仿宋" w:eastAsia="仿宋" w:hAnsi="仿宋" w:cs="仿宋" w:hint="eastAsia"/>
            <w:lang w:eastAsia="zh-CN"/>
          </w:rPr>
          <w:t>一、一卡通管理系统项目文档管理</w:t>
        </w:r>
        <w:r>
          <w:tab/>
        </w:r>
        <w:r>
          <w:fldChar w:fldCharType="begin"/>
        </w:r>
        <w:r>
          <w:instrText xml:space="preserve"> PAGEREF _Toc10736 \h </w:instrText>
        </w:r>
        <w:r>
          <w:fldChar w:fldCharType="separate"/>
        </w:r>
        <w:r>
          <w:t>3</w:t>
        </w:r>
        <w:r>
          <w:fldChar w:fldCharType="end"/>
        </w:r>
      </w:hyperlink>
    </w:p>
    <w:p>
      <w:pPr>
        <w:pStyle w:val="TOC2"/>
        <w:tabs>
          <w:tab w:val="right" w:leader="dot" w:pos="8306"/>
        </w:tabs>
      </w:pPr>
      <w:hyperlink w:anchor="_Toc1153" w:history="1">
        <w:r>
          <w:rPr>
            <w:rFonts w:ascii="仿宋" w:eastAsia="仿宋" w:hAnsi="仿宋" w:cs="仿宋" w:hint="eastAsia"/>
            <w:lang w:eastAsia="zh-CN"/>
          </w:rPr>
          <w:t>(一)、文档编制与审查</w:t>
        </w:r>
        <w:r>
          <w:tab/>
        </w:r>
        <w:r>
          <w:fldChar w:fldCharType="begin"/>
        </w:r>
        <w:r>
          <w:instrText xml:space="preserve"> PAGEREF _Toc1153 \h </w:instrText>
        </w:r>
        <w:r>
          <w:fldChar w:fldCharType="separate"/>
        </w:r>
        <w:r>
          <w:t>3</w:t>
        </w:r>
        <w:r>
          <w:fldChar w:fldCharType="end"/>
        </w:r>
      </w:hyperlink>
    </w:p>
    <w:p>
      <w:pPr>
        <w:pStyle w:val="TOC2"/>
        <w:tabs>
          <w:tab w:val="right" w:leader="dot" w:pos="8306"/>
        </w:tabs>
      </w:pPr>
      <w:hyperlink w:anchor="_Toc25724" w:history="1">
        <w:r>
          <w:rPr>
            <w:rFonts w:ascii="仿宋" w:eastAsia="仿宋" w:hAnsi="仿宋" w:cs="仿宋" w:hint="eastAsia"/>
            <w:lang w:eastAsia="zh-CN"/>
          </w:rPr>
          <w:t>(二)、文档发布与分发</w:t>
        </w:r>
        <w:r>
          <w:tab/>
        </w:r>
        <w:r>
          <w:fldChar w:fldCharType="begin"/>
        </w:r>
        <w:r>
          <w:instrText xml:space="preserve"> PAGEREF _Toc25724 \h </w:instrText>
        </w:r>
        <w:r>
          <w:fldChar w:fldCharType="separate"/>
        </w:r>
        <w:r>
          <w:t>4</w:t>
        </w:r>
        <w:r>
          <w:fldChar w:fldCharType="end"/>
        </w:r>
      </w:hyperlink>
    </w:p>
    <w:p>
      <w:pPr>
        <w:pStyle w:val="TOC2"/>
        <w:tabs>
          <w:tab w:val="right" w:leader="dot" w:pos="8306"/>
        </w:tabs>
      </w:pPr>
      <w:hyperlink w:anchor="_Toc14322" w:history="1">
        <w:r>
          <w:rPr>
            <w:rFonts w:ascii="仿宋" w:eastAsia="仿宋" w:hAnsi="仿宋" w:cs="仿宋" w:hint="eastAsia"/>
            <w:lang w:eastAsia="zh-CN"/>
          </w:rPr>
          <w:t>(三)、文档存档与归档</w:t>
        </w:r>
        <w:r>
          <w:tab/>
        </w:r>
        <w:r>
          <w:fldChar w:fldCharType="begin"/>
        </w:r>
        <w:r>
          <w:instrText xml:space="preserve"> PAGEREF _Toc14322 \h </w:instrText>
        </w:r>
        <w:r>
          <w:fldChar w:fldCharType="separate"/>
        </w:r>
        <w:r>
          <w:t>5</w:t>
        </w:r>
        <w:r>
          <w:fldChar w:fldCharType="end"/>
        </w:r>
      </w:hyperlink>
    </w:p>
    <w:p>
      <w:pPr>
        <w:pStyle w:val="TOC1"/>
        <w:tabs>
          <w:tab w:val="right" w:leader="dot" w:pos="8306"/>
        </w:tabs>
      </w:pPr>
      <w:hyperlink w:anchor="_Toc23566" w:history="1">
        <w:r>
          <w:rPr>
            <w:rFonts w:ascii="仿宋" w:eastAsia="仿宋" w:hAnsi="仿宋" w:cs="仿宋" w:hint="eastAsia"/>
            <w:lang w:eastAsia="zh-CN"/>
          </w:rPr>
          <w:t>二、产品规划分析</w:t>
        </w:r>
        <w:r>
          <w:tab/>
        </w:r>
        <w:r>
          <w:fldChar w:fldCharType="begin"/>
        </w:r>
        <w:r>
          <w:instrText xml:space="preserve"> PAGEREF _Toc23566 \h </w:instrText>
        </w:r>
        <w:r>
          <w:fldChar w:fldCharType="separate"/>
        </w:r>
        <w:r>
          <w:t>6</w:t>
        </w:r>
        <w:r>
          <w:fldChar w:fldCharType="end"/>
        </w:r>
      </w:hyperlink>
    </w:p>
    <w:p>
      <w:pPr>
        <w:pStyle w:val="TOC2"/>
        <w:tabs>
          <w:tab w:val="right" w:leader="dot" w:pos="8306"/>
        </w:tabs>
      </w:pPr>
      <w:hyperlink w:anchor="_Toc27188" w:history="1">
        <w:r>
          <w:rPr>
            <w:rFonts w:ascii="仿宋" w:eastAsia="仿宋" w:hAnsi="仿宋" w:cs="仿宋" w:hint="eastAsia"/>
            <w:lang w:eastAsia="zh-CN"/>
          </w:rPr>
          <w:t>(一)、产品规划</w:t>
        </w:r>
        <w:r>
          <w:tab/>
        </w:r>
        <w:r>
          <w:fldChar w:fldCharType="begin"/>
        </w:r>
        <w:r>
          <w:instrText xml:space="preserve"> PAGEREF _Toc27188 \h </w:instrText>
        </w:r>
        <w:r>
          <w:fldChar w:fldCharType="separate"/>
        </w:r>
        <w:r>
          <w:t>6</w:t>
        </w:r>
        <w:r>
          <w:fldChar w:fldCharType="end"/>
        </w:r>
      </w:hyperlink>
    </w:p>
    <w:p>
      <w:pPr>
        <w:pStyle w:val="TOC2"/>
        <w:tabs>
          <w:tab w:val="right" w:leader="dot" w:pos="8306"/>
        </w:tabs>
      </w:pPr>
      <w:hyperlink w:anchor="_Toc3716" w:history="1">
        <w:r>
          <w:rPr>
            <w:rFonts w:ascii="仿宋" w:eastAsia="仿宋" w:hAnsi="仿宋" w:cs="仿宋" w:hint="eastAsia"/>
            <w:lang w:eastAsia="zh-CN"/>
          </w:rPr>
          <w:t>(二)、建设规模</w:t>
        </w:r>
        <w:r>
          <w:tab/>
        </w:r>
        <w:r>
          <w:fldChar w:fldCharType="begin"/>
        </w:r>
        <w:r>
          <w:instrText xml:space="preserve"> PAGEREF _Toc3716 \h </w:instrText>
        </w:r>
        <w:r>
          <w:fldChar w:fldCharType="separate"/>
        </w:r>
        <w:r>
          <w:t>7</w:t>
        </w:r>
        <w:r>
          <w:fldChar w:fldCharType="end"/>
        </w:r>
      </w:hyperlink>
    </w:p>
    <w:p>
      <w:pPr>
        <w:pStyle w:val="TOC1"/>
        <w:tabs>
          <w:tab w:val="right" w:leader="dot" w:pos="8306"/>
        </w:tabs>
      </w:pPr>
      <w:hyperlink w:anchor="_Toc15036" w:history="1">
        <w:r>
          <w:rPr>
            <w:rFonts w:ascii="仿宋" w:eastAsia="仿宋" w:hAnsi="仿宋" w:cs="仿宋" w:hint="eastAsia"/>
            <w:lang w:eastAsia="zh-CN"/>
          </w:rPr>
          <w:t>三、一卡通管理系统项目绩效评估</w:t>
        </w:r>
        <w:r>
          <w:tab/>
        </w:r>
        <w:r>
          <w:fldChar w:fldCharType="begin"/>
        </w:r>
        <w:r>
          <w:instrText xml:space="preserve"> PAGEREF _Toc15036 \h </w:instrText>
        </w:r>
        <w:r>
          <w:fldChar w:fldCharType="separate"/>
        </w:r>
        <w:r>
          <w:t>8</w:t>
        </w:r>
        <w:r>
          <w:fldChar w:fldCharType="end"/>
        </w:r>
      </w:hyperlink>
    </w:p>
    <w:p>
      <w:pPr>
        <w:pStyle w:val="TOC2"/>
        <w:tabs>
          <w:tab w:val="right" w:leader="dot" w:pos="8306"/>
        </w:tabs>
      </w:pPr>
      <w:hyperlink w:anchor="_Toc6731" w:history="1">
        <w:r>
          <w:rPr>
            <w:rFonts w:ascii="仿宋" w:eastAsia="仿宋" w:hAnsi="仿宋" w:cs="仿宋" w:hint="eastAsia"/>
            <w:lang w:eastAsia="zh-CN"/>
          </w:rPr>
          <w:t>(一)、绩效评估指标</w:t>
        </w:r>
        <w:r>
          <w:tab/>
        </w:r>
        <w:r>
          <w:fldChar w:fldCharType="begin"/>
        </w:r>
        <w:r>
          <w:instrText xml:space="preserve"> PAGEREF _Toc6731 \h </w:instrText>
        </w:r>
        <w:r>
          <w:fldChar w:fldCharType="separate"/>
        </w:r>
        <w:r>
          <w:t>8</w:t>
        </w:r>
        <w:r>
          <w:fldChar w:fldCharType="end"/>
        </w:r>
      </w:hyperlink>
    </w:p>
    <w:p>
      <w:pPr>
        <w:pStyle w:val="TOC2"/>
        <w:tabs>
          <w:tab w:val="right" w:leader="dot" w:pos="8306"/>
        </w:tabs>
      </w:pPr>
      <w:hyperlink w:anchor="_Toc32745" w:history="1">
        <w:r>
          <w:rPr>
            <w:rFonts w:ascii="仿宋" w:eastAsia="仿宋" w:hAnsi="仿宋" w:cs="仿宋" w:hint="eastAsia"/>
            <w:lang w:eastAsia="zh-CN"/>
          </w:rPr>
          <w:t>(二)、绩效评估方法</w:t>
        </w:r>
        <w:r>
          <w:tab/>
        </w:r>
        <w:r>
          <w:fldChar w:fldCharType="begin"/>
        </w:r>
        <w:r>
          <w:instrText xml:space="preserve"> PAGEREF _Toc32745 \h </w:instrText>
        </w:r>
        <w:r>
          <w:fldChar w:fldCharType="separate"/>
        </w:r>
        <w:r>
          <w:t>9</w:t>
        </w:r>
        <w:r>
          <w:fldChar w:fldCharType="end"/>
        </w:r>
      </w:hyperlink>
    </w:p>
    <w:p>
      <w:pPr>
        <w:pStyle w:val="TOC2"/>
        <w:tabs>
          <w:tab w:val="right" w:leader="dot" w:pos="8306"/>
        </w:tabs>
      </w:pPr>
      <w:hyperlink w:anchor="_Toc28514" w:history="1">
        <w:r>
          <w:rPr>
            <w:rFonts w:ascii="仿宋" w:eastAsia="仿宋" w:hAnsi="仿宋" w:cs="仿宋" w:hint="eastAsia"/>
            <w:lang w:eastAsia="zh-CN"/>
          </w:rPr>
          <w:t>(三)、绩效评估周期</w:t>
        </w:r>
        <w:r>
          <w:tab/>
        </w:r>
        <w:r>
          <w:fldChar w:fldCharType="begin"/>
        </w:r>
        <w:r>
          <w:instrText xml:space="preserve"> PAGEREF _Toc28514 \h </w:instrText>
        </w:r>
        <w:r>
          <w:fldChar w:fldCharType="separate"/>
        </w:r>
        <w:r>
          <w:t>11</w:t>
        </w:r>
        <w:r>
          <w:fldChar w:fldCharType="end"/>
        </w:r>
      </w:hyperlink>
    </w:p>
    <w:p>
      <w:pPr>
        <w:pStyle w:val="TOC1"/>
        <w:tabs>
          <w:tab w:val="right" w:leader="dot" w:pos="8306"/>
        </w:tabs>
      </w:pPr>
      <w:hyperlink w:anchor="_Toc30827" w:history="1">
        <w:r>
          <w:rPr>
            <w:rFonts w:ascii="仿宋" w:eastAsia="仿宋" w:hAnsi="仿宋" w:cs="仿宋" w:hint="eastAsia"/>
            <w:lang w:eastAsia="zh-CN"/>
          </w:rPr>
          <w:t>四、一卡通管理系统项目可持续发展</w:t>
        </w:r>
        <w:r>
          <w:tab/>
        </w:r>
        <w:r>
          <w:fldChar w:fldCharType="begin"/>
        </w:r>
        <w:r>
          <w:instrText xml:space="preserve"> PAGEREF _Toc30827 \h </w:instrText>
        </w:r>
        <w:r>
          <w:fldChar w:fldCharType="separate"/>
        </w:r>
        <w:r>
          <w:t>12</w:t>
        </w:r>
        <w:r>
          <w:fldChar w:fldCharType="end"/>
        </w:r>
      </w:hyperlink>
    </w:p>
    <w:p>
      <w:pPr>
        <w:pStyle w:val="TOC2"/>
        <w:tabs>
          <w:tab w:val="right" w:leader="dot" w:pos="8306"/>
        </w:tabs>
      </w:pPr>
      <w:hyperlink w:anchor="_Toc28063" w:history="1">
        <w:r>
          <w:rPr>
            <w:rFonts w:ascii="仿宋" w:eastAsia="仿宋" w:hAnsi="仿宋" w:cs="仿宋" w:hint="eastAsia"/>
            <w:lang w:eastAsia="zh-CN"/>
          </w:rPr>
          <w:t>(一)、可持续战略与实践</w:t>
        </w:r>
        <w:r>
          <w:tab/>
        </w:r>
        <w:r>
          <w:fldChar w:fldCharType="begin"/>
        </w:r>
        <w:r>
          <w:instrText xml:space="preserve"> PAGEREF _Toc28063 \h </w:instrText>
        </w:r>
        <w:r>
          <w:fldChar w:fldCharType="separate"/>
        </w:r>
        <w:r>
          <w:t>12</w:t>
        </w:r>
        <w:r>
          <w:fldChar w:fldCharType="end"/>
        </w:r>
      </w:hyperlink>
    </w:p>
    <w:p>
      <w:pPr>
        <w:pStyle w:val="TOC2"/>
        <w:tabs>
          <w:tab w:val="right" w:leader="dot" w:pos="8306"/>
        </w:tabs>
      </w:pPr>
      <w:hyperlink w:anchor="_Toc22793" w:history="1">
        <w:r>
          <w:rPr>
            <w:rFonts w:ascii="仿宋" w:eastAsia="仿宋" w:hAnsi="仿宋" w:cs="仿宋" w:hint="eastAsia"/>
            <w:lang w:eastAsia="zh-CN"/>
          </w:rPr>
          <w:t>(二)、环保与社会责任</w:t>
        </w:r>
        <w:r>
          <w:tab/>
        </w:r>
        <w:r>
          <w:fldChar w:fldCharType="begin"/>
        </w:r>
        <w:r>
          <w:instrText xml:space="preserve"> PAGEREF _Toc22793 \h </w:instrText>
        </w:r>
        <w:r>
          <w:fldChar w:fldCharType="separate"/>
        </w:r>
        <w:r>
          <w:t>12</w:t>
        </w:r>
        <w:r>
          <w:fldChar w:fldCharType="end"/>
        </w:r>
      </w:hyperlink>
    </w:p>
    <w:p>
      <w:pPr>
        <w:pStyle w:val="TOC1"/>
        <w:tabs>
          <w:tab w:val="right" w:leader="dot" w:pos="8306"/>
        </w:tabs>
      </w:pPr>
      <w:hyperlink w:anchor="_Toc489" w:history="1">
        <w:r>
          <w:rPr>
            <w:rFonts w:ascii="仿宋" w:eastAsia="仿宋" w:hAnsi="仿宋" w:cs="仿宋" w:hint="eastAsia"/>
            <w:lang w:eastAsia="zh-CN"/>
          </w:rPr>
          <w:t>五、一卡通管理系统项目危机管理</w:t>
        </w:r>
        <w:r>
          <w:tab/>
        </w:r>
        <w:r>
          <w:fldChar w:fldCharType="begin"/>
        </w:r>
        <w:r>
          <w:instrText xml:space="preserve"> PAGEREF _Toc489 \h </w:instrText>
        </w:r>
        <w:r>
          <w:fldChar w:fldCharType="separate"/>
        </w:r>
        <w:r>
          <w:t>13</w:t>
        </w:r>
        <w:r>
          <w:fldChar w:fldCharType="end"/>
        </w:r>
      </w:hyperlink>
    </w:p>
    <w:p>
      <w:pPr>
        <w:pStyle w:val="TOC2"/>
        <w:tabs>
          <w:tab w:val="right" w:leader="dot" w:pos="8306"/>
        </w:tabs>
      </w:pPr>
      <w:hyperlink w:anchor="_Toc8537" w:history="1">
        <w:r>
          <w:rPr>
            <w:rFonts w:ascii="仿宋" w:eastAsia="仿宋" w:hAnsi="仿宋" w:cs="仿宋" w:hint="eastAsia"/>
            <w:lang w:eastAsia="zh-CN"/>
          </w:rPr>
          <w:t>(一)、危机预警与识别</w:t>
        </w:r>
        <w:r>
          <w:tab/>
        </w:r>
        <w:r>
          <w:fldChar w:fldCharType="begin"/>
        </w:r>
        <w:r>
          <w:instrText xml:space="preserve"> PAGEREF _Toc8537 \h </w:instrText>
        </w:r>
        <w:r>
          <w:fldChar w:fldCharType="separate"/>
        </w:r>
        <w:r>
          <w:t>13</w:t>
        </w:r>
        <w:r>
          <w:fldChar w:fldCharType="end"/>
        </w:r>
      </w:hyperlink>
    </w:p>
    <w:p>
      <w:pPr>
        <w:pStyle w:val="TOC2"/>
        <w:tabs>
          <w:tab w:val="right" w:leader="dot" w:pos="8306"/>
        </w:tabs>
      </w:pPr>
      <w:hyperlink w:anchor="_Toc8843" w:history="1">
        <w:r>
          <w:rPr>
            <w:rFonts w:ascii="仿宋" w:eastAsia="仿宋" w:hAnsi="仿宋" w:cs="仿宋" w:hint="eastAsia"/>
            <w:lang w:eastAsia="zh-CN"/>
          </w:rPr>
          <w:t>(二)、危机应对与恢复</w:t>
        </w:r>
        <w:r>
          <w:tab/>
        </w:r>
        <w:r>
          <w:fldChar w:fldCharType="begin"/>
        </w:r>
        <w:r>
          <w:instrText xml:space="preserve"> PAGEREF _Toc8843 \h </w:instrText>
        </w:r>
        <w:r>
          <w:fldChar w:fldCharType="separate"/>
        </w:r>
        <w:r>
          <w:t>14</w:t>
        </w:r>
        <w:r>
          <w:fldChar w:fldCharType="end"/>
        </w:r>
      </w:hyperlink>
    </w:p>
    <w:p>
      <w:pPr>
        <w:pStyle w:val="TOC1"/>
        <w:tabs>
          <w:tab w:val="right" w:leader="dot" w:pos="8306"/>
        </w:tabs>
      </w:pPr>
      <w:hyperlink w:anchor="_Toc14178" w:history="1">
        <w:r>
          <w:rPr>
            <w:rFonts w:ascii="仿宋" w:eastAsia="仿宋" w:hAnsi="仿宋" w:cs="仿宋" w:hint="eastAsia"/>
            <w:lang w:eastAsia="zh-CN"/>
          </w:rPr>
          <w:t>六、一卡通管理系统项目建设背景及必要性分析</w:t>
        </w:r>
        <w:r>
          <w:tab/>
        </w:r>
        <w:r>
          <w:fldChar w:fldCharType="begin"/>
        </w:r>
        <w:r>
          <w:instrText xml:space="preserve"> PAGEREF _Toc14178 \h </w:instrText>
        </w:r>
        <w:r>
          <w:fldChar w:fldCharType="separate"/>
        </w:r>
        <w:r>
          <w:t>16</w:t>
        </w:r>
        <w:r>
          <w:fldChar w:fldCharType="end"/>
        </w:r>
      </w:hyperlink>
    </w:p>
    <w:p>
      <w:pPr>
        <w:pStyle w:val="TOC2"/>
        <w:tabs>
          <w:tab w:val="right" w:leader="dot" w:pos="8306"/>
        </w:tabs>
      </w:pPr>
      <w:hyperlink w:anchor="_Toc19144" w:history="1">
        <w:r>
          <w:rPr>
            <w:rFonts w:ascii="仿宋" w:eastAsia="仿宋" w:hAnsi="仿宋" w:cs="仿宋" w:hint="eastAsia"/>
            <w:lang w:eastAsia="zh-CN"/>
          </w:rPr>
          <w:t>(一)、一卡通管理系统项目背景分析</w:t>
        </w:r>
        <w:r>
          <w:tab/>
        </w:r>
        <w:r>
          <w:fldChar w:fldCharType="begin"/>
        </w:r>
        <w:r>
          <w:instrText xml:space="preserve"> PAGEREF _Toc19144 \h </w:instrText>
        </w:r>
        <w:r>
          <w:fldChar w:fldCharType="separate"/>
        </w:r>
        <w:r>
          <w:t>16</w:t>
        </w:r>
        <w:r>
          <w:fldChar w:fldCharType="end"/>
        </w:r>
      </w:hyperlink>
    </w:p>
    <w:p>
      <w:pPr>
        <w:pStyle w:val="TOC2"/>
        <w:tabs>
          <w:tab w:val="right" w:leader="dot" w:pos="8306"/>
        </w:tabs>
      </w:pPr>
      <w:hyperlink w:anchor="_Toc2379" w:history="1">
        <w:r>
          <w:rPr>
            <w:rFonts w:ascii="仿宋" w:eastAsia="仿宋" w:hAnsi="仿宋" w:cs="仿宋" w:hint="eastAsia"/>
            <w:lang w:eastAsia="zh-CN"/>
          </w:rPr>
          <w:t>(二)、一卡通管理系统项目建设必要性分析</w:t>
        </w:r>
        <w:r>
          <w:tab/>
        </w:r>
        <w:r>
          <w:fldChar w:fldCharType="begin"/>
        </w:r>
        <w:r>
          <w:instrText xml:space="preserve"> PAGEREF _Toc2379 \h </w:instrText>
        </w:r>
        <w:r>
          <w:fldChar w:fldCharType="separate"/>
        </w:r>
        <w:r>
          <w:t>18</w:t>
        </w:r>
        <w:r>
          <w:fldChar w:fldCharType="end"/>
        </w:r>
      </w:hyperlink>
    </w:p>
    <w:p>
      <w:pPr>
        <w:pStyle w:val="TOC1"/>
        <w:tabs>
          <w:tab w:val="right" w:leader="dot" w:pos="8306"/>
        </w:tabs>
      </w:pPr>
      <w:hyperlink w:anchor="_Toc22608" w:history="1">
        <w:r>
          <w:rPr>
            <w:rFonts w:ascii="仿宋" w:eastAsia="仿宋" w:hAnsi="仿宋" w:cs="仿宋" w:hint="eastAsia"/>
            <w:lang w:eastAsia="zh-CN"/>
          </w:rPr>
          <w:t>七、一卡通管理系统项目计划安排</w:t>
        </w:r>
        <w:r>
          <w:tab/>
        </w:r>
        <w:r>
          <w:fldChar w:fldCharType="begin"/>
        </w:r>
        <w:r>
          <w:instrText xml:space="preserve"> PAGEREF _Toc22608 \h </w:instrText>
        </w:r>
        <w:r>
          <w:fldChar w:fldCharType="separate"/>
        </w:r>
        <w:r>
          <w:t>19</w:t>
        </w:r>
        <w:r>
          <w:fldChar w:fldCharType="end"/>
        </w:r>
      </w:hyperlink>
    </w:p>
    <w:p>
      <w:pPr>
        <w:pStyle w:val="TOC2"/>
        <w:tabs>
          <w:tab w:val="right" w:leader="dot" w:pos="8306"/>
        </w:tabs>
      </w:pPr>
      <w:hyperlink w:anchor="_Toc11650" w:history="1">
        <w:r>
          <w:rPr>
            <w:rFonts w:ascii="仿宋" w:eastAsia="仿宋" w:hAnsi="仿宋" w:cs="仿宋" w:hint="eastAsia"/>
            <w:lang w:eastAsia="zh-CN"/>
          </w:rPr>
          <w:t>(一)、建设周期</w:t>
        </w:r>
        <w:r>
          <w:tab/>
        </w:r>
        <w:r>
          <w:fldChar w:fldCharType="begin"/>
        </w:r>
        <w:r>
          <w:instrText xml:space="preserve"> PAGEREF _Toc11650 \h </w:instrText>
        </w:r>
        <w:r>
          <w:fldChar w:fldCharType="separate"/>
        </w:r>
        <w:r>
          <w:t>19</w:t>
        </w:r>
        <w:r>
          <w:fldChar w:fldCharType="end"/>
        </w:r>
      </w:hyperlink>
    </w:p>
    <w:p>
      <w:pPr>
        <w:pStyle w:val="TOC2"/>
        <w:tabs>
          <w:tab w:val="right" w:leader="dot" w:pos="8306"/>
        </w:tabs>
      </w:pPr>
      <w:hyperlink w:anchor="_Toc347" w:history="1">
        <w:r>
          <w:rPr>
            <w:rFonts w:ascii="仿宋" w:eastAsia="仿宋" w:hAnsi="仿宋" w:cs="仿宋" w:hint="eastAsia"/>
            <w:lang w:eastAsia="zh-CN"/>
          </w:rPr>
          <w:t>(二)、建设进度</w:t>
        </w:r>
        <w:r>
          <w:tab/>
        </w:r>
        <w:r>
          <w:fldChar w:fldCharType="begin"/>
        </w:r>
        <w:r>
          <w:instrText xml:space="preserve"> PAGEREF _Toc347 \h </w:instrText>
        </w:r>
        <w:r>
          <w:fldChar w:fldCharType="separate"/>
        </w:r>
        <w:r>
          <w:t>20</w:t>
        </w:r>
        <w:r>
          <w:fldChar w:fldCharType="end"/>
        </w:r>
      </w:hyperlink>
    </w:p>
    <w:p>
      <w:pPr>
        <w:pStyle w:val="TOC2"/>
        <w:tabs>
          <w:tab w:val="right" w:leader="dot" w:pos="8306"/>
        </w:tabs>
      </w:pPr>
      <w:hyperlink w:anchor="_Toc31990" w:history="1">
        <w:r>
          <w:rPr>
            <w:rFonts w:ascii="仿宋" w:eastAsia="仿宋" w:hAnsi="仿宋" w:cs="仿宋" w:hint="eastAsia"/>
            <w:lang w:eastAsia="zh-CN"/>
          </w:rPr>
          <w:t>(三)、进度安排注意事项</w:t>
        </w:r>
        <w:r>
          <w:tab/>
        </w:r>
        <w:r>
          <w:fldChar w:fldCharType="begin"/>
        </w:r>
        <w:r>
          <w:instrText xml:space="preserve"> PAGEREF _Toc31990 \h </w:instrText>
        </w:r>
        <w:r>
          <w:fldChar w:fldCharType="separate"/>
        </w:r>
        <w:r>
          <w:t>21</w:t>
        </w:r>
        <w:r>
          <w:fldChar w:fldCharType="end"/>
        </w:r>
      </w:hyperlink>
    </w:p>
    <w:p>
      <w:pPr>
        <w:pStyle w:val="TOC2"/>
        <w:tabs>
          <w:tab w:val="right" w:leader="dot" w:pos="8306"/>
        </w:tabs>
      </w:pPr>
      <w:hyperlink w:anchor="_Toc4192" w:history="1">
        <w:r>
          <w:rPr>
            <w:rFonts w:ascii="仿宋" w:eastAsia="仿宋" w:hAnsi="仿宋" w:cs="仿宋" w:hint="eastAsia"/>
            <w:lang w:eastAsia="zh-CN"/>
          </w:rPr>
          <w:t>(四)、人力资源配置</w:t>
        </w:r>
        <w:r>
          <w:tab/>
        </w:r>
        <w:r>
          <w:fldChar w:fldCharType="begin"/>
        </w:r>
        <w:r>
          <w:instrText xml:space="preserve"> PAGEREF _Toc4192 \h </w:instrText>
        </w:r>
        <w:r>
          <w:fldChar w:fldCharType="separate"/>
        </w:r>
        <w:r>
          <w:t>23</w:t>
        </w:r>
        <w:r>
          <w:fldChar w:fldCharType="end"/>
        </w:r>
      </w:hyperlink>
    </w:p>
    <w:p>
      <w:pPr>
        <w:pStyle w:val="TOC1"/>
        <w:tabs>
          <w:tab w:val="right" w:leader="dot" w:pos="8306"/>
        </w:tabs>
      </w:pPr>
      <w:hyperlink w:anchor="_Toc16483" w:history="1">
        <w:r>
          <w:rPr>
            <w:rFonts w:ascii="仿宋" w:eastAsia="仿宋" w:hAnsi="仿宋" w:cs="仿宋" w:hint="eastAsia"/>
            <w:lang w:eastAsia="zh-CN"/>
          </w:rPr>
          <w:t>八、一卡通管理系统项目创新与研发</w:t>
        </w:r>
        <w:r>
          <w:tab/>
        </w:r>
        <w:r>
          <w:fldChar w:fldCharType="begin"/>
        </w:r>
        <w:r>
          <w:instrText xml:space="preserve"> PAGEREF _Toc16483 \h </w:instrText>
        </w:r>
        <w:r>
          <w:fldChar w:fldCharType="separate"/>
        </w:r>
        <w:r>
          <w:t>23</w:t>
        </w:r>
        <w:r>
          <w:fldChar w:fldCharType="end"/>
        </w:r>
      </w:hyperlink>
    </w:p>
    <w:p>
      <w:pPr>
        <w:pStyle w:val="TOC2"/>
        <w:tabs>
          <w:tab w:val="right" w:leader="dot" w:pos="8306"/>
        </w:tabs>
      </w:pPr>
      <w:hyperlink w:anchor="_Toc15047" w:history="1">
        <w:r>
          <w:rPr>
            <w:rFonts w:ascii="仿宋" w:eastAsia="仿宋" w:hAnsi="仿宋" w:cs="仿宋" w:hint="eastAsia"/>
            <w:lang w:eastAsia="zh-CN"/>
          </w:rPr>
          <w:t>(一)、创新策略与方向</w:t>
        </w:r>
        <w:r>
          <w:tab/>
        </w:r>
        <w:r>
          <w:fldChar w:fldCharType="begin"/>
        </w:r>
        <w:r>
          <w:instrText xml:space="preserve"> PAGEREF _Toc15047 \h </w:instrText>
        </w:r>
        <w:r>
          <w:fldChar w:fldCharType="separate"/>
        </w:r>
        <w:r>
          <w:t>23</w:t>
        </w:r>
        <w:r>
          <w:fldChar w:fldCharType="end"/>
        </w:r>
      </w:hyperlink>
    </w:p>
    <w:p>
      <w:pPr>
        <w:pStyle w:val="TOC2"/>
        <w:tabs>
          <w:tab w:val="right" w:leader="dot" w:pos="8306"/>
        </w:tabs>
      </w:pPr>
      <w:hyperlink w:anchor="_Toc4290" w:history="1">
        <w:r>
          <w:rPr>
            <w:rFonts w:ascii="仿宋" w:eastAsia="仿宋" w:hAnsi="仿宋" w:cs="仿宋" w:hint="eastAsia"/>
            <w:lang w:eastAsia="zh-CN"/>
          </w:rPr>
          <w:t>(二)、研发规划与投入</w:t>
        </w:r>
        <w:r>
          <w:tab/>
        </w:r>
        <w:r>
          <w:fldChar w:fldCharType="begin"/>
        </w:r>
        <w:r>
          <w:instrText xml:space="preserve"> PAGEREF _Toc4290 \h </w:instrText>
        </w:r>
        <w:r>
          <w:fldChar w:fldCharType="separate"/>
        </w:r>
        <w:r>
          <w:t>25</w:t>
        </w:r>
        <w:r>
          <w:fldChar w:fldCharType="end"/>
        </w:r>
      </w:hyperlink>
    </w:p>
    <w:p>
      <w:pPr>
        <w:pStyle w:val="TOC1"/>
        <w:tabs>
          <w:tab w:val="right" w:leader="dot" w:pos="8306"/>
        </w:tabs>
      </w:pPr>
      <w:hyperlink w:anchor="_Toc21010" w:history="1">
        <w:r>
          <w:rPr>
            <w:rFonts w:ascii="仿宋" w:eastAsia="仿宋" w:hAnsi="仿宋" w:cs="仿宋" w:hint="eastAsia"/>
            <w:lang w:eastAsia="zh-CN"/>
          </w:rPr>
          <w:t>九、一卡通管理系统项目风险管理</w:t>
        </w:r>
        <w:r>
          <w:tab/>
        </w:r>
        <w:r>
          <w:fldChar w:fldCharType="begin"/>
        </w:r>
        <w:r>
          <w:instrText xml:space="preserve"> PAGEREF _Toc21010 \h </w:instrText>
        </w:r>
        <w:r>
          <w:fldChar w:fldCharType="separate"/>
        </w:r>
        <w:r>
          <w:t>27</w:t>
        </w:r>
        <w:r>
          <w:fldChar w:fldCharType="end"/>
        </w:r>
      </w:hyperlink>
    </w:p>
    <w:p>
      <w:pPr>
        <w:pStyle w:val="TOC2"/>
        <w:tabs>
          <w:tab w:val="right" w:leader="dot" w:pos="8306"/>
        </w:tabs>
      </w:pPr>
      <w:hyperlink w:anchor="_Toc19534" w:history="1">
        <w:r>
          <w:rPr>
            <w:rFonts w:ascii="仿宋" w:eastAsia="仿宋" w:hAnsi="仿宋" w:cs="仿宋" w:hint="eastAsia"/>
            <w:lang w:eastAsia="zh-CN"/>
          </w:rPr>
          <w:t>(一)、风险识别与评估</w:t>
        </w:r>
        <w:r>
          <w:tab/>
        </w:r>
        <w:r>
          <w:fldChar w:fldCharType="begin"/>
        </w:r>
        <w:r>
          <w:instrText xml:space="preserve"> PAGEREF _Toc19534 \h </w:instrText>
        </w:r>
        <w:r>
          <w:fldChar w:fldCharType="separate"/>
        </w:r>
        <w:r>
          <w:t>27</w:t>
        </w:r>
        <w:r>
          <w:fldChar w:fldCharType="end"/>
        </w:r>
      </w:hyperlink>
    </w:p>
    <w:p>
      <w:pPr>
        <w:pStyle w:val="TOC2"/>
        <w:tabs>
          <w:tab w:val="right" w:leader="dot" w:pos="8306"/>
        </w:tabs>
      </w:pPr>
      <w:hyperlink w:anchor="_Toc19269" w:history="1">
        <w:r>
          <w:rPr>
            <w:rFonts w:ascii="仿宋" w:eastAsia="仿宋" w:hAnsi="仿宋" w:cs="仿宋" w:hint="eastAsia"/>
            <w:lang w:eastAsia="zh-CN"/>
          </w:rPr>
          <w:t>(二)、风险应对策略</w:t>
        </w:r>
        <w:r>
          <w:tab/>
        </w:r>
        <w:r>
          <w:fldChar w:fldCharType="begin"/>
        </w:r>
        <w:r>
          <w:instrText xml:space="preserve"> PAGEREF _Toc19269 \h </w:instrText>
        </w:r>
        <w:r>
          <w:fldChar w:fldCharType="separate"/>
        </w:r>
        <w:r>
          <w:t>28</w:t>
        </w:r>
        <w:r>
          <w:fldChar w:fldCharType="end"/>
        </w:r>
      </w:hyperlink>
    </w:p>
    <w:p>
      <w:pPr>
        <w:pStyle w:val="TOC2"/>
        <w:tabs>
          <w:tab w:val="right" w:leader="dot" w:pos="8306"/>
        </w:tabs>
      </w:pPr>
      <w:hyperlink w:anchor="_Toc19661" w:history="1">
        <w:r>
          <w:rPr>
            <w:rFonts w:ascii="仿宋" w:eastAsia="仿宋" w:hAnsi="仿宋" w:cs="仿宋" w:hint="eastAsia"/>
            <w:lang w:eastAsia="zh-CN"/>
          </w:rPr>
          <w:t>(三)、风险监控与控制</w:t>
        </w:r>
        <w:r>
          <w:tab/>
        </w:r>
        <w:r>
          <w:fldChar w:fldCharType="begin"/>
        </w:r>
        <w:r>
          <w:instrText xml:space="preserve"> PAGEREF _Toc19661 \h </w:instrText>
        </w:r>
        <w:r>
          <w:fldChar w:fldCharType="separate"/>
        </w:r>
        <w:r>
          <w:t>30</w:t>
        </w:r>
        <w:r>
          <w:fldChar w:fldCharType="end"/>
        </w:r>
      </w:hyperlink>
    </w:p>
    <w:p>
      <w:pPr>
        <w:pStyle w:val="TOC1"/>
        <w:tabs>
          <w:tab w:val="right" w:leader="dot" w:pos="8306"/>
        </w:tabs>
      </w:pPr>
      <w:hyperlink w:anchor="_Toc13977" w:history="1">
        <w:r>
          <w:rPr>
            <w:rFonts w:ascii="仿宋" w:eastAsia="仿宋" w:hAnsi="仿宋" w:cs="仿宋" w:hint="eastAsia"/>
            <w:lang w:eastAsia="zh-CN"/>
          </w:rPr>
          <w:t>十、一卡通管理系统项目人力资源管理</w:t>
        </w:r>
        <w:r>
          <w:tab/>
        </w:r>
        <w:r>
          <w:fldChar w:fldCharType="begin"/>
        </w:r>
        <w:r>
          <w:instrText xml:space="preserve"> PAGEREF _Toc13977 \h </w:instrText>
        </w:r>
        <w:r>
          <w:fldChar w:fldCharType="separate"/>
        </w:r>
        <w:r>
          <w:t>31</w:t>
        </w:r>
        <w:r>
          <w:fldChar w:fldCharType="end"/>
        </w:r>
      </w:hyperlink>
    </w:p>
    <w:p>
      <w:pPr>
        <w:pStyle w:val="TOC2"/>
        <w:tabs>
          <w:tab w:val="right" w:leader="dot" w:pos="8306"/>
        </w:tabs>
      </w:pPr>
      <w:hyperlink w:anchor="_Toc12537" w:history="1">
        <w:r>
          <w:rPr>
            <w:rFonts w:ascii="仿宋" w:eastAsia="仿宋" w:hAnsi="仿宋" w:cs="仿宋" w:hint="eastAsia"/>
            <w:lang w:eastAsia="zh-CN"/>
          </w:rPr>
          <w:t>(一)、建立健全的预算管理制度</w:t>
        </w:r>
        <w:r>
          <w:tab/>
        </w:r>
        <w:r>
          <w:fldChar w:fldCharType="begin"/>
        </w:r>
        <w:r>
          <w:instrText xml:space="preserve"> PAGEREF _Toc12537 \h </w:instrText>
        </w:r>
        <w:r>
          <w:fldChar w:fldCharType="separate"/>
        </w:r>
        <w:r>
          <w:t>31</w:t>
        </w:r>
        <w:r>
          <w:fldChar w:fldCharType="end"/>
        </w:r>
      </w:hyperlink>
    </w:p>
    <w:p>
      <w:pPr>
        <w:pStyle w:val="TOC2"/>
        <w:tabs>
          <w:tab w:val="right" w:leader="dot" w:pos="8306"/>
        </w:tabs>
      </w:pPr>
      <w:hyperlink w:anchor="_Toc20926" w:history="1">
        <w:r>
          <w:rPr>
            <w:rFonts w:ascii="仿宋" w:eastAsia="仿宋" w:hAnsi="仿宋" w:cs="仿宋" w:hint="eastAsia"/>
            <w:lang w:eastAsia="zh-CN"/>
          </w:rPr>
          <w:t>(二)、加强资金流动监控</w:t>
        </w:r>
        <w:r>
          <w:tab/>
        </w:r>
        <w:r>
          <w:fldChar w:fldCharType="begin"/>
        </w:r>
        <w:r>
          <w:instrText xml:space="preserve"> PAGEREF _Toc20926 \h </w:instrText>
        </w:r>
        <w:r>
          <w:fldChar w:fldCharType="separate"/>
        </w:r>
        <w:r>
          <w:t>32</w:t>
        </w:r>
        <w:r>
          <w:fldChar w:fldCharType="end"/>
        </w:r>
      </w:hyperlink>
    </w:p>
    <w:p>
      <w:pPr>
        <w:pStyle w:val="TOC2"/>
        <w:tabs>
          <w:tab w:val="right" w:leader="dot" w:pos="8306"/>
        </w:tabs>
      </w:pPr>
      <w:hyperlink w:anchor="_Toc23091" w:history="1">
        <w:r>
          <w:rPr>
            <w:rFonts w:ascii="仿宋" w:eastAsia="仿宋" w:hAnsi="仿宋" w:cs="仿宋" w:hint="eastAsia"/>
            <w:lang w:eastAsia="zh-CN"/>
          </w:rPr>
          <w:t>(三)、制定完善的风险控制机制</w:t>
        </w:r>
        <w:r>
          <w:tab/>
        </w:r>
        <w:r>
          <w:fldChar w:fldCharType="begin"/>
        </w:r>
        <w:r>
          <w:instrText xml:space="preserve"> PAGEREF _Toc23091 \h </w:instrText>
        </w:r>
        <w:r>
          <w:fldChar w:fldCharType="separate"/>
        </w:r>
        <w:r>
          <w:t>34</w:t>
        </w:r>
        <w:r>
          <w:fldChar w:fldCharType="end"/>
        </w:r>
      </w:hyperlink>
    </w:p>
    <w:p>
      <w:pPr>
        <w:pStyle w:val="TOC2"/>
        <w:tabs>
          <w:tab w:val="right" w:leader="dot" w:pos="8306"/>
        </w:tabs>
      </w:pPr>
      <w:hyperlink w:anchor="_Toc28983" w:history="1">
        <w:r>
          <w:rPr>
            <w:rFonts w:ascii="仿宋" w:eastAsia="仿宋" w:hAnsi="仿宋" w:cs="仿宋" w:hint="eastAsia"/>
            <w:lang w:eastAsia="zh-CN"/>
          </w:rPr>
          <w:t>(四)、优化成本管理</w:t>
        </w:r>
        <w:r>
          <w:tab/>
        </w:r>
        <w:r>
          <w:fldChar w:fldCharType="begin"/>
        </w:r>
        <w:r>
          <w:instrText xml:space="preserve"> PAGEREF _Toc28983 \h </w:instrText>
        </w:r>
        <w:r>
          <w:fldChar w:fldCharType="separate"/>
        </w:r>
        <w:r>
          <w:t>35</w:t>
        </w:r>
        <w:r>
          <w:fldChar w:fldCharType="end"/>
        </w:r>
      </w:hyperlink>
    </w:p>
    <w:p>
      <w:pPr>
        <w:pStyle w:val="TOC1"/>
        <w:tabs>
          <w:tab w:val="right" w:leader="dot" w:pos="8306"/>
        </w:tabs>
      </w:pPr>
      <w:hyperlink w:anchor="_Toc2291" w:history="1">
        <w:r>
          <w:rPr>
            <w:rFonts w:ascii="仿宋" w:eastAsia="仿宋" w:hAnsi="仿宋" w:cs="仿宋" w:hint="eastAsia"/>
            <w:lang w:eastAsia="zh-CN"/>
          </w:rPr>
          <w:t>十一、一卡通管理系统项目经营效益</w:t>
        </w:r>
        <w:r>
          <w:tab/>
        </w:r>
        <w:r>
          <w:fldChar w:fldCharType="begin"/>
        </w:r>
        <w:r>
          <w:instrText xml:space="preserve"> PAGEREF _Toc2291 \h </w:instrText>
        </w:r>
        <w:r>
          <w:fldChar w:fldCharType="separate"/>
        </w:r>
        <w:r>
          <w:t>36</w:t>
        </w:r>
        <w:r>
          <w:fldChar w:fldCharType="end"/>
        </w:r>
      </w:hyperlink>
    </w:p>
    <w:p>
      <w:pPr>
        <w:pStyle w:val="TOC2"/>
        <w:tabs>
          <w:tab w:val="right" w:leader="dot" w:pos="8306"/>
        </w:tabs>
      </w:pPr>
      <w:hyperlink w:anchor="_Toc8601" w:history="1">
        <w:r>
          <w:rPr>
            <w:rFonts w:ascii="仿宋" w:eastAsia="仿宋" w:hAnsi="仿宋" w:cs="仿宋" w:hint="eastAsia"/>
            <w:lang w:eastAsia="zh-CN"/>
          </w:rPr>
          <w:t>(一)、经济评价财务测算</w:t>
        </w:r>
        <w:r>
          <w:tab/>
        </w:r>
        <w:r>
          <w:fldChar w:fldCharType="begin"/>
        </w:r>
        <w:r>
          <w:instrText xml:space="preserve"> PAGEREF _Toc8601 \h </w:instrText>
        </w:r>
        <w:r>
          <w:fldChar w:fldCharType="separate"/>
        </w:r>
        <w:r>
          <w:t>36</w:t>
        </w:r>
        <w:r>
          <w:fldChar w:fldCharType="end"/>
        </w:r>
      </w:hyperlink>
    </w:p>
    <w:p>
      <w:pPr>
        <w:pStyle w:val="TOC2"/>
        <w:tabs>
          <w:tab w:val="right" w:leader="dot" w:pos="8306"/>
        </w:tabs>
      </w:pPr>
      <w:hyperlink w:anchor="_Toc5517" w:history="1">
        <w:r>
          <w:rPr>
            <w:rFonts w:ascii="仿宋" w:eastAsia="仿宋" w:hAnsi="仿宋" w:cs="仿宋" w:hint="eastAsia"/>
            <w:lang w:eastAsia="zh-CN"/>
          </w:rPr>
          <w:t>(二)、一卡通管理系统项目盈利能力分析</w:t>
        </w:r>
        <w:r>
          <w:tab/>
        </w:r>
        <w:r>
          <w:fldChar w:fldCharType="begin"/>
        </w:r>
        <w:r>
          <w:instrText xml:space="preserve"> PAGEREF _Toc5517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158" w:history="1">
        <w:r>
          <w:rPr>
            <w:rFonts w:ascii="仿宋" w:eastAsia="仿宋" w:hAnsi="仿宋" w:cs="仿宋" w:hint="eastAsia"/>
            <w:lang w:eastAsia="zh-CN"/>
          </w:rPr>
          <w:t>十二、一卡通管理系统项目投资规划</w:t>
        </w:r>
        <w:r>
          <w:tab/>
        </w:r>
        <w:r>
          <w:fldChar w:fldCharType="begin"/>
        </w:r>
        <w:r>
          <w:instrText xml:space="preserve"> PAGEREF _Toc10158 \h </w:instrText>
        </w:r>
        <w:r>
          <w:fldChar w:fldCharType="separate"/>
        </w:r>
        <w:r>
          <w:t>38</w:t>
        </w:r>
        <w:r>
          <w:fldChar w:fldCharType="end"/>
        </w:r>
      </w:hyperlink>
    </w:p>
    <w:p>
      <w:pPr>
        <w:pStyle w:val="TOC2"/>
        <w:tabs>
          <w:tab w:val="right" w:leader="dot" w:pos="8306"/>
        </w:tabs>
      </w:pPr>
      <w:hyperlink w:anchor="_Toc28737" w:history="1">
        <w:r>
          <w:rPr>
            <w:rFonts w:ascii="仿宋" w:eastAsia="仿宋" w:hAnsi="仿宋" w:cs="仿宋" w:hint="eastAsia"/>
            <w:lang w:eastAsia="zh-CN"/>
          </w:rPr>
          <w:t>(一)、一卡通管理系统项目总投资估算</w:t>
        </w:r>
        <w:r>
          <w:tab/>
        </w:r>
        <w:r>
          <w:fldChar w:fldCharType="begin"/>
        </w:r>
        <w:r>
          <w:instrText xml:space="preserve"> PAGEREF _Toc28737 \h </w:instrText>
        </w:r>
        <w:r>
          <w:fldChar w:fldCharType="separate"/>
        </w:r>
        <w:r>
          <w:t>38</w:t>
        </w:r>
        <w:r>
          <w:fldChar w:fldCharType="end"/>
        </w:r>
      </w:hyperlink>
    </w:p>
    <w:p>
      <w:pPr>
        <w:pStyle w:val="TOC2"/>
        <w:tabs>
          <w:tab w:val="right" w:leader="dot" w:pos="8306"/>
        </w:tabs>
      </w:pPr>
      <w:hyperlink w:anchor="_Toc32465" w:history="1">
        <w:r>
          <w:rPr>
            <w:rFonts w:ascii="仿宋" w:eastAsia="仿宋" w:hAnsi="仿宋" w:cs="仿宋" w:hint="eastAsia"/>
            <w:lang w:eastAsia="zh-CN"/>
          </w:rPr>
          <w:t>(二)、资金筹措</w:t>
        </w:r>
        <w:r>
          <w:tab/>
        </w:r>
        <w:r>
          <w:fldChar w:fldCharType="begin"/>
        </w:r>
        <w:r>
          <w:instrText xml:space="preserve"> PAGEREF _Toc32465 \h </w:instrText>
        </w:r>
        <w:r>
          <w:fldChar w:fldCharType="separate"/>
        </w:r>
        <w:r>
          <w:t>40</w:t>
        </w:r>
        <w:r>
          <w:fldChar w:fldCharType="end"/>
        </w:r>
      </w:hyperlink>
    </w:p>
    <w:p>
      <w:pPr>
        <w:pStyle w:val="TOC1"/>
        <w:tabs>
          <w:tab w:val="right" w:leader="dot" w:pos="8306"/>
        </w:tabs>
      </w:pPr>
      <w:hyperlink w:anchor="_Toc10935" w:history="1">
        <w:r>
          <w:rPr>
            <w:rFonts w:ascii="仿宋" w:eastAsia="仿宋" w:hAnsi="仿宋" w:cs="仿宋" w:hint="eastAsia"/>
            <w:lang w:eastAsia="zh-CN"/>
          </w:rPr>
          <w:t>十三、一卡通管理系统项目治理与监督</w:t>
        </w:r>
        <w:r>
          <w:tab/>
        </w:r>
        <w:r>
          <w:fldChar w:fldCharType="begin"/>
        </w:r>
        <w:r>
          <w:instrText xml:space="preserve"> PAGEREF _Toc10935 \h </w:instrText>
        </w:r>
        <w:r>
          <w:fldChar w:fldCharType="separate"/>
        </w:r>
        <w:r>
          <w:t>40</w:t>
        </w:r>
        <w:r>
          <w:fldChar w:fldCharType="end"/>
        </w:r>
      </w:hyperlink>
    </w:p>
    <w:p>
      <w:pPr>
        <w:pStyle w:val="TOC2"/>
        <w:tabs>
          <w:tab w:val="right" w:leader="dot" w:pos="8306"/>
        </w:tabs>
      </w:pPr>
      <w:hyperlink w:anchor="_Toc12024" w:history="1">
        <w:r>
          <w:rPr>
            <w:rFonts w:ascii="仿宋" w:eastAsia="仿宋" w:hAnsi="仿宋" w:cs="仿宋" w:hint="eastAsia"/>
            <w:lang w:eastAsia="zh-CN"/>
          </w:rPr>
          <w:t>(一)、一卡通管理系统项目治理结构</w:t>
        </w:r>
        <w:r>
          <w:tab/>
        </w:r>
        <w:r>
          <w:fldChar w:fldCharType="begin"/>
        </w:r>
        <w:r>
          <w:instrText xml:space="preserve"> PAGEREF _Toc12024 \h </w:instrText>
        </w:r>
        <w:r>
          <w:fldChar w:fldCharType="separate"/>
        </w:r>
        <w:r>
          <w:t>40</w:t>
        </w:r>
        <w:r>
          <w:fldChar w:fldCharType="end"/>
        </w:r>
      </w:hyperlink>
    </w:p>
    <w:p>
      <w:pPr>
        <w:pStyle w:val="TOC2"/>
        <w:tabs>
          <w:tab w:val="right" w:leader="dot" w:pos="8306"/>
        </w:tabs>
      </w:pPr>
      <w:hyperlink w:anchor="_Toc7754" w:history="1">
        <w:r>
          <w:rPr>
            <w:rFonts w:ascii="仿宋" w:eastAsia="仿宋" w:hAnsi="仿宋" w:cs="仿宋" w:hint="eastAsia"/>
            <w:lang w:eastAsia="zh-CN"/>
          </w:rPr>
          <w:t>(二)、监督与审计</w:t>
        </w:r>
        <w:r>
          <w:tab/>
        </w:r>
        <w:r>
          <w:fldChar w:fldCharType="begin"/>
        </w:r>
        <w:r>
          <w:instrText xml:space="preserve"> PAGEREF _Toc7754 \h </w:instrText>
        </w:r>
        <w:r>
          <w:fldChar w:fldCharType="separate"/>
        </w:r>
        <w:r>
          <w:t>42</w:t>
        </w:r>
        <w:r>
          <w:fldChar w:fldCharType="end"/>
        </w:r>
      </w:hyperlink>
    </w:p>
    <w:p>
      <w:pPr>
        <w:pStyle w:val="TOC1"/>
        <w:tabs>
          <w:tab w:val="right" w:leader="dot" w:pos="8306"/>
        </w:tabs>
      </w:pPr>
      <w:hyperlink w:anchor="_Toc24650" w:history="1">
        <w:r>
          <w:rPr>
            <w:rFonts w:ascii="仿宋" w:eastAsia="仿宋" w:hAnsi="仿宋" w:cs="仿宋" w:hint="eastAsia"/>
            <w:lang w:eastAsia="zh-CN"/>
          </w:rPr>
          <w:t>十四、一卡通管理系统项目实施时间节点</w:t>
        </w:r>
        <w:r>
          <w:tab/>
        </w:r>
        <w:r>
          <w:fldChar w:fldCharType="begin"/>
        </w:r>
        <w:r>
          <w:instrText xml:space="preserve"> PAGEREF _Toc24650 \h </w:instrText>
        </w:r>
        <w:r>
          <w:fldChar w:fldCharType="separate"/>
        </w:r>
        <w:r>
          <w:t>43</w:t>
        </w:r>
        <w:r>
          <w:fldChar w:fldCharType="end"/>
        </w:r>
      </w:hyperlink>
    </w:p>
    <w:p>
      <w:pPr>
        <w:pStyle w:val="TOC2"/>
        <w:tabs>
          <w:tab w:val="right" w:leader="dot" w:pos="8306"/>
        </w:tabs>
      </w:pPr>
      <w:hyperlink w:anchor="_Toc7639" w:history="1">
        <w:r>
          <w:rPr>
            <w:rFonts w:ascii="仿宋" w:eastAsia="仿宋" w:hAnsi="仿宋" w:cs="仿宋" w:hint="eastAsia"/>
            <w:lang w:eastAsia="zh-CN"/>
          </w:rPr>
          <w:t>(一)、一卡通管理系统项目启动阶段时间节点</w:t>
        </w:r>
        <w:r>
          <w:tab/>
        </w:r>
        <w:r>
          <w:fldChar w:fldCharType="begin"/>
        </w:r>
        <w:r>
          <w:instrText xml:space="preserve"> PAGEREF _Toc7639 \h </w:instrText>
        </w:r>
        <w:r>
          <w:fldChar w:fldCharType="separate"/>
        </w:r>
        <w:r>
          <w:t>43</w:t>
        </w:r>
        <w:r>
          <w:fldChar w:fldCharType="end"/>
        </w:r>
      </w:hyperlink>
    </w:p>
    <w:p>
      <w:pPr>
        <w:pStyle w:val="TOC2"/>
        <w:tabs>
          <w:tab w:val="right" w:leader="dot" w:pos="8306"/>
        </w:tabs>
      </w:pPr>
      <w:hyperlink w:anchor="_Toc55" w:history="1">
        <w:r>
          <w:rPr>
            <w:rFonts w:ascii="仿宋" w:eastAsia="仿宋" w:hAnsi="仿宋" w:cs="仿宋" w:hint="eastAsia"/>
            <w:lang w:eastAsia="zh-CN"/>
          </w:rPr>
          <w:t>(二)、一卡通管理系统项目执行阶段时间节点</w:t>
        </w:r>
        <w:r>
          <w:tab/>
        </w:r>
        <w:r>
          <w:fldChar w:fldCharType="begin"/>
        </w:r>
        <w:r>
          <w:instrText xml:space="preserve"> PAGEREF _Toc55 \h </w:instrText>
        </w:r>
        <w:r>
          <w:fldChar w:fldCharType="separate"/>
        </w:r>
        <w:r>
          <w:t>45</w:t>
        </w:r>
        <w:r>
          <w:fldChar w:fldCharType="end"/>
        </w:r>
      </w:hyperlink>
    </w:p>
    <w:p>
      <w:pPr>
        <w:pStyle w:val="TOC2"/>
        <w:tabs>
          <w:tab w:val="right" w:leader="dot" w:pos="8306"/>
        </w:tabs>
      </w:pPr>
      <w:hyperlink w:anchor="_Toc22256" w:history="1">
        <w:r>
          <w:rPr>
            <w:rFonts w:ascii="仿宋" w:eastAsia="仿宋" w:hAnsi="仿宋" w:cs="仿宋" w:hint="eastAsia"/>
            <w:lang w:eastAsia="zh-CN"/>
          </w:rPr>
          <w:t>(三)、一卡通管理系统项目完成阶段时间节点</w:t>
        </w:r>
        <w:r>
          <w:tab/>
        </w:r>
        <w:r>
          <w:fldChar w:fldCharType="begin"/>
        </w:r>
        <w:r>
          <w:instrText xml:space="preserve"> PAGEREF _Toc22256 \h </w:instrText>
        </w:r>
        <w:r>
          <w:fldChar w:fldCharType="separate"/>
        </w:r>
        <w:r>
          <w:t>46</w:t>
        </w:r>
        <w:r>
          <w:fldChar w:fldCharType="end"/>
        </w:r>
      </w:hyperlink>
    </w:p>
    <w:p>
      <w:pPr>
        <w:pStyle w:val="TOC1"/>
        <w:tabs>
          <w:tab w:val="right" w:leader="dot" w:pos="8306"/>
        </w:tabs>
      </w:pPr>
      <w:hyperlink w:anchor="_Toc11365" w:history="1">
        <w:r>
          <w:rPr>
            <w:rFonts w:ascii="仿宋" w:eastAsia="仿宋" w:hAnsi="仿宋" w:cs="仿宋" w:hint="eastAsia"/>
            <w:lang w:eastAsia="zh-CN"/>
          </w:rPr>
          <w:t>十五、一卡通管理系统项目工程方案分析</w:t>
        </w:r>
        <w:r>
          <w:tab/>
        </w:r>
        <w:r>
          <w:fldChar w:fldCharType="begin"/>
        </w:r>
        <w:r>
          <w:instrText xml:space="preserve"> PAGEREF _Toc11365 \h </w:instrText>
        </w:r>
        <w:r>
          <w:fldChar w:fldCharType="separate"/>
        </w:r>
        <w:r>
          <w:t>47</w:t>
        </w:r>
        <w:r>
          <w:fldChar w:fldCharType="end"/>
        </w:r>
      </w:hyperlink>
    </w:p>
    <w:p>
      <w:pPr>
        <w:pStyle w:val="TOC2"/>
        <w:tabs>
          <w:tab w:val="right" w:leader="dot" w:pos="8306"/>
        </w:tabs>
      </w:pPr>
      <w:hyperlink w:anchor="_Toc26010" w:history="1">
        <w:r>
          <w:rPr>
            <w:rFonts w:ascii="仿宋" w:eastAsia="仿宋" w:hAnsi="仿宋" w:cs="仿宋" w:hint="eastAsia"/>
            <w:lang w:eastAsia="zh-CN"/>
          </w:rPr>
          <w:t>(一)、建筑工程设计原则</w:t>
        </w:r>
        <w:r>
          <w:tab/>
        </w:r>
        <w:r>
          <w:fldChar w:fldCharType="begin"/>
        </w:r>
        <w:r>
          <w:instrText xml:space="preserve"> PAGEREF _Toc26010 \h </w:instrText>
        </w:r>
        <w:r>
          <w:fldChar w:fldCharType="separate"/>
        </w:r>
        <w:r>
          <w:t>47</w:t>
        </w:r>
        <w:r>
          <w:fldChar w:fldCharType="end"/>
        </w:r>
      </w:hyperlink>
    </w:p>
    <w:p>
      <w:pPr>
        <w:pStyle w:val="TOC2"/>
        <w:tabs>
          <w:tab w:val="right" w:leader="dot" w:pos="8306"/>
        </w:tabs>
      </w:pPr>
      <w:hyperlink w:anchor="_Toc31215" w:history="1">
        <w:r>
          <w:rPr>
            <w:rFonts w:ascii="仿宋" w:eastAsia="仿宋" w:hAnsi="仿宋" w:cs="仿宋" w:hint="eastAsia"/>
            <w:lang w:eastAsia="zh-CN"/>
          </w:rPr>
          <w:t>(二)、土建工程建设指标</w:t>
        </w:r>
        <w:r>
          <w:tab/>
        </w:r>
        <w:r>
          <w:fldChar w:fldCharType="begin"/>
        </w:r>
        <w:r>
          <w:instrText xml:space="preserve"> PAGEREF _Toc31215 \h </w:instrText>
        </w:r>
        <w:r>
          <w:fldChar w:fldCharType="separate"/>
        </w:r>
        <w:r>
          <w:t>50</w:t>
        </w:r>
        <w:r>
          <w:fldChar w:fldCharType="end"/>
        </w:r>
      </w:hyperlink>
    </w:p>
    <w:p>
      <w:pPr>
        <w:pStyle w:val="TOC1"/>
        <w:tabs>
          <w:tab w:val="right" w:leader="dot" w:pos="8306"/>
        </w:tabs>
      </w:pPr>
      <w:hyperlink w:anchor="_Toc30464" w:history="1">
        <w:r>
          <w:rPr>
            <w:rFonts w:ascii="仿宋" w:eastAsia="仿宋" w:hAnsi="仿宋" w:cs="仿宋" w:hint="eastAsia"/>
            <w:lang w:eastAsia="zh-CN"/>
          </w:rPr>
          <w:t>十六、利益相关者分析与沟通计划</w:t>
        </w:r>
        <w:r>
          <w:tab/>
        </w:r>
        <w:r>
          <w:fldChar w:fldCharType="begin"/>
        </w:r>
        <w:r>
          <w:instrText xml:space="preserve"> PAGEREF _Toc30464 \h </w:instrText>
        </w:r>
        <w:r>
          <w:fldChar w:fldCharType="separate"/>
        </w:r>
        <w:r>
          <w:t>52</w:t>
        </w:r>
        <w:r>
          <w:fldChar w:fldCharType="end"/>
        </w:r>
      </w:hyperlink>
    </w:p>
    <w:p>
      <w:pPr>
        <w:pStyle w:val="TOC2"/>
        <w:tabs>
          <w:tab w:val="right" w:leader="dot" w:pos="8306"/>
        </w:tabs>
      </w:pPr>
      <w:hyperlink w:anchor="_Toc9170" w:history="1">
        <w:r>
          <w:rPr>
            <w:rFonts w:ascii="仿宋" w:eastAsia="仿宋" w:hAnsi="仿宋" w:cs="仿宋" w:hint="eastAsia"/>
            <w:lang w:eastAsia="zh-CN"/>
          </w:rPr>
          <w:t>(一)、利益相关者分析</w:t>
        </w:r>
        <w:r>
          <w:tab/>
        </w:r>
        <w:r>
          <w:fldChar w:fldCharType="begin"/>
        </w:r>
        <w:r>
          <w:instrText xml:space="preserve"> PAGEREF _Toc9170 \h </w:instrText>
        </w:r>
        <w:r>
          <w:fldChar w:fldCharType="separate"/>
        </w:r>
        <w:r>
          <w:t>52</w:t>
        </w:r>
        <w:r>
          <w:fldChar w:fldCharType="end"/>
        </w:r>
      </w:hyperlink>
    </w:p>
    <w:p>
      <w:pPr>
        <w:pStyle w:val="TOC2"/>
        <w:tabs>
          <w:tab w:val="right" w:leader="dot" w:pos="8306"/>
        </w:tabs>
      </w:pPr>
      <w:hyperlink w:anchor="_Toc31425" w:history="1">
        <w:r>
          <w:rPr>
            <w:rFonts w:ascii="仿宋" w:eastAsia="仿宋" w:hAnsi="仿宋" w:cs="仿宋" w:hint="eastAsia"/>
            <w:lang w:eastAsia="zh-CN"/>
          </w:rPr>
          <w:t>(二)、沟通计划</w:t>
        </w:r>
        <w:r>
          <w:tab/>
        </w:r>
        <w:r>
          <w:fldChar w:fldCharType="begin"/>
        </w:r>
        <w:r>
          <w:instrText xml:space="preserve"> PAGEREF _Toc31425 \h </w:instrText>
        </w:r>
        <w:r>
          <w:fldChar w:fldCharType="separate"/>
        </w:r>
        <w:r>
          <w:t>53</w:t>
        </w:r>
        <w:r>
          <w:fldChar w:fldCharType="end"/>
        </w:r>
      </w:hyperlink>
    </w:p>
    <w:p>
      <w:pPr>
        <w:pStyle w:val="TOC1"/>
        <w:tabs>
          <w:tab w:val="right" w:leader="dot" w:pos="8306"/>
        </w:tabs>
      </w:pPr>
      <w:hyperlink w:anchor="_Toc16755" w:history="1">
        <w:r>
          <w:rPr>
            <w:rFonts w:ascii="仿宋" w:eastAsia="仿宋" w:hAnsi="仿宋" w:cs="仿宋" w:hint="eastAsia"/>
            <w:lang w:eastAsia="zh-CN"/>
          </w:rPr>
          <w:t>十七、风险识别与分类</w:t>
        </w:r>
        <w:r>
          <w:tab/>
        </w:r>
        <w:r>
          <w:fldChar w:fldCharType="begin"/>
        </w:r>
        <w:r>
          <w:instrText xml:space="preserve"> PAGEREF _Toc16755 \h </w:instrText>
        </w:r>
        <w:r>
          <w:fldChar w:fldCharType="separate"/>
        </w:r>
        <w:r>
          <w:t>54</w:t>
        </w:r>
        <w:r>
          <w:fldChar w:fldCharType="end"/>
        </w:r>
      </w:hyperlink>
    </w:p>
    <w:p>
      <w:pPr>
        <w:pStyle w:val="TOC2"/>
        <w:tabs>
          <w:tab w:val="right" w:leader="dot" w:pos="8306"/>
        </w:tabs>
      </w:pPr>
      <w:hyperlink w:anchor="_Toc8140" w:history="1">
        <w:r>
          <w:rPr>
            <w:rFonts w:ascii="仿宋" w:eastAsia="仿宋" w:hAnsi="仿宋" w:cs="仿宋" w:hint="eastAsia"/>
            <w:lang w:eastAsia="zh-CN"/>
          </w:rPr>
          <w:t>(一)、风险识别</w:t>
        </w:r>
        <w:r>
          <w:tab/>
        </w:r>
        <w:r>
          <w:fldChar w:fldCharType="begin"/>
        </w:r>
        <w:r>
          <w:instrText xml:space="preserve"> PAGEREF _Toc8140 \h </w:instrText>
        </w:r>
        <w:r>
          <w:fldChar w:fldCharType="separate"/>
        </w:r>
        <w:r>
          <w:t>54</w:t>
        </w:r>
        <w:r>
          <w:fldChar w:fldCharType="end"/>
        </w:r>
      </w:hyperlink>
    </w:p>
    <w:p>
      <w:pPr>
        <w:pStyle w:val="TOC2"/>
        <w:tabs>
          <w:tab w:val="right" w:leader="dot" w:pos="8306"/>
        </w:tabs>
      </w:pPr>
      <w:hyperlink w:anchor="_Toc28325" w:history="1">
        <w:r>
          <w:rPr>
            <w:rFonts w:ascii="仿宋" w:eastAsia="仿宋" w:hAnsi="仿宋" w:cs="仿宋" w:hint="eastAsia"/>
            <w:lang w:eastAsia="zh-CN"/>
          </w:rPr>
          <w:t>(二)、风险分类</w:t>
        </w:r>
        <w:r>
          <w:tab/>
        </w:r>
        <w:r>
          <w:fldChar w:fldCharType="begin"/>
        </w:r>
        <w:r>
          <w:instrText xml:space="preserve"> PAGEREF _Toc28325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30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736"/>
      <w:r>
        <w:rPr>
          <w:rFonts w:ascii="仿宋" w:eastAsia="仿宋" w:hAnsi="仿宋" w:cs="仿宋" w:hint="eastAsia"/>
          <w:sz w:val="28"/>
          <w:lang w:eastAsia="zh-CN"/>
        </w:rPr>
        <w:t>一、一卡通管理系统项目文档管理</w:t>
      </w:r>
      <w:bookmarkEnd w:id="2"/>
    </w:p>
    <w:p>
      <w:pPr>
        <w:pStyle w:val="Heading2"/>
        <w:rPr>
          <w:rFonts w:ascii="仿宋" w:eastAsia="仿宋" w:hAnsi="仿宋" w:cs="仿宋" w:hint="eastAsia"/>
          <w:lang w:eastAsia="zh-CN"/>
        </w:rPr>
      </w:pPr>
      <w:bookmarkStart w:id="3" w:name="_Toc115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一卡通管理系统项目高度重视文档的质量和准确性，以支持一卡通管理系统项目的各项活动和决策。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一卡通管理系统项目文档的编制始于一卡通管理系统项目计划的初期，我们制定了详细的文档编制计划，明确了每个文档的内容、格式和编写责任人。在一卡通管理系统项目启动阶段，我们首先编制了一卡通管理系统项目章程，明确定义了一卡通管理系统项目的目标、范围、风险等关键要素。随后，一卡通管理系统项目团队根据计划陆续编制了需求文档、设计文档、测试文档等各类文档，确保一卡通管理系统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一卡通管理系统项目管理中的重要环节，旨在确保一卡通管理系统项目文档符合质量标准和一卡通管理系统项目需求。在一卡通管理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一卡通管理系统项目相关利益方和专业领域的专家对文档进行独立审查。这有助于获取更全面、客观的反馈，确保一卡通管理系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一卡通管理系统项目在文档编制与审查方面建立了严格的管理机制，通过规范的流程和多维度的审查，确保一卡通管理系统项目文档的质量、准确性和可靠性，为一卡通管理系统项目的顺利推进提供了有力支持。</w:t>
      </w:r>
    </w:p>
    <w:p>
      <w:pPr>
        <w:pStyle w:val="Heading2"/>
        <w:ind w:firstLine="560" w:firstLineChars="200"/>
        <w:rPr>
          <w:rFonts w:ascii="仿宋" w:eastAsia="仿宋" w:hAnsi="仿宋" w:cs="仿宋" w:hint="eastAsia"/>
          <w:sz w:val="28"/>
          <w:lang w:eastAsia="zh-CN"/>
        </w:rPr>
      </w:pPr>
      <w:bookmarkStart w:id="4" w:name="_Toc2572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在一卡通管理系统项目中，我们致力于优化文档发布与分发过程，以确保信息的高效传递和团队间协作的顺畅进行。以下是我们采取的关键优化策略：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我们通过多渠道发布文档，包括电子邮件、一卡通管理系统项目管理平台、内部网站等，以满足不同团队成员的偏好和需求。多渠道发布确保了信息的全面覆盖。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我们采用了精细的权限控制，确保只有授权人员可以访问敏感信息。这种安全措施保护了一卡通管理系统项目文档的机密性，防止了未经授权的信息泄露。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432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一卡通管理系统项目生命周期中一个至关重要的环节，直接关系到一卡通管理系统项目信息的长期保存和历史记录的完整性。在一卡通管理系统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3566"/>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27188"/>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一卡通管理系统项目的主要产品是XXXX，预计年产值为XXX万元。这一产品在市场中占据着重要的地位，其广泛的应用范围使得该一卡通管理系统项目的市场前景非常广阔。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一卡通管理系统项目的xxx产品作为重要的原材料之一，将在多个领域发挥关键作用。其在建筑、交通、能源等方面的广泛应用将为整个产业链提供强大的支持，形成产业协同效应。一卡通管理系统项目的年产值XXX万XXX万XXX万万元不仅反映了其在市场上的巨大潜力，更预示着它对国民经济的积极贡献。这种关联度高、涉及面广的产业关系，使得该一卡通管理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3716"/>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卡通管理系统项目总征地面积为XXXX平方米，相当于约XX.XX亩，其中净用地面积为XXXX平方米，红线范围内相当于约XX.XX亩。这一用地规模充分考虑了一卡通管理系统项目的建设需求，保障了一卡通管理系统项目在合适的空间内得以充分发展。一卡通管理系统项目规划的总建筑面积为XXXX平方米，其中主体工程建设占XXXX平方米，计容建筑面积达XXXX平方米。预计建筑工程的投资将达到XXXX万元，为一卡通管理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一卡通管理系统项目计划购置的设备共计XXXX台（套），设备购置费用为XXXX万元。这一设备购置计划充分考虑到一卡通管理系统项目的生产需求和技术要求，确保了一卡通管理系统项目在生产运营中具备先进的技术装备和高效的生产能力。设备的合理配置将为一卡通管理系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一卡通管理系统项目计划总投资为XXXX万元，预计年实现营业收入为XXXX万元。这一产能规模的设定旨在确保一卡通管理系统项目能够在投资与回报之间取得平衡，实现长期可持续的发展。一卡通管理系统项目的总投资充分考虑到各个方面的需求，包括用地建设、设备购置等多个环节，以确保一卡通管理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15036"/>
      <w:r>
        <w:rPr>
          <w:rFonts w:ascii="仿宋" w:eastAsia="仿宋" w:hAnsi="仿宋" w:cs="仿宋" w:hint="eastAsia"/>
          <w:sz w:val="28"/>
          <w:lang w:eastAsia="zh-CN"/>
        </w:rPr>
        <w:t>三、一卡通管理系统项目绩效评估</w:t>
      </w:r>
      <w:bookmarkEnd w:id="9"/>
    </w:p>
    <w:p>
      <w:pPr>
        <w:pStyle w:val="Heading2"/>
        <w:rPr>
          <w:rFonts w:ascii="仿宋" w:eastAsia="仿宋" w:hAnsi="仿宋" w:cs="仿宋" w:hint="eastAsia"/>
          <w:lang w:eastAsia="zh-CN"/>
        </w:rPr>
      </w:pPr>
      <w:bookmarkStart w:id="10" w:name="_Toc6731"/>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一卡通管理系统项目中，我们设计了一套全面的绩效评估指标，以确保一卡通管理系统项目的可控和成功交付。这些指标跨足一卡通管理系统项目目标、成本、进度和质量等多个维度，为我们提供了全面洞察一卡通管理系统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卡通管理系统项目目标达成率是我们关注的首要指标。我们设定了明确的目标，并通过定期监测和评估，迅速发现并应对潜在的目标偏差。这为一卡通管理系统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成本绩效是另一个核心关注点。通过实际成本与预算成本的对比分析，我们深入了解成本差异的原因，及时调整资源分配，保持一卡通管理系统项目在经济效益方面的合理水平。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一卡通管理系统项目进度作为关键的绩效指标之一，得到了精心的关注。我们制定了详细的一卡通管理系统项目进度计划，并设立了进度符合度指标，确保实际进度与计划进度保持一致。这使我们能够快速发现和解决潜在的进度问题，保持一卡通管理系统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一卡通管理系统项目绩效的不可或缺的一环。我们引入了一系列的质量标准和客户满意度指标，以确保一卡通管理系统项目交付的成果在质量上达到或超越预期水平。通过持续监测这些指标，我们努力提升一卡通管理系统项目整体质量水平，为一卡通管理系统项目的成功交付提供有力保障。通过这些科学且全面的绩效评估，我们能够更好地引导一卡通管理系统项目的持续改进，确保一卡通管理系统项目目标的顺利达成。</w:t>
      </w:r>
    </w:p>
    <w:p>
      <w:pPr>
        <w:pStyle w:val="Heading2"/>
        <w:ind w:firstLine="560" w:firstLineChars="200"/>
        <w:rPr>
          <w:rFonts w:ascii="仿宋" w:eastAsia="仿宋" w:hAnsi="仿宋" w:cs="仿宋" w:hint="eastAsia"/>
          <w:sz w:val="28"/>
          <w:lang w:eastAsia="zh-CN"/>
        </w:rPr>
      </w:pPr>
      <w:bookmarkStart w:id="11" w:name="_Toc32745"/>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绩效评估是一卡通管理系统项目中的关键环节，为确保一卡通管理系统项目达到预期目标，我们采用了多层次、多维度的绩效评估方法。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一卡通管理系统项目的战略目标对齐，确保每个决策和行动都与一卡通管理系统项目整体目标保持一致。团队会定期召开战略对齐会议，审视当前工作与一卡通管理系统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一卡通管理系统项目进度、质量、成本和风险等方面。这些指标通过数据收集和分析，为一卡通管理系统项目管理团队提供了客观的评估依据。例如，我们通过一卡通管理系统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一卡通管理系统项目内部，还考虑了一卡通管理系统项目对外部环境的影响。我们定期进行干系人满意度调查，以了解各利益相关方对一卡通管理系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这种多层次、多角度的绩效评估方法，使得我们能够全面了解一卡通管理系统项目的运行状态，及时做出调整，确保一卡通管理系统项目在不断变化的环境中保持稳健前行。</w:t>
      </w:r>
    </w:p>
    <w:p>
      <w:pPr>
        <w:pStyle w:val="Heading2"/>
        <w:ind w:firstLine="560" w:firstLineChars="200"/>
        <w:rPr>
          <w:rFonts w:ascii="仿宋" w:eastAsia="仿宋" w:hAnsi="仿宋" w:cs="仿宋" w:hint="eastAsia"/>
          <w:sz w:val="28"/>
          <w:lang w:eastAsia="zh-CN"/>
        </w:rPr>
      </w:pPr>
      <w:bookmarkStart w:id="12" w:name="_Toc28514"/>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为了确保一卡通管理系统项目的有效管理和不断优化，我们采用了精心设计的绩效评估周期。这个周期旨在实现灵活、实时和全面的评估，以适应一卡通管理系统项目执行中的各种挑战。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一卡通管理系统项目的不同需求，分为短期、中期和长期。短期评估关注每个迭代或工作周期，以及时发现和解决当前任务中的问题。中期评估涵盖几个迭代，深入了解整体一卡通管理系统项目的趋势和性能。长期评估则着眼于整个一卡通管理系统项目阶段，确保一卡通管理系统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一卡通管理系统项目管理工具和协作平台，团队成员能够随时更新和分享一卡通管理系统项目数据。这种实时性的反馈机制使我们能够及时察觉潜在问题，快速调整，保持一卡通管理系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周期与一卡通管理系统项目的决策制定密不可分。每个周期的一卡通管理系统项目回顾会议成为集体总结经验、识别问题深层次原因并找到创新解决方案的平台。这种定期的反思与调整机制使一卡通管理系统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30827"/>
      <w:r>
        <w:rPr>
          <w:rFonts w:ascii="仿宋" w:eastAsia="仿宋" w:hAnsi="仿宋" w:cs="仿宋" w:hint="eastAsia"/>
          <w:sz w:val="28"/>
          <w:lang w:eastAsia="zh-CN"/>
        </w:rPr>
        <w:t>四、一卡通管理系统项目可持续发展</w:t>
      </w:r>
      <w:bookmarkEnd w:id="13"/>
    </w:p>
    <w:p>
      <w:pPr>
        <w:pStyle w:val="Heading2"/>
        <w:rPr>
          <w:rFonts w:ascii="仿宋" w:eastAsia="仿宋" w:hAnsi="仿宋" w:cs="仿宋" w:hint="eastAsia"/>
          <w:lang w:eastAsia="zh-CN"/>
        </w:rPr>
      </w:pPr>
      <w:bookmarkStart w:id="14" w:name="_Toc28063"/>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一卡通管理系统项目中，一卡通管理系统项目团队着眼于未来，明确了可持续发展的战略方向。制定的具体可持续发展目标包括降低资源使用、采用环保技术、最大化社会效益等。这一步骤不仅有助于一卡通管理系统项目在环保和社会责任方面达到最高标准，也为未来提供了明确的指引，确保一卡通管理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可持续实践的融入一卡通管理系统项目管理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一卡通管理系统项目管理周期。从一卡通管理系统项目规划开始，一卡通管理系统项目团队就考虑了环境和社会的因素。在执行阶段，一卡通管理系统项目团队积极推动绿色技术的应用，优化资源利用。此外，关注员工的社会责任，通过培训和沟通活动提高员工对可持续发展的认知，使他们能够在日常工作中践行可持续实践。这些举措不仅为一卡通管理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22793"/>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扎根于一卡通管理系统项目的可持续发展理念，我们深信环保与社会责任是一卡通管理系统项目成功的关键支柱。在一卡通管理系统项目的每一步，我们都致力于通过创新和实践，履行对环境和社会的坚定责任。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一卡通管理系统项目团队通过引入先进的环保技术、建立高效的废物处理系统以及推动能源节约措施，积极履行环保责任。定期的环保监测和评估确保一卡通管理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一卡通管理系统项目不仅致力于自身可持续发展，还注重对社会的回馈。通过支持社区一卡通管理系统项目、参与慈善事业、提供培训机会等方式，一卡通管理系统项目积极履行社会责任。与当地社区建立积极互动，关注员工的工作与生活平衡，以及员工的身心健康，是一卡通管理系统项目在社会责任层面的关键举措。这样的实践不仅增强了一卡通管理系统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489"/>
      <w:r>
        <w:rPr>
          <w:rFonts w:ascii="仿宋" w:eastAsia="仿宋" w:hAnsi="仿宋" w:cs="仿宋" w:hint="eastAsia"/>
          <w:sz w:val="28"/>
          <w:lang w:eastAsia="zh-CN"/>
        </w:rPr>
        <w:t>五、一卡通管理系统项目危机管理</w:t>
      </w:r>
      <w:bookmarkEnd w:id="16"/>
    </w:p>
    <w:p>
      <w:pPr>
        <w:pStyle w:val="Heading2"/>
        <w:rPr>
          <w:rFonts w:ascii="仿宋" w:eastAsia="仿宋" w:hAnsi="仿宋" w:cs="仿宋" w:hint="eastAsia"/>
          <w:lang w:eastAsia="zh-CN"/>
        </w:rPr>
      </w:pPr>
      <w:bookmarkStart w:id="17" w:name="_Toc8537"/>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一卡通管理系统项目危机管理中，危机预警与识别是确保一卡通管理系统项目稳健运行的核心步骤。通过建立全面的监测机制，一卡通管理系统项目团队旨在及时发现和理解潜在的风险和危机因素，以便采取及时的预防和应对措施，确保一卡通管理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一卡通管理系统项目团队全面分析了整个一卡通管理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一卡通管理系统项目团队着重于明确定义一卡通管理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一卡通管理系统项目进展的持续监控，团队能够及时发现潜在问题并作出迅速反应。一卡通管理系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在这一阶段，团队的专业素养和反应速度将发挥至关重要的作用，以确保潜在危机能够在初期得到有效的处理，最大程度地减轻负面影响。通过危机预警与识别，一卡通管理系统项目得以更有序、可控地推进。</w:t>
      </w:r>
    </w:p>
    <w:p>
      <w:pPr>
        <w:pStyle w:val="Heading2"/>
        <w:ind w:firstLine="560" w:firstLineChars="200"/>
        <w:rPr>
          <w:rFonts w:ascii="仿宋" w:eastAsia="仿宋" w:hAnsi="仿宋" w:cs="仿宋" w:hint="eastAsia"/>
          <w:sz w:val="28"/>
          <w:lang w:eastAsia="zh-CN"/>
        </w:rPr>
      </w:pPr>
      <w:bookmarkStart w:id="18" w:name="_Toc8843"/>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在危机发生时，一卡通管理系统项目团队立即行动，成立了应急小组。该小组的任务是迅速制定并实施紧急应对措施，以最小化潜在损失。以下是采取的主要措施：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暂停一卡通管理系统项目进度：为遏制危机蔓延，一卡通管理系统项目暂时停止进行，以便全面评估当前状况。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资源重新分配：重新评估一卡通管理系统项目资源的分配，确保最大限度地减小损失。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实时沟通：与关键利益相关者建立实时沟通机制，向他们传递一卡通管理系统项目危机的实际状况，保障一卡通管理系统项目核心利益。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在紧急应对的同时，一卡通管理系统项目团队强调了团队协作和有效沟通的重要性。以下是团队协作的关键举措：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信息共享机制：建立了信息共享平台，确保团队成员能够及时获取一卡通管理系统项目危机的实时信息。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领导者沟通：一卡通管理系统项目领导者通过定期会议和即时沟通工具，指导团队应对危机，保持团队稳定运行。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随着危机得到初步控制，一卡通管理系统项目团队转向制定恢复计划，以确保一卡通管理系统项目能够从中迅速恢复。主要恢复计划包括：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修复受损的进度计划：重新评估一卡通管理系统项目进度，制定修复计划，确保一卡通管理系统项目尽快回归正常进程。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重新调整资源分配：优化资源分配，确保一卡通管理系统项目在有限资源下高效运转。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风险管理机制加强：对一卡通管理系统项目风险进行全面评估，制定更强化的风险管理策略，以预防未来可能的危机。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9" w:name="_Toc14178"/>
      <w:r>
        <w:rPr>
          <w:rFonts w:ascii="仿宋" w:eastAsia="仿宋" w:hAnsi="仿宋" w:cs="仿宋" w:hint="eastAsia"/>
          <w:sz w:val="28"/>
          <w:lang w:eastAsia="zh-CN"/>
        </w:rPr>
        <w:t>六、一卡通管理系统项目建设背景及必要性分析</w:t>
      </w:r>
      <w:bookmarkEnd w:id="19"/>
    </w:p>
    <w:p>
      <w:pPr>
        <w:pStyle w:val="Heading2"/>
        <w:rPr>
          <w:rFonts w:ascii="仿宋" w:eastAsia="仿宋" w:hAnsi="仿宋" w:cs="仿宋" w:hint="eastAsia"/>
          <w:lang w:eastAsia="zh-CN"/>
        </w:rPr>
      </w:pPr>
      <w:bookmarkStart w:id="20" w:name="_Toc19144"/>
      <w:r>
        <w:rPr>
          <w:rFonts w:ascii="仿宋" w:eastAsia="仿宋" w:hAnsi="仿宋" w:cs="仿宋" w:hint="eastAsia"/>
          <w:lang w:eastAsia="zh-CN"/>
        </w:rPr>
        <w:t>(一)、一卡通管理系统项目背景分析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卡通管理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一卡通管理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一卡通管理系统项目在这个潮流中的定位。同时，我们将关注行业内涌现的新兴机遇，以便一卡通管理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https://d.book118.com/775032321333011103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一卡通管理系统项目规划设计方案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一卡通管理系统项目规划设计方案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一卡通管理系统项目规划设计方案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一卡通管理系统项目规划设计方案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一卡通管理系统项目规划设计方案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一卡通管理系统项目规划设计方案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一卡通管理系统项目规划设计方案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一卡通管理系统项目规划设计方案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一卡通管理系统项目规划设计方案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一卡通管理系统项目规划设计方案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一卡通管理系统项目规划设计方案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一卡通管理系统项目规划设计方案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一卡通管理系统项目规划设计方案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一卡通管理系统项目规划设计方案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一卡通管理系统项目规划设计方案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一卡通管理系统项目规划设计方案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一卡通管理系统项目规划设计方案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5D2C0F"/>
    <w:rsid w:val="795D2C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5032321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2024-02-06T12:49:00Z</dcterms:created>
  <dcterms:modified xsi:type="dcterms:W3CDTF">2024-02-06T12:49:46Z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647E29D14883442F88F4F1A5762E1422_11</vt:lpwstr>
  </property>
  <property fmtid="{D5CDD505-2E9C-101B-9397-08002B2CF9AE}" pid="3" name="KSOProductBuildVer">
    <vt:lpwstr>2052-12.1.0.16250</vt:lpwstr>
  </property>
</Properties>
</file>