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
        <mc:AlternateContent>
          <mc:Choice Requires="wps">
            <w:drawing>
              <wp:anchor distT="0" distB="0" distL="0" distR="0" simplePos="0" relativeHeight="251659264" behindDoc="0" locked="0" layoutInCell="0" allowOverlap="1">
                <wp:simplePos x="0" y="0"/>
                <wp:positionH relativeFrom="page">
                  <wp:posOffset>5025390</wp:posOffset>
                </wp:positionH>
                <wp:positionV relativeFrom="page">
                  <wp:posOffset>2368550</wp:posOffset>
                </wp:positionV>
                <wp:extent cx="3154045" cy="262255"/>
                <wp:effectExtent l="0" t="0" r="0" b="0"/>
                <wp:wrapNone/>
                <wp:docPr id="2" name="TextBox 2"/>
                <wp:cNvGraphicFramePr/>
                <a:graphic xmlns:a="http://schemas.openxmlformats.org/drawingml/2006/main">
                  <a:graphicData uri="http://schemas.microsoft.com/office/word/2010/wordprocessingShape">
                    <wps:wsp xmlns:wps="http://schemas.microsoft.com/office/word/2010/wordprocessingShape">
                      <wps:cNvSpPr txBox="1"/>
                      <wps:spPr>
                        <a:xfrm rot="16200000">
                          <a:off x="5025663" y="2369075"/>
                          <a:ext cx="3154045" cy="26225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6" w:line="224" w:lineRule="auto"/>
                              <w:ind w:left="20"/>
                              <w:rPr>
                                <w:sz w:val="26"/>
                                <w:szCs w:val="26"/>
                              </w:rPr>
                            </w:pPr>
                            <w:r>
                              <w:rPr>
                                <w:spacing w:val="-1"/>
                                <w:sz w:val="26"/>
                                <w:szCs w:val="26"/>
                              </w:rPr>
                              <w:t>T/CNLIC   0120-2023   T/GMPA</w:t>
                            </w:r>
                            <w:r>
                              <w:rPr>
                                <w:spacing w:val="9"/>
                                <w:sz w:val="26"/>
                                <w:szCs w:val="26"/>
                              </w:rPr>
                              <w:t xml:space="preserve">   </w:t>
                            </w:r>
                            <w:r>
                              <w:rPr>
                                <w:spacing w:val="-2"/>
                                <w:sz w:val="26"/>
                                <w:szCs w:val="26"/>
                              </w:rPr>
                              <w:t>14-2023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2" o:spid="_x0000_s1025" type="#_x0000_t202" style="width:248.35pt;height:20.65pt;margin-top:186.5pt;margin-left:395.7pt;mso-position-horizontal-relative:page;mso-position-vertical-relative:page;mso-wrap-distance-bottom:0;mso-wrap-distance-left:0;mso-wrap-distance-right:0;mso-wrap-distance-top:0;position:absolute;rotation:270;v-text-anchor:top;z-index:251658240" o:allowincell="f" filled="f" fillcolor="this" stroked="f">
                <v:textbox inset="0,0,0,0">
                  <w:txbxContent>
                    <w:p>
                      <w:pPr>
                        <w:pStyle w:val="BodyText"/>
                        <w:spacing w:before="76" w:line="224" w:lineRule="auto"/>
                        <w:ind w:left="20"/>
                        <w:rPr>
                          <w:sz w:val="26"/>
                          <w:szCs w:val="26"/>
                        </w:rPr>
                      </w:pPr>
                      <w:r>
                        <w:rPr>
                          <w:spacing w:val="-1"/>
                          <w:sz w:val="26"/>
                          <w:szCs w:val="26"/>
                        </w:rPr>
                        <w:t>T/CNLIC   0120-2023   T/GMPA</w:t>
                      </w:r>
                      <w:r>
                        <w:rPr>
                          <w:spacing w:val="9"/>
                          <w:sz w:val="26"/>
                          <w:szCs w:val="26"/>
                        </w:rPr>
                        <w:t xml:space="preserve">   </w:t>
                      </w:r>
                      <w:r>
                        <w:rPr>
                          <w:spacing w:val="-2"/>
                          <w:sz w:val="26"/>
                          <w:szCs w:val="26"/>
                        </w:rPr>
                        <w:t>14-2023</w:t>
                      </w:r>
                    </w:p>
                  </w:txbxContent>
                </v:textbox>
              </v:shape>
            </w:pict>
          </mc:Fallback>
        </mc:AlternateContent>
      </w:r>
    </w:p>
    <w:p/>
    <w:p/>
    <w:p/>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18" w:lineRule="auto"/>
        <w:sectPr>
          <w:pgSz w:w="11900" w:h="16840"/>
          <w:pgMar w:top="1431" w:right="1372" w:bottom="0" w:left="1785" w:header="0" w:footer="0" w:gutter="0"/>
          <w:cols w:num="1" w:space="720"/>
        </w:sectPr>
      </w:pPr>
    </w:p>
    <w:p>
      <w:pPr>
        <w:pStyle w:val="BodyText"/>
        <w:spacing w:before="26" w:line="184" w:lineRule="auto"/>
        <w:ind w:left="130"/>
        <w:rPr>
          <w:sz w:val="19"/>
          <w:szCs w:val="19"/>
        </w:rPr>
      </w:pPr>
      <w:r>
        <w:drawing>
          <wp:anchor distT="0" distB="0" distL="0" distR="0" simplePos="0" relativeHeight="251661312" behindDoc="0" locked="0" layoutInCell="0" allowOverlap="1">
            <wp:simplePos x="0" y="0"/>
            <wp:positionH relativeFrom="page">
              <wp:posOffset>514350</wp:posOffset>
            </wp:positionH>
            <wp:positionV relativeFrom="page">
              <wp:posOffset>2787015</wp:posOffset>
            </wp:positionV>
            <wp:extent cx="5657850"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5657853" cy="635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514350</wp:posOffset>
            </wp:positionH>
            <wp:positionV relativeFrom="page">
              <wp:posOffset>8514715</wp:posOffset>
            </wp:positionV>
            <wp:extent cx="566420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5664201" cy="6350"/>
                    </a:xfrm>
                    <a:prstGeom prst="rect">
                      <a:avLst/>
                    </a:prstGeom>
                  </pic:spPr>
                </pic:pic>
              </a:graphicData>
            </a:graphic>
          </wp:anchor>
        </w:drawing>
      </w:r>
      <w:r>
        <w:rPr>
          <w:b/>
          <w:bCs/>
          <w:spacing w:val="-3"/>
          <w:sz w:val="19"/>
          <w:szCs w:val="19"/>
        </w:rPr>
        <w:t>ICS</w:t>
      </w:r>
      <w:r>
        <w:rPr>
          <w:spacing w:val="22"/>
          <w:sz w:val="19"/>
          <w:szCs w:val="19"/>
        </w:rPr>
        <w:t xml:space="preserve">  </w:t>
      </w:r>
      <w:r>
        <w:rPr>
          <w:spacing w:val="-3"/>
          <w:sz w:val="19"/>
          <w:szCs w:val="19"/>
        </w:rPr>
        <w:t>83.140.10</w:t>
      </w:r>
    </w:p>
    <w:p>
      <w:pPr>
        <w:spacing w:before="103" w:line="188" w:lineRule="auto"/>
        <w:ind w:left="127"/>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CCS</w:t>
      </w:r>
      <w:r>
        <w:rPr>
          <w:rFonts w:ascii="Times New Roman" w:eastAsia="Times New Roman" w:hAnsi="Times New Roman" w:cs="Times New Roman"/>
          <w:spacing w:val="8"/>
          <w:sz w:val="19"/>
          <w:szCs w:val="19"/>
        </w:rPr>
        <w:t xml:space="preserve">    </w:t>
      </w:r>
      <w:r>
        <w:rPr>
          <w:rFonts w:ascii="Times New Roman" w:eastAsia="Times New Roman" w:hAnsi="Times New Roman" w:cs="Times New Roman"/>
          <w:spacing w:val="-2"/>
          <w:sz w:val="19"/>
          <w:szCs w:val="19"/>
        </w:rPr>
        <w:t>Y27</w:t>
      </w:r>
    </w:p>
    <w:p>
      <w:pPr>
        <w:spacing w:before="119"/>
      </w:pPr>
    </w:p>
    <w:p>
      <w:pPr>
        <w:spacing w:before="118"/>
      </w:pPr>
    </w:p>
    <w:p>
      <w:pPr>
        <w:sectPr>
          <w:pgSz w:w="11900" w:h="16840"/>
          <w:pgMar w:top="1018" w:right="1785" w:bottom="0" w:left="712" w:header="0" w:footer="0" w:gutter="0"/>
          <w:pgNumType w:start="2"/>
          <w:cols w:num="1" w:space="708" w:equalWidth="0">
            <w:col w:w="9403" w:space="0"/>
          </w:cols>
        </w:sectPr>
      </w:pPr>
    </w:p>
    <w:p>
      <w:pPr>
        <w:spacing w:line="14" w:lineRule="auto"/>
        <w:rPr>
          <w:sz w:val="2"/>
        </w:rPr>
      </w:pPr>
      <w:r>
        <w:rPr>
          <w:rFonts w:ascii="Arial" w:eastAsia="Arial" w:hAnsi="Arial" w:cs="Arial"/>
          <w:sz w:val="2"/>
          <w:szCs w:val="2"/>
        </w:rPr>
        <w:br w:type="column"/>
      </w:r>
    </w:p>
    <w:p>
      <w:pPr>
        <w:spacing w:before="95" w:line="224" w:lineRule="auto"/>
        <w:jc w:val="center"/>
        <w:rPr>
          <w:rFonts w:ascii="黑体" w:eastAsia="黑体" w:hAnsi="黑体" w:cs="黑体" w:hint="eastAsia"/>
          <w:sz w:val="47"/>
          <w:szCs w:val="47"/>
          <w:lang w:eastAsia="zh-CN"/>
        </w:rPr>
      </w:pPr>
      <w:r>
        <w:rPr>
          <w:rFonts w:ascii="黑体" w:eastAsia="黑体" w:hAnsi="黑体" w:cs="黑体" w:hint="eastAsia"/>
          <w:sz w:val="47"/>
          <w:szCs w:val="47"/>
          <w:lang w:val="en-US" w:eastAsia="zh-CN"/>
        </w:rPr>
        <w:t xml:space="preserve">   </w:t>
      </w:r>
      <w:bookmarkStart w:id="0" w:name="_GoBack"/>
      <w:bookmarkEnd w:id="0"/>
      <w:r>
        <w:rPr>
          <w:rFonts w:ascii="黑体" w:eastAsia="黑体" w:hAnsi="黑体" w:cs="黑体" w:hint="eastAsia"/>
          <w:sz w:val="47"/>
          <w:szCs w:val="47"/>
          <w:lang w:val="en-US" w:eastAsia="zh-CN"/>
        </w:rPr>
        <w:t>团</w:t>
      </w:r>
      <w:r>
        <w:rPr>
          <w:rFonts w:ascii="黑体" w:eastAsia="黑体" w:hAnsi="黑体" w:cs="黑体"/>
          <w:sz w:val="47"/>
          <w:szCs w:val="47"/>
        </w:rPr>
        <w:t>体</w:t>
      </w:r>
      <w:r>
        <w:rPr>
          <w:rFonts w:ascii="黑体" w:eastAsia="黑体" w:hAnsi="黑体" w:cs="黑体" w:hint="eastAsia"/>
          <w:sz w:val="47"/>
          <w:szCs w:val="47"/>
          <w:lang w:val="en-US" w:eastAsia="zh-CN"/>
        </w:rPr>
        <w:t>标准</w:t>
      </w:r>
    </w:p>
    <w:p>
      <w:pPr>
        <w:spacing w:line="14" w:lineRule="auto"/>
        <w:rPr>
          <w:sz w:val="2"/>
        </w:rPr>
      </w:pPr>
      <w:r>
        <w:rPr>
          <w:rFonts w:ascii="Arial" w:eastAsia="Arial" w:hAnsi="Arial" w:cs="Arial"/>
          <w:sz w:val="2"/>
          <w:szCs w:val="2"/>
        </w:rPr>
        <w:br w:type="column"/>
      </w:r>
    </w:p>
    <w:p>
      <w:pPr>
        <w:spacing w:before="103" w:line="224" w:lineRule="auto"/>
        <w:rPr>
          <w:rFonts w:ascii="黑体" w:eastAsia="黑体" w:hAnsi="黑体" w:cs="黑体"/>
          <w:sz w:val="47"/>
          <w:szCs w:val="47"/>
        </w:rPr>
      </w:pPr>
      <w:r>
        <w:rPr>
          <w:rFonts w:ascii="黑体" w:eastAsia="黑体" w:hAnsi="黑体" w:cs="黑体"/>
          <w:spacing w:val="18"/>
          <w:sz w:val="47"/>
          <w:szCs w:val="47"/>
        </w:rPr>
        <w:t xml:space="preserve">         </w:t>
      </w:r>
    </w:p>
    <w:p>
      <w:pPr>
        <w:pStyle w:val="BodyText"/>
        <w:spacing w:before="314" w:line="430" w:lineRule="exact"/>
        <w:ind w:left="420"/>
        <w:rPr>
          <w:sz w:val="27"/>
          <w:szCs w:val="27"/>
        </w:rPr>
      </w:pPr>
      <w:r>
        <w:rPr>
          <w:spacing w:val="-2"/>
          <w:position w:val="11"/>
          <w:sz w:val="27"/>
          <w:szCs w:val="27"/>
        </w:rPr>
        <w:t>T/CNLIC</w:t>
      </w:r>
      <w:r>
        <w:rPr>
          <w:spacing w:val="48"/>
          <w:position w:val="11"/>
          <w:sz w:val="27"/>
          <w:szCs w:val="27"/>
        </w:rPr>
        <w:t xml:space="preserve">  </w:t>
      </w:r>
      <w:r>
        <w:rPr>
          <w:spacing w:val="-2"/>
          <w:position w:val="11"/>
          <w:sz w:val="27"/>
          <w:szCs w:val="27"/>
        </w:rPr>
        <w:t>0120-2023</w:t>
      </w:r>
    </w:p>
    <w:p>
      <w:pPr>
        <w:pStyle w:val="BodyText"/>
        <w:spacing w:line="184" w:lineRule="auto"/>
        <w:ind w:left="710"/>
        <w:rPr>
          <w:sz w:val="27"/>
          <w:szCs w:val="27"/>
        </w:rPr>
      </w:pPr>
      <w:r>
        <w:rPr>
          <w:spacing w:val="-3"/>
          <w:sz w:val="27"/>
          <w:szCs w:val="27"/>
        </w:rPr>
        <w:t>T/GMPA</w:t>
      </w:r>
      <w:r>
        <w:rPr>
          <w:spacing w:val="28"/>
          <w:sz w:val="27"/>
          <w:szCs w:val="27"/>
        </w:rPr>
        <w:t xml:space="preserve">   </w:t>
      </w:r>
      <w:r>
        <w:rPr>
          <w:spacing w:val="-3"/>
          <w:sz w:val="27"/>
          <w:szCs w:val="27"/>
        </w:rPr>
        <w:t>14-2023</w:t>
      </w:r>
    </w:p>
    <w:p>
      <w:pPr>
        <w:spacing w:line="184" w:lineRule="auto"/>
        <w:rPr>
          <w:sz w:val="27"/>
          <w:szCs w:val="27"/>
        </w:rPr>
        <w:sectPr>
          <w:type w:val="continuous"/>
          <w:pgSz w:w="11900" w:h="16840"/>
          <w:pgMar w:top="1018" w:right="1785" w:bottom="0" w:left="712" w:header="0" w:footer="0" w:gutter="0"/>
          <w:pgNumType w:start="3"/>
          <w:cols w:num="3" w:space="708" w:equalWidth="0">
            <w:col w:w="2798" w:space="100"/>
            <w:col w:w="2600" w:space="100"/>
            <w:col w:w="3806" w:space="0"/>
          </w:cols>
        </w:sectPr>
      </w:pPr>
    </w:p>
    <w:p>
      <w:pPr>
        <w:spacing w:line="257" w:lineRule="auto"/>
      </w:pPr>
    </w:p>
    <w:p>
      <w:pPr>
        <w:spacing w:line="257" w:lineRule="auto"/>
      </w:pPr>
    </w:p>
    <w:p>
      <w:pPr>
        <w:spacing w:line="257" w:lineRule="auto"/>
      </w:pPr>
    </w:p>
    <w:p>
      <w:pPr>
        <w:spacing w:line="258" w:lineRule="auto"/>
      </w:pPr>
    </w:p>
    <w:p>
      <w:pPr>
        <w:spacing w:line="258" w:lineRule="auto"/>
      </w:pPr>
    </w:p>
    <w:p>
      <w:pPr>
        <w:spacing w:line="258" w:lineRule="auto"/>
      </w:pPr>
    </w:p>
    <w:p>
      <w:pPr>
        <w:spacing w:line="258" w:lineRule="auto"/>
      </w:pPr>
    </w:p>
    <w:p>
      <w:pPr>
        <w:spacing w:line="258" w:lineRule="auto"/>
      </w:pPr>
    </w:p>
    <w:p>
      <w:pPr>
        <w:spacing w:before="154" w:line="812" w:lineRule="exact"/>
        <w:ind w:left="1717"/>
        <w:rPr>
          <w:rFonts w:ascii="黑体" w:eastAsia="黑体" w:hAnsi="黑体" w:cs="黑体"/>
          <w:sz w:val="47"/>
          <w:szCs w:val="47"/>
        </w:rPr>
      </w:pPr>
      <w:r>
        <w:rPr>
          <w:rFonts w:ascii="黑体" w:eastAsia="黑体" w:hAnsi="黑体" w:cs="黑体"/>
          <w:spacing w:val="4"/>
          <w:position w:val="24"/>
          <w:sz w:val="47"/>
          <w:szCs w:val="47"/>
        </w:rPr>
        <w:t>绿色设计产品评价技术规范</w:t>
      </w:r>
    </w:p>
    <w:p>
      <w:pPr>
        <w:spacing w:before="3" w:line="211" w:lineRule="auto"/>
        <w:ind w:left="2077"/>
        <w:rPr>
          <w:rFonts w:ascii="黑体" w:eastAsia="黑体" w:hAnsi="黑体" w:cs="黑体"/>
          <w:sz w:val="47"/>
          <w:szCs w:val="47"/>
        </w:rPr>
      </w:pPr>
      <w:r>
        <w:rPr>
          <w:rFonts w:ascii="黑体" w:eastAsia="黑体" w:hAnsi="黑体" w:cs="黑体"/>
          <w:spacing w:val="-5"/>
          <w:sz w:val="47"/>
          <w:szCs w:val="47"/>
        </w:rPr>
        <w:t xml:space="preserve">聚氯乙烯 </w:t>
      </w:r>
      <w:r>
        <w:rPr>
          <w:rFonts w:ascii="Arial" w:eastAsia="Arial" w:hAnsi="Arial" w:cs="Arial"/>
          <w:spacing w:val="-5"/>
          <w:sz w:val="47"/>
          <w:szCs w:val="47"/>
        </w:rPr>
        <w:t>(PVC)</w:t>
      </w:r>
      <w:r>
        <w:rPr>
          <w:rFonts w:ascii="Arial" w:eastAsia="Arial" w:hAnsi="Arial" w:cs="Arial"/>
          <w:spacing w:val="103"/>
          <w:sz w:val="47"/>
          <w:szCs w:val="47"/>
        </w:rPr>
        <w:t xml:space="preserve"> </w:t>
      </w:r>
      <w:r>
        <w:rPr>
          <w:rFonts w:ascii="黑体" w:eastAsia="黑体" w:hAnsi="黑体" w:cs="黑体"/>
          <w:spacing w:val="-5"/>
          <w:sz w:val="47"/>
          <w:szCs w:val="47"/>
        </w:rPr>
        <w:t>地板革</w:t>
      </w:r>
    </w:p>
    <w:p>
      <w:pPr>
        <w:spacing w:line="296" w:lineRule="auto"/>
      </w:pPr>
    </w:p>
    <w:p>
      <w:pPr>
        <w:spacing w:line="296" w:lineRule="auto"/>
      </w:pPr>
    </w:p>
    <w:p>
      <w:pPr>
        <w:spacing w:before="78" w:line="575" w:lineRule="exact"/>
        <w:ind w:left="1177"/>
        <w:rPr>
          <w:rFonts w:ascii="Times New Roman" w:eastAsia="Times New Roman" w:hAnsi="Times New Roman" w:cs="Times New Roman"/>
          <w:sz w:val="27"/>
          <w:szCs w:val="27"/>
        </w:rPr>
      </w:pPr>
      <w:r>
        <w:rPr>
          <w:rFonts w:ascii="Times New Roman" w:eastAsia="Times New Roman" w:hAnsi="Times New Roman" w:cs="Times New Roman"/>
          <w:spacing w:val="-5"/>
          <w:position w:val="27"/>
          <w:sz w:val="27"/>
          <w:szCs w:val="27"/>
        </w:rPr>
        <w:t>Tech</w:t>
      </w:r>
      <w:r>
        <w:rPr>
          <w:rFonts w:ascii="Times New Roman" w:eastAsia="Times New Roman" w:hAnsi="Times New Roman" w:cs="Times New Roman"/>
          <w:b/>
          <w:bCs/>
          <w:spacing w:val="-5"/>
          <w:position w:val="27"/>
          <w:sz w:val="27"/>
          <w:szCs w:val="27"/>
        </w:rPr>
        <w:t>nical specification fo</w:t>
      </w:r>
      <w:r>
        <w:rPr>
          <w:rFonts w:ascii="Times New Roman" w:eastAsia="Times New Roman" w:hAnsi="Times New Roman" w:cs="Times New Roman"/>
          <w:b/>
          <w:bCs/>
          <w:spacing w:val="-6"/>
          <w:position w:val="27"/>
          <w:sz w:val="27"/>
          <w:szCs w:val="27"/>
        </w:rPr>
        <w:t>r green-design product assessmen</w:t>
      </w:r>
      <w:r>
        <w:rPr>
          <w:rFonts w:ascii="Times New Roman" w:eastAsia="Times New Roman" w:hAnsi="Times New Roman" w:cs="Times New Roman"/>
          <w:spacing w:val="-6"/>
          <w:position w:val="27"/>
          <w:sz w:val="27"/>
          <w:szCs w:val="27"/>
        </w:rPr>
        <w:t>t—</w:t>
      </w:r>
    </w:p>
    <w:p>
      <w:pPr>
        <w:spacing w:line="188" w:lineRule="auto"/>
        <w:ind w:left="2607"/>
        <w:rPr>
          <w:rFonts w:ascii="Times New Roman" w:eastAsia="Times New Roman" w:hAnsi="Times New Roman" w:cs="Times New Roman"/>
          <w:sz w:val="27"/>
          <w:szCs w:val="27"/>
        </w:rPr>
      </w:pPr>
      <w:r>
        <w:rPr>
          <w:rFonts w:ascii="Times New Roman" w:eastAsia="Times New Roman" w:hAnsi="Times New Roman" w:cs="Times New Roman"/>
          <w:b/>
          <w:bCs/>
          <w:sz w:val="27"/>
          <w:szCs w:val="27"/>
        </w:rPr>
        <w:t>Polyvinyl    chloride(P</w:t>
      </w:r>
      <w:r>
        <w:rPr>
          <w:rFonts w:ascii="Times New Roman" w:eastAsia="Times New Roman" w:hAnsi="Times New Roman" w:cs="Times New Roman"/>
          <w:b/>
          <w:bCs/>
          <w:spacing w:val="-1"/>
          <w:sz w:val="27"/>
          <w:szCs w:val="27"/>
        </w:rPr>
        <w:t>VC)flooring</w:t>
      </w: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6"/>
      </w:pPr>
    </w:p>
    <w:p>
      <w:pPr>
        <w:spacing w:before="6"/>
      </w:pPr>
    </w:p>
    <w:p>
      <w:pPr>
        <w:spacing w:before="6"/>
      </w:pPr>
    </w:p>
    <w:p>
      <w:pPr>
        <w:spacing w:before="6"/>
      </w:pPr>
    </w:p>
    <w:p>
      <w:pPr>
        <w:sectPr>
          <w:type w:val="continuous"/>
          <w:pgSz w:w="11900" w:h="16840"/>
          <w:pgMar w:top="1018" w:right="1785" w:bottom="0" w:left="712" w:header="0" w:footer="0" w:gutter="0"/>
          <w:pgNumType w:start="4"/>
          <w:cols w:num="1" w:space="708" w:equalWidth="0">
            <w:col w:w="9403" w:space="0"/>
          </w:cols>
        </w:sectPr>
      </w:pPr>
    </w:p>
    <w:p>
      <w:pPr>
        <w:spacing w:before="58" w:line="187" w:lineRule="auto"/>
        <w:ind w:left="127"/>
        <w:rPr>
          <w:rFonts w:ascii="黑体" w:eastAsia="黑体" w:hAnsi="黑体" w:cs="黑体"/>
          <w:sz w:val="27"/>
          <w:szCs w:val="27"/>
        </w:rPr>
      </w:pPr>
      <w:r>
        <w:rPr>
          <w:rFonts w:ascii="黑体" w:eastAsia="黑体" w:hAnsi="黑体" w:cs="黑体"/>
          <w:spacing w:val="-4"/>
          <w:sz w:val="27"/>
          <w:szCs w:val="27"/>
        </w:rPr>
        <w:t>2023-10-24发布</w:t>
      </w:r>
    </w:p>
    <w:p>
      <w:pPr>
        <w:spacing w:line="14" w:lineRule="auto"/>
        <w:rPr>
          <w:sz w:val="2"/>
        </w:rPr>
      </w:pPr>
      <w:r>
        <w:rPr>
          <w:rFonts w:ascii="Arial" w:eastAsia="Arial" w:hAnsi="Arial" w:cs="Arial"/>
          <w:sz w:val="2"/>
          <w:szCs w:val="2"/>
        </w:rPr>
        <w:br w:type="column"/>
      </w:r>
    </w:p>
    <w:p>
      <w:pPr>
        <w:spacing w:before="54" w:line="189" w:lineRule="auto"/>
        <w:rPr>
          <w:rFonts w:ascii="黑体" w:eastAsia="黑体" w:hAnsi="黑体" w:cs="黑体"/>
          <w:sz w:val="27"/>
          <w:szCs w:val="27"/>
        </w:rPr>
      </w:pPr>
      <w:r>
        <w:rPr>
          <w:rFonts w:ascii="黑体" w:eastAsia="黑体" w:hAnsi="黑体" w:cs="黑体"/>
          <w:b/>
          <w:bCs/>
          <w:spacing w:val="-15"/>
          <w:sz w:val="27"/>
          <w:szCs w:val="27"/>
        </w:rPr>
        <w:t>2023-10-24</w:t>
      </w:r>
      <w:r>
        <w:rPr>
          <w:rFonts w:ascii="黑体" w:eastAsia="黑体" w:hAnsi="黑体" w:cs="黑体"/>
          <w:spacing w:val="-29"/>
          <w:sz w:val="27"/>
          <w:szCs w:val="27"/>
        </w:rPr>
        <w:t xml:space="preserve"> </w:t>
      </w:r>
      <w:r>
        <w:rPr>
          <w:rFonts w:ascii="黑体" w:eastAsia="黑体" w:hAnsi="黑体" w:cs="黑体"/>
          <w:b/>
          <w:bCs/>
          <w:spacing w:val="-15"/>
          <w:sz w:val="27"/>
          <w:szCs w:val="27"/>
        </w:rPr>
        <w:t>实施</w:t>
      </w:r>
    </w:p>
    <w:p>
      <w:pPr>
        <w:spacing w:line="189" w:lineRule="auto"/>
        <w:rPr>
          <w:rFonts w:ascii="黑体" w:eastAsia="黑体" w:hAnsi="黑体" w:cs="黑体"/>
          <w:sz w:val="27"/>
          <w:szCs w:val="27"/>
        </w:rPr>
        <w:sectPr>
          <w:type w:val="continuous"/>
          <w:pgSz w:w="11900" w:h="16840"/>
          <w:pgMar w:top="1018" w:right="1785" w:bottom="0" w:left="712" w:header="0" w:footer="0" w:gutter="0"/>
          <w:pgNumType w:start="5"/>
          <w:cols w:num="2" w:space="708" w:equalWidth="0">
            <w:col w:w="7071" w:space="100"/>
            <w:col w:w="2232" w:space="0"/>
          </w:cols>
        </w:sectPr>
      </w:pPr>
    </w:p>
    <w:p>
      <w:pPr>
        <w:spacing w:before="50"/>
      </w:pPr>
    </w:p>
    <w:p>
      <w:pPr>
        <w:spacing w:before="49"/>
      </w:pPr>
    </w:p>
    <w:p>
      <w:pPr>
        <w:sectPr>
          <w:type w:val="continuous"/>
          <w:pgSz w:w="11900" w:h="16840"/>
          <w:pgMar w:top="1018" w:right="1785" w:bottom="0" w:left="712" w:header="0" w:footer="0" w:gutter="0"/>
          <w:pgNumType w:start="6"/>
          <w:cols w:num="1" w:space="708" w:equalWidth="0">
            <w:col w:w="9403" w:space="0"/>
          </w:cols>
        </w:sectPr>
      </w:pPr>
    </w:p>
    <w:p>
      <w:pPr>
        <w:spacing w:before="54" w:line="222" w:lineRule="auto"/>
        <w:ind w:left="3397"/>
        <w:rPr>
          <w:rFonts w:ascii="黑体" w:eastAsia="黑体" w:hAnsi="黑体" w:cs="黑体"/>
          <w:sz w:val="27"/>
          <w:szCs w:val="27"/>
        </w:rPr>
      </w:pPr>
      <w:r>
        <w:rPr>
          <w:rFonts w:ascii="黑体" w:eastAsia="黑体" w:hAnsi="黑体" w:cs="黑体"/>
          <w:spacing w:val="25"/>
          <w:sz w:val="27"/>
          <w:szCs w:val="27"/>
        </w:rPr>
        <w:t>中国轻工业联合会</w:t>
      </w:r>
    </w:p>
    <w:p>
      <w:pPr>
        <w:spacing w:before="36" w:line="187" w:lineRule="auto"/>
        <w:ind w:left="2317"/>
        <w:rPr>
          <w:rFonts w:ascii="黑体" w:eastAsia="黑体" w:hAnsi="黑体" w:cs="黑体"/>
          <w:sz w:val="27"/>
          <w:szCs w:val="27"/>
        </w:rPr>
      </w:pPr>
      <w:r>
        <w:rPr>
          <w:rFonts w:ascii="黑体" w:eastAsia="黑体" w:hAnsi="黑体" w:cs="黑体"/>
          <w:spacing w:val="28"/>
          <w:sz w:val="27"/>
          <w:szCs w:val="27"/>
        </w:rPr>
        <w:t>佛山市高明区高分子材料产业协会</w:t>
      </w:r>
    </w:p>
    <w:p>
      <w:pPr>
        <w:spacing w:line="14" w:lineRule="auto"/>
        <w:rPr>
          <w:sz w:val="2"/>
        </w:rPr>
      </w:pPr>
      <w:r>
        <w:rPr>
          <w:rFonts w:ascii="Arial" w:eastAsia="Arial" w:hAnsi="Arial" w:cs="Arial"/>
          <w:sz w:val="2"/>
          <w:szCs w:val="2"/>
        </w:rPr>
        <w:br w:type="column"/>
      </w:r>
    </w:p>
    <w:p>
      <w:pPr>
        <w:spacing w:before="160" w:line="221" w:lineRule="auto"/>
        <w:rPr>
          <w:rFonts w:ascii="黑体" w:eastAsia="黑体" w:hAnsi="黑体" w:cs="黑体"/>
          <w:sz w:val="19"/>
          <w:szCs w:val="19"/>
        </w:rPr>
      </w:pPr>
      <w:r>
        <w:rPr>
          <w:rFonts w:ascii="黑体" w:eastAsia="黑体" w:hAnsi="黑体" w:cs="黑体"/>
          <w:spacing w:val="-5"/>
          <w:sz w:val="19"/>
          <w:szCs w:val="19"/>
        </w:rPr>
        <w:t>发</w:t>
      </w:r>
      <w:r>
        <w:rPr>
          <w:rFonts w:ascii="黑体" w:eastAsia="黑体" w:hAnsi="黑体" w:cs="黑体"/>
          <w:spacing w:val="71"/>
          <w:sz w:val="19"/>
          <w:szCs w:val="19"/>
        </w:rPr>
        <w:t xml:space="preserve"> </w:t>
      </w:r>
      <w:r>
        <w:rPr>
          <w:rFonts w:ascii="黑体" w:eastAsia="黑体" w:hAnsi="黑体" w:cs="黑体"/>
          <w:spacing w:val="-5"/>
          <w:sz w:val="19"/>
          <w:szCs w:val="19"/>
        </w:rPr>
        <w:t>布</w:t>
      </w:r>
    </w:p>
    <w:p>
      <w:pPr>
        <w:spacing w:line="221" w:lineRule="auto"/>
        <w:rPr>
          <w:rFonts w:ascii="黑体" w:eastAsia="黑体" w:hAnsi="黑体" w:cs="黑体"/>
          <w:sz w:val="19"/>
          <w:szCs w:val="19"/>
        </w:rPr>
        <w:sectPr>
          <w:type w:val="continuous"/>
          <w:pgSz w:w="11900" w:h="16840"/>
          <w:pgMar w:top="1018" w:right="1785" w:bottom="0" w:left="712" w:header="0" w:footer="0" w:gutter="0"/>
          <w:pgNumType w:start="7"/>
          <w:cols w:num="2" w:space="708" w:equalWidth="0">
            <w:col w:w="6958" w:space="100"/>
            <w:col w:w="2346" w:space="0"/>
          </w:cols>
        </w:sectPr>
      </w:pPr>
    </w:p>
    <w:p>
      <w:pPr>
        <w:pStyle w:val="BodyText"/>
        <w:spacing w:before="25" w:line="184" w:lineRule="auto"/>
        <w:ind w:left="6660"/>
        <w:rPr>
          <w:sz w:val="18"/>
          <w:szCs w:val="18"/>
        </w:rPr>
      </w:pPr>
      <w:r>
        <w:rPr>
          <w:rFonts w:ascii="Times New Roman" w:eastAsia="Times New Roman" w:hAnsi="Times New Roman" w:cs="Times New Roman"/>
          <w:b/>
          <w:bCs/>
          <w:spacing w:val="-1"/>
          <w:sz w:val="18"/>
          <w:szCs w:val="18"/>
        </w:rPr>
        <w:t xml:space="preserve">T/CNLIC   </w:t>
      </w:r>
      <w:r>
        <w:rPr>
          <w:spacing w:val="-1"/>
          <w:sz w:val="18"/>
          <w:szCs w:val="18"/>
        </w:rPr>
        <w:t>0120-2023</w:t>
      </w:r>
    </w:p>
    <w:p>
      <w:pPr>
        <w:pStyle w:val="BodyText"/>
        <w:spacing w:before="70" w:line="184" w:lineRule="auto"/>
        <w:ind w:left="6900"/>
        <w:rPr>
          <w:sz w:val="18"/>
          <w:szCs w:val="18"/>
        </w:rPr>
      </w:pPr>
      <w:r>
        <w:rPr>
          <w:rFonts w:ascii="Times New Roman" w:eastAsia="Times New Roman" w:hAnsi="Times New Roman" w:cs="Times New Roman"/>
          <w:b/>
          <w:bCs/>
          <w:spacing w:val="-3"/>
          <w:sz w:val="18"/>
          <w:szCs w:val="18"/>
        </w:rPr>
        <w:t>T/GMPA</w:t>
      </w:r>
      <w:r>
        <w:rPr>
          <w:rFonts w:ascii="Times New Roman" w:eastAsia="Times New Roman" w:hAnsi="Times New Roman" w:cs="Times New Roman"/>
          <w:b/>
          <w:bCs/>
          <w:spacing w:val="4"/>
          <w:sz w:val="18"/>
          <w:szCs w:val="18"/>
        </w:rPr>
        <w:t xml:space="preserve">        </w:t>
      </w:r>
      <w:r>
        <w:rPr>
          <w:spacing w:val="-3"/>
          <w:sz w:val="18"/>
          <w:szCs w:val="18"/>
        </w:rPr>
        <w:t>14-2023</w:t>
      </w:r>
    </w:p>
    <w:p>
      <w:pPr>
        <w:spacing w:line="341" w:lineRule="auto"/>
      </w:pPr>
    </w:p>
    <w:p>
      <w:pPr>
        <w:spacing w:line="341" w:lineRule="auto"/>
      </w:pPr>
    </w:p>
    <w:p>
      <w:pPr>
        <w:spacing w:before="91" w:line="222" w:lineRule="auto"/>
        <w:ind w:left="3644"/>
        <w:rPr>
          <w:rFonts w:ascii="黑体" w:eastAsia="黑体" w:hAnsi="黑体" w:cs="黑体"/>
          <w:sz w:val="28"/>
          <w:szCs w:val="28"/>
        </w:rPr>
      </w:pPr>
      <w:r>
        <w:rPr>
          <w:rFonts w:ascii="黑体" w:eastAsia="黑体" w:hAnsi="黑体" w:cs="黑体"/>
          <w:b/>
          <w:bCs/>
          <w:spacing w:val="-9"/>
          <w:sz w:val="28"/>
          <w:szCs w:val="28"/>
        </w:rPr>
        <w:t>前</w:t>
      </w:r>
      <w:r>
        <w:rPr>
          <w:rFonts w:ascii="黑体" w:eastAsia="黑体" w:hAnsi="黑体" w:cs="黑体"/>
          <w:spacing w:val="10"/>
          <w:sz w:val="28"/>
          <w:szCs w:val="28"/>
        </w:rPr>
        <w:t xml:space="preserve">   </w:t>
      </w:r>
      <w:r>
        <w:rPr>
          <w:rFonts w:ascii="黑体" w:eastAsia="黑体" w:hAnsi="黑体" w:cs="黑体"/>
          <w:b/>
          <w:bCs/>
          <w:spacing w:val="-9"/>
          <w:sz w:val="28"/>
          <w:szCs w:val="28"/>
        </w:rPr>
        <w:t>言</w:t>
      </w:r>
    </w:p>
    <w:p>
      <w:pPr>
        <w:spacing w:line="289" w:lineRule="auto"/>
      </w:pPr>
    </w:p>
    <w:p>
      <w:pPr>
        <w:spacing w:line="290" w:lineRule="auto"/>
      </w:pPr>
    </w:p>
    <w:p>
      <w:pPr>
        <w:spacing w:line="290" w:lineRule="auto"/>
      </w:pPr>
    </w:p>
    <w:p>
      <w:pPr>
        <w:pStyle w:val="BodyText"/>
        <w:spacing w:before="58" w:line="248" w:lineRule="auto"/>
        <w:ind w:right="203" w:firstLine="390"/>
        <w:rPr>
          <w:sz w:val="18"/>
          <w:szCs w:val="18"/>
        </w:rPr>
      </w:pPr>
      <w:r>
        <w:rPr>
          <w:spacing w:val="11"/>
          <w:sz w:val="18"/>
          <w:szCs w:val="18"/>
        </w:rPr>
        <w:t>本文件按照</w:t>
      </w:r>
      <w:r>
        <w:rPr>
          <w:sz w:val="18"/>
          <w:szCs w:val="18"/>
        </w:rPr>
        <w:t>GB</w:t>
      </w:r>
      <w:r>
        <w:rPr>
          <w:spacing w:val="11"/>
          <w:sz w:val="18"/>
          <w:szCs w:val="18"/>
        </w:rPr>
        <w:t>/T   1.1-2020《标准化工作导则</w:t>
      </w:r>
      <w:r>
        <w:rPr>
          <w:spacing w:val="42"/>
          <w:sz w:val="18"/>
          <w:szCs w:val="18"/>
        </w:rPr>
        <w:t xml:space="preserve"> </w:t>
      </w:r>
      <w:r>
        <w:rPr>
          <w:spacing w:val="11"/>
          <w:sz w:val="18"/>
          <w:szCs w:val="18"/>
        </w:rPr>
        <w:t>第1部分：标准化文件的结构和起草规则》的规定</w:t>
      </w:r>
      <w:r>
        <w:rPr>
          <w:sz w:val="18"/>
          <w:szCs w:val="18"/>
        </w:rPr>
        <w:t xml:space="preserve"> </w:t>
      </w:r>
      <w:r>
        <w:rPr>
          <w:spacing w:val="3"/>
          <w:sz w:val="18"/>
          <w:szCs w:val="18"/>
        </w:rPr>
        <w:t>起草。</w:t>
      </w:r>
    </w:p>
    <w:p>
      <w:pPr>
        <w:pStyle w:val="BodyText"/>
        <w:spacing w:before="5" w:line="219" w:lineRule="auto"/>
        <w:ind w:left="390"/>
        <w:rPr>
          <w:sz w:val="18"/>
          <w:szCs w:val="18"/>
        </w:rPr>
      </w:pPr>
      <w:r>
        <w:rPr>
          <w:spacing w:val="12"/>
          <w:sz w:val="18"/>
          <w:szCs w:val="18"/>
        </w:rPr>
        <w:t>请注意本文件的某些内容可能涉及专利。本文件的发布机构不承担识别专利的责任。</w:t>
      </w:r>
    </w:p>
    <w:p>
      <w:pPr>
        <w:pStyle w:val="BodyText"/>
        <w:spacing w:before="67" w:line="219" w:lineRule="auto"/>
        <w:ind w:left="390"/>
        <w:rPr>
          <w:sz w:val="18"/>
          <w:szCs w:val="18"/>
        </w:rPr>
      </w:pPr>
      <w:r>
        <w:rPr>
          <w:spacing w:val="12"/>
          <w:sz w:val="18"/>
          <w:szCs w:val="18"/>
        </w:rPr>
        <w:t>本文件由中国轻工业联合会和佛山市高明区高分子材料产业协会共同提出并</w:t>
      </w:r>
      <w:r>
        <w:rPr>
          <w:spacing w:val="11"/>
          <w:sz w:val="18"/>
          <w:szCs w:val="18"/>
        </w:rPr>
        <w:t>归口。</w:t>
      </w:r>
    </w:p>
    <w:p>
      <w:pPr>
        <w:pStyle w:val="BodyText"/>
        <w:spacing w:before="7" w:line="247" w:lineRule="auto"/>
        <w:ind w:right="204" w:firstLine="390"/>
        <w:rPr>
          <w:sz w:val="18"/>
          <w:szCs w:val="18"/>
        </w:rPr>
      </w:pPr>
      <w:r>
        <w:rPr>
          <w:spacing w:val="11"/>
          <w:sz w:val="18"/>
          <w:szCs w:val="18"/>
        </w:rPr>
        <w:t>本文件起草单位：广东远华新材料股份有限公司、广东唯尔新材料科技有限公司、佛山市高明区家</w:t>
      </w:r>
      <w:r>
        <w:rPr>
          <w:spacing w:val="6"/>
          <w:sz w:val="18"/>
          <w:szCs w:val="18"/>
        </w:rPr>
        <w:t xml:space="preserve"> </w:t>
      </w:r>
      <w:r>
        <w:rPr>
          <w:spacing w:val="11"/>
          <w:sz w:val="18"/>
          <w:szCs w:val="18"/>
        </w:rPr>
        <w:t>乐仕装饰材料有限公司、佛山市高明区瑞轩塑胶有限公司、广东诺彩科技有限公司、佛山市高明亿阳塑</w:t>
      </w:r>
      <w:r>
        <w:rPr>
          <w:spacing w:val="12"/>
          <w:sz w:val="18"/>
          <w:szCs w:val="18"/>
        </w:rPr>
        <w:t xml:space="preserve"> </w:t>
      </w:r>
      <w:r>
        <w:rPr>
          <w:spacing w:val="11"/>
          <w:sz w:val="18"/>
          <w:szCs w:val="18"/>
        </w:rPr>
        <w:t>胶有限公司、佛山市悦华和科技有限公司、佛山市高明明海化学企业有限公司、佛山市高明汉臣塑胶有</w:t>
      </w:r>
      <w:r>
        <w:rPr>
          <w:spacing w:val="13"/>
          <w:sz w:val="18"/>
          <w:szCs w:val="18"/>
        </w:rPr>
        <w:t xml:space="preserve"> </w:t>
      </w:r>
      <w:r>
        <w:rPr>
          <w:spacing w:val="12"/>
          <w:sz w:val="18"/>
          <w:szCs w:val="18"/>
        </w:rPr>
        <w:t>限公司、佛山市塑料制品行业协会、广东海联帮科技有限公司。</w:t>
      </w:r>
    </w:p>
    <w:p>
      <w:pPr>
        <w:pStyle w:val="BodyText"/>
        <w:spacing w:before="56" w:line="243" w:lineRule="auto"/>
        <w:ind w:right="245" w:firstLine="390"/>
        <w:rPr>
          <w:sz w:val="18"/>
          <w:szCs w:val="18"/>
        </w:rPr>
      </w:pPr>
      <w:r>
        <w:rPr>
          <w:spacing w:val="20"/>
          <w:sz w:val="18"/>
          <w:szCs w:val="18"/>
        </w:rPr>
        <w:t>本文件主要起草人：夏冠明、李学钊、李伟</w:t>
      </w:r>
      <w:r>
        <w:rPr>
          <w:spacing w:val="19"/>
          <w:sz w:val="18"/>
          <w:szCs w:val="18"/>
        </w:rPr>
        <w:t>健、区志腾、马焕桥、刘文新、区健辉、李松鹏、</w:t>
      </w:r>
      <w:r>
        <w:rPr>
          <w:sz w:val="18"/>
          <w:szCs w:val="18"/>
        </w:rPr>
        <w:t xml:space="preserve"> </w:t>
      </w:r>
      <w:r>
        <w:rPr>
          <w:spacing w:val="13"/>
          <w:sz w:val="18"/>
          <w:szCs w:val="18"/>
        </w:rPr>
        <w:t>李永平、陆卫强、侯孟华、高永熹、马焕津、赖裕凤</w:t>
      </w:r>
      <w:r>
        <w:rPr>
          <w:spacing w:val="12"/>
          <w:sz w:val="18"/>
          <w:szCs w:val="18"/>
        </w:rPr>
        <w:t>、谭定好。</w:t>
      </w:r>
    </w:p>
    <w:p>
      <w:pPr>
        <w:spacing w:line="243" w:lineRule="auto"/>
        <w:rPr>
          <w:sz w:val="18"/>
          <w:szCs w:val="18"/>
        </w:rPr>
      </w:pPr>
      <w:r>
        <w:rPr>
          <w:sz w:val="18"/>
          <w:szCs w:val="18"/>
        </w:rPr>
        <w:br/>
      </w:r>
      <w:r>
        <w:rPr>
          <w:sz w:val="18"/>
          <w:szCs w:val="18"/>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7" w:history="1">
        <w:r>
          <w:rPr>
            <w:rFonts w:ascii="SimSun" w:eastAsia="SimSun" w:hAnsi="SimSun" w:cs="SimSun"/>
            <w:b/>
            <w:bCs/>
            <w:snapToGrid/>
            <w:color w:val="0000EE"/>
            <w:kern w:val="0"/>
            <w:sz w:val="30"/>
            <w:szCs w:val="30"/>
            <w:u w:val="single" w:color="0000EE"/>
          </w:rPr>
          <w:t>https://d.book118.com/775033043020011113</w:t>
        </w:r>
      </w:hyperlink>
    </w:p>
    <w:p>
      <w:pPr>
        <w:spacing w:line="243" w:lineRule="auto"/>
        <w:rPr>
          <w:sz w:val="18"/>
          <w:szCs w:val="18"/>
        </w:rPr>
      </w:pPr>
    </w:p>
    <w:sectPr>
      <w:footerReference w:type="default" r:id="rId8"/>
      <w:pgSz w:w="11900" w:h="16840"/>
      <w:pgMar w:top="1334" w:right="1785" w:bottom="2520" w:left="1299" w:header="0" w:footer="2361" w:gutter="0"/>
      <w:pgNumType w:start="8"/>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8560"/>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C78599E"/>
    <w:rsid w:val="5C19418F"/>
  </w:rsids>
  <w:docVars>
    <w:docVar w:name="commondata" w:val="eyJoZGlkIjoiMDljYzUzMWQ4OWI0YzBkYjYzMDRhZTY5ZjZkYmFmYTg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autoRedefine/>
    <w:semiHidden/>
    <w:qFormat/>
    <w:rPr>
      <w:rFonts w:ascii="宋体" w:eastAsia="宋体" w:hAnsi="宋体" w:cs="宋体"/>
      <w:sz w:val="16"/>
      <w:szCs w:val="1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宋体" w:eastAsia="宋体" w:hAnsi="宋体" w:cs="宋体"/>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775033043020011113"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婷</cp:lastModifiedBy>
  <cp:revision>0</cp:revision>
  <dcterms:created xsi:type="dcterms:W3CDTF">2024-02-28T17:12:00Z</dcterms:created>
  <dcterms:modified xsi:type="dcterms:W3CDTF">2024-02-28T13:58:14Z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2024-02-28T17:12:39Z</vt:filetime>
  </property>
  <property fmtid="{D5CDD505-2E9C-101B-9397-08002B2CF9AE}" pid="3" name="CRO">
    <vt:lpwstr>wqlLaW5nc29mdCBQREYgdG8gV1BTIDkw</vt:lpwstr>
  </property>
  <property fmtid="{D5CDD505-2E9C-101B-9397-08002B2CF9AE}" pid="4" name="ICV">
    <vt:lpwstr>F834A0F27EBF4055A6C15BF437AE7095_12</vt:lpwstr>
  </property>
  <property fmtid="{D5CDD505-2E9C-101B-9397-08002B2CF9AE}" pid="5" name="KSOProductBuildVer">
    <vt:lpwstr>2052-12.1.0.16388</vt:lpwstr>
  </property>
  <property fmtid="{D5CDD505-2E9C-101B-9397-08002B2CF9AE}" pid="6" name="UsrData">
    <vt:lpwstr>65def8ff86ea1b001f812487wl</vt:lpwstr>
  </property>
</Properties>
</file>