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高达模型项目调研分析报告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034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_Toc12034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5275" w:history="1">
        <w:r>
          <w:rPr>
            <w:rFonts w:ascii="仿宋" w:eastAsia="仿宋" w:hAnsi="仿宋" w:cs="仿宋" w:hint="eastAsia"/>
            <w:lang w:val="en-US"/>
          </w:rPr>
          <w:t>一、高达模型项目质量管理方案</w:t>
        </w:r>
        <w:r>
          <w:tab/>
        </w:r>
        <w:r>
          <w:fldChar w:fldCharType="begin"/>
        </w:r>
        <w:r>
          <w:instrText xml:space="preserve"> PAGEREF _Toc5275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" w:history="1">
        <w:r>
          <w:rPr>
            <w:rFonts w:ascii="仿宋" w:eastAsia="仿宋" w:hAnsi="仿宋" w:cs="仿宋" w:hint="eastAsia"/>
            <w:lang w:val="en-US"/>
          </w:rPr>
          <w:t>(一)、全面质量管理</w:t>
        </w:r>
        <w:r>
          <w:tab/>
        </w:r>
        <w:r>
          <w:fldChar w:fldCharType="begin"/>
        </w:r>
        <w:r>
          <w:instrText xml:space="preserve"> PAGEREF _Toc3008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6" w:history="1">
        <w:r>
          <w:rPr>
            <w:rFonts w:ascii="仿宋" w:eastAsia="仿宋" w:hAnsi="仿宋" w:cs="仿宋" w:hint="eastAsia"/>
            <w:lang w:val="en-US"/>
          </w:rPr>
          <w:t>(二)、质量成本管理</w:t>
        </w:r>
        <w:r>
          <w:tab/>
        </w:r>
        <w:r>
          <w:fldChar w:fldCharType="begin"/>
        </w:r>
        <w:r>
          <w:instrText xml:space="preserve"> PAGEREF _Toc6896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" w:history="1">
        <w:r>
          <w:rPr>
            <w:rFonts w:ascii="仿宋" w:eastAsia="仿宋" w:hAnsi="仿宋" w:cs="仿宋" w:hint="eastAsia"/>
            <w:lang w:val="en-US"/>
          </w:rPr>
          <w:t>(三)、服务质量管理</w:t>
        </w:r>
        <w:r>
          <w:tab/>
        </w:r>
        <w:r>
          <w:fldChar w:fldCharType="begin"/>
        </w:r>
        <w:r>
          <w:instrText xml:space="preserve"> PAGEREF _Toc2611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4" w:history="1">
        <w:r>
          <w:rPr>
            <w:rFonts w:ascii="仿宋" w:eastAsia="仿宋" w:hAnsi="仿宋" w:cs="仿宋" w:hint="eastAsia"/>
            <w:lang w:val="en-US"/>
          </w:rPr>
          <w:t>二、员工压力管理及应对措施</w:t>
        </w:r>
        <w:r>
          <w:tab/>
        </w:r>
        <w:r>
          <w:fldChar w:fldCharType="begin"/>
        </w:r>
        <w:r>
          <w:instrText xml:space="preserve"> PAGEREF _Toc13794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4" w:history="1">
        <w:r>
          <w:rPr>
            <w:rFonts w:ascii="仿宋" w:eastAsia="仿宋" w:hAnsi="仿宋" w:cs="仿宋" w:hint="eastAsia"/>
            <w:lang w:val="en-US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_Toc5794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0" w:history="1">
        <w:r>
          <w:rPr>
            <w:rFonts w:ascii="仿宋" w:eastAsia="仿宋" w:hAnsi="仿宋" w:cs="仿宋" w:hint="eastAsia"/>
            <w:lang w:val="en-US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_Toc6250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8" w:history="1">
        <w:r>
          <w:rPr>
            <w:rFonts w:ascii="仿宋" w:eastAsia="仿宋" w:hAnsi="仿宋" w:cs="仿宋" w:hint="eastAsia"/>
            <w:lang w:val="en-US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_Toc30888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13" w:history="1">
        <w:r>
          <w:rPr>
            <w:rFonts w:ascii="仿宋" w:eastAsia="仿宋" w:hAnsi="仿宋" w:cs="仿宋" w:hint="eastAsia"/>
            <w:lang w:val="en-US"/>
          </w:rPr>
          <w:t>三、高达模型项目概论</w:t>
        </w:r>
        <w:r>
          <w:tab/>
        </w:r>
        <w:r>
          <w:fldChar w:fldCharType="begin"/>
        </w:r>
        <w:r>
          <w:instrText xml:space="preserve"> PAGEREF _Toc29213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2" w:history="1">
        <w:r>
          <w:rPr>
            <w:rFonts w:ascii="仿宋" w:eastAsia="仿宋" w:hAnsi="仿宋" w:cs="仿宋" w:hint="eastAsia"/>
            <w:lang w:val="en-US"/>
          </w:rPr>
          <w:t>(一)、高达模型项目承办单位基本情况</w:t>
        </w:r>
        <w:r>
          <w:tab/>
        </w:r>
        <w:r>
          <w:fldChar w:fldCharType="begin"/>
        </w:r>
        <w:r>
          <w:instrText xml:space="preserve"> PAGEREF _Toc5732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8" w:history="1">
        <w:r>
          <w:rPr>
            <w:rFonts w:ascii="仿宋" w:eastAsia="仿宋" w:hAnsi="仿宋" w:cs="仿宋" w:hint="eastAsia"/>
            <w:lang w:val="en-US"/>
          </w:rPr>
          <w:t>(二)、高达模型项目概况</w:t>
        </w:r>
        <w:r>
          <w:tab/>
        </w:r>
        <w:r>
          <w:fldChar w:fldCharType="begin"/>
        </w:r>
        <w:r>
          <w:instrText xml:space="preserve"> PAGEREF _Toc6668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4" w:history="1">
        <w:r>
          <w:rPr>
            <w:rFonts w:ascii="仿宋" w:eastAsia="仿宋" w:hAnsi="仿宋" w:cs="仿宋" w:hint="eastAsia"/>
            <w:lang w:val="en-US"/>
          </w:rPr>
          <w:t>(三)、高达模型项目评价</w:t>
        </w:r>
        <w:r>
          <w:tab/>
        </w:r>
        <w:r>
          <w:fldChar w:fldCharType="begin"/>
        </w:r>
        <w:r>
          <w:instrText xml:space="preserve"> PAGEREF _Toc5704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1" w:history="1">
        <w:r>
          <w:rPr>
            <w:rFonts w:ascii="仿宋" w:eastAsia="仿宋" w:hAnsi="仿宋" w:cs="仿宋" w:hint="eastAsia"/>
            <w:lang w:val="en-US"/>
          </w:rPr>
          <w:t>(四)、主要经济指标</w:t>
        </w:r>
        <w:r>
          <w:tab/>
        </w:r>
        <w:r>
          <w:fldChar w:fldCharType="begin"/>
        </w:r>
        <w:r>
          <w:instrText xml:space="preserve"> PAGEREF _Toc16871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12" w:history="1">
        <w:r>
          <w:rPr>
            <w:rFonts w:ascii="仿宋" w:eastAsia="仿宋" w:hAnsi="仿宋" w:cs="仿宋" w:hint="eastAsia"/>
            <w:lang w:val="en-US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_Toc31812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1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_Toc31471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_Toc1372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7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_Toc25527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94" w:history="1">
        <w:r>
          <w:rPr>
            <w:rFonts w:ascii="仿宋" w:eastAsia="仿宋" w:hAnsi="仿宋" w:cs="仿宋" w:hint="eastAsia"/>
            <w:lang w:val="en-US"/>
          </w:rPr>
          <w:t>五、市场分析</w:t>
        </w:r>
        <w:r>
          <w:tab/>
        </w:r>
        <w:r>
          <w:fldChar w:fldCharType="begin"/>
        </w:r>
        <w:r>
          <w:instrText xml:space="preserve"> PAGEREF _Toc23794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1" w:history="1">
        <w:r>
          <w:rPr>
            <w:rFonts w:ascii="仿宋" w:eastAsia="仿宋" w:hAnsi="仿宋" w:cs="仿宋" w:hint="eastAsia"/>
            <w:lang w:val="en-US"/>
          </w:rPr>
          <w:t>(一)、高达模型行业发展前景</w:t>
        </w:r>
        <w:r>
          <w:tab/>
        </w:r>
        <w:r>
          <w:fldChar w:fldCharType="begin"/>
        </w:r>
        <w:r>
          <w:instrText xml:space="preserve"> PAGEREF _Toc19661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0" w:history="1">
        <w:r>
          <w:rPr>
            <w:rFonts w:ascii="仿宋" w:eastAsia="仿宋" w:hAnsi="仿宋" w:cs="仿宋" w:hint="eastAsia"/>
            <w:lang w:val="en-US"/>
          </w:rPr>
          <w:t>(二)、高达模型产业链分析</w:t>
        </w:r>
        <w:r>
          <w:tab/>
        </w:r>
        <w:r>
          <w:fldChar w:fldCharType="begin"/>
        </w:r>
        <w:r>
          <w:instrText xml:space="preserve"> PAGEREF _Toc24900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6" w:history="1">
        <w:r>
          <w:rPr>
            <w:rFonts w:ascii="仿宋" w:eastAsia="仿宋" w:hAnsi="仿宋" w:cs="仿宋" w:hint="eastAsia"/>
            <w:lang w:val="en-US"/>
          </w:rPr>
          <w:t>(三)、高达模型项目市场营销</w:t>
        </w:r>
        <w:r>
          <w:tab/>
        </w:r>
        <w:r>
          <w:fldChar w:fldCharType="begin"/>
        </w:r>
        <w:r>
          <w:instrText xml:space="preserve"> PAGEREF _Toc21436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9" w:history="1">
        <w:r>
          <w:rPr>
            <w:rFonts w:ascii="仿宋" w:eastAsia="仿宋" w:hAnsi="仿宋" w:cs="仿宋" w:hint="eastAsia"/>
            <w:lang w:val="en-US"/>
          </w:rPr>
          <w:t>(四)、高达模型行业发展特点</w:t>
        </w:r>
        <w:r>
          <w:tab/>
        </w:r>
        <w:r>
          <w:fldChar w:fldCharType="begin"/>
        </w:r>
        <w:r>
          <w:instrText xml:space="preserve"> PAGEREF _Toc6379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40" w:history="1">
        <w:r>
          <w:rPr>
            <w:rFonts w:ascii="仿宋" w:eastAsia="仿宋" w:hAnsi="仿宋" w:cs="仿宋" w:hint="eastAsia"/>
            <w:lang w:val="en-US"/>
          </w:rPr>
          <w:t>六、高达模型危机管理与应对策略</w:t>
        </w:r>
        <w:r>
          <w:tab/>
        </w:r>
        <w:r>
          <w:fldChar w:fldCharType="begin"/>
        </w:r>
        <w:r>
          <w:instrText xml:space="preserve"> PAGEREF _Toc12040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2" w:history="1">
        <w:r>
          <w:rPr>
            <w:rFonts w:ascii="仿宋" w:eastAsia="仿宋" w:hAnsi="仿宋" w:cs="仿宋" w:hint="eastAsia"/>
            <w:lang w:val="en-US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_Toc18792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00" w:history="1">
        <w:r>
          <w:rPr>
            <w:rFonts w:ascii="仿宋" w:eastAsia="仿宋" w:hAnsi="仿宋" w:cs="仿宋" w:hint="eastAsia"/>
            <w:lang w:val="en-US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_Toc31500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2" w:history="1">
        <w:r>
          <w:rPr>
            <w:rFonts w:ascii="仿宋" w:eastAsia="仿宋" w:hAnsi="仿宋" w:cs="仿宋" w:hint="eastAsia"/>
            <w:lang w:val="en-US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_Toc24322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0" w:history="1">
        <w:r>
          <w:rPr>
            <w:rFonts w:ascii="仿宋" w:eastAsia="仿宋" w:hAnsi="仿宋" w:cs="仿宋" w:hint="eastAsia"/>
            <w:lang w:val="en-US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_Toc5870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58" w:history="1">
        <w:r>
          <w:rPr>
            <w:rFonts w:ascii="仿宋" w:eastAsia="仿宋" w:hAnsi="仿宋" w:cs="仿宋" w:hint="eastAsia"/>
            <w:lang w:val="en-US"/>
          </w:rPr>
          <w:t>七、运营模式分析</w:t>
        </w:r>
        <w:r>
          <w:tab/>
        </w:r>
        <w:r>
          <w:fldChar w:fldCharType="begin"/>
        </w:r>
        <w:r>
          <w:instrText xml:space="preserve"> PAGEREF _Toc6258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8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_Toc23038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9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_Toc15679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3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_Toc27963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9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_Toc7099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56" w:history="1">
        <w:r>
          <w:rPr>
            <w:rFonts w:ascii="仿宋" w:eastAsia="仿宋" w:hAnsi="仿宋" w:cs="仿宋" w:hint="eastAsia"/>
            <w:lang w:val="en-US"/>
          </w:rPr>
          <w:t>八、产品规划</w:t>
        </w:r>
        <w:r>
          <w:tab/>
        </w:r>
        <w:r>
          <w:fldChar w:fldCharType="begin"/>
        </w:r>
        <w:r>
          <w:instrText xml:space="preserve"> PAGEREF _Toc12756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3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_Toc13293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_Toc9439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86" w:history="1">
        <w:r>
          <w:rPr>
            <w:rFonts w:ascii="仿宋" w:eastAsia="仿宋" w:hAnsi="仿宋" w:cs="仿宋" w:hint="eastAsia"/>
            <w:lang w:val="en-US"/>
          </w:rPr>
          <w:t>九、高达模型行业行业机遇与挑战</w:t>
        </w:r>
        <w:r>
          <w:tab/>
        </w:r>
        <w:r>
          <w:fldChar w:fldCharType="begin"/>
        </w:r>
        <w:r>
          <w:instrText xml:space="preserve"> PAGEREF _Toc29086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5" w:history="1">
        <w:r>
          <w:rPr>
            <w:rFonts w:ascii="仿宋" w:eastAsia="仿宋" w:hAnsi="仿宋" w:cs="仿宋" w:hint="eastAsia"/>
            <w:lang w:val="en-US"/>
          </w:rPr>
          <w:t>(一)、机遇</w:t>
        </w:r>
        <w:r>
          <w:tab/>
        </w:r>
        <w:r>
          <w:fldChar w:fldCharType="begin"/>
        </w:r>
        <w:r>
          <w:instrText xml:space="preserve"> PAGEREF _Toc32495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6" w:history="1">
        <w:r>
          <w:rPr>
            <w:rFonts w:ascii="仿宋" w:eastAsia="仿宋" w:hAnsi="仿宋" w:cs="仿宋" w:hint="eastAsia"/>
            <w:lang w:val="en-US"/>
          </w:rPr>
          <w:t>(二)、挑战</w:t>
        </w:r>
        <w:r>
          <w:tab/>
        </w:r>
        <w:r>
          <w:fldChar w:fldCharType="begin"/>
        </w:r>
        <w:r>
          <w:instrText xml:space="preserve"> PAGEREF _Toc24676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27" w:history="1">
        <w:r>
          <w:rPr>
            <w:rFonts w:ascii="仿宋" w:eastAsia="仿宋" w:hAnsi="仿宋" w:cs="仿宋" w:hint="eastAsia"/>
            <w:lang w:val="en-US"/>
          </w:rPr>
          <w:t>十、安全文化建设</w:t>
        </w:r>
        <w:r>
          <w:tab/>
        </w:r>
        <w:r>
          <w:fldChar w:fldCharType="begin"/>
        </w:r>
        <w:r>
          <w:instrText xml:space="preserve"> PAGEREF _Toc27227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" w:history="1">
        <w:r>
          <w:rPr>
            <w:rFonts w:ascii="仿宋" w:eastAsia="仿宋" w:hAnsi="仿宋" w:cs="仿宋" w:hint="eastAsia"/>
            <w:lang w:val="en-US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_Toc2387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2" w:history="1">
        <w:r>
          <w:rPr>
            <w:rFonts w:ascii="仿宋" w:eastAsia="仿宋" w:hAnsi="仿宋" w:cs="仿宋" w:hint="eastAsia"/>
            <w:lang w:val="en-US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_Toc28742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0" w:history="1">
        <w:r>
          <w:rPr>
            <w:rFonts w:ascii="仿宋" w:eastAsia="仿宋" w:hAnsi="仿宋" w:cs="仿宋" w:hint="eastAsia"/>
            <w:lang w:val="en-US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_Toc16520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0" w:history="1">
        <w:r>
          <w:rPr>
            <w:rFonts w:ascii="仿宋" w:eastAsia="仿宋" w:hAnsi="仿宋" w:cs="仿宋" w:hint="eastAsia"/>
            <w:lang w:val="en-US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_Toc3680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70" w:history="1">
        <w:r>
          <w:rPr>
            <w:rFonts w:ascii="仿宋" w:eastAsia="仿宋" w:hAnsi="仿宋" w:cs="仿宋" w:hint="eastAsia"/>
            <w:lang w:val="en-US"/>
          </w:rPr>
          <w:t>十一、风险及退出方式</w:t>
        </w:r>
        <w:r>
          <w:tab/>
        </w:r>
        <w:r>
          <w:fldChar w:fldCharType="begin"/>
        </w:r>
        <w:r>
          <w:instrText xml:space="preserve"> PAGEREF _Toc16170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8" w:history="1">
        <w:r>
          <w:rPr>
            <w:rFonts w:ascii="仿宋" w:eastAsia="仿宋" w:hAnsi="仿宋" w:cs="仿宋" w:hint="eastAsia"/>
            <w:lang w:val="en-US"/>
          </w:rPr>
          <w:t>(一)、风险分析</w:t>
        </w:r>
        <w:r>
          <w:tab/>
        </w:r>
        <w:r>
          <w:fldChar w:fldCharType="begin"/>
        </w:r>
        <w:r>
          <w:instrText xml:space="preserve"> PAGEREF _Toc6988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9" w:history="1">
        <w:r>
          <w:rPr>
            <w:rFonts w:ascii="仿宋" w:eastAsia="仿宋" w:hAnsi="仿宋" w:cs="仿宋" w:hint="eastAsia"/>
            <w:lang w:val="en-US"/>
          </w:rPr>
          <w:t>(二)、退出方式</w:t>
        </w:r>
        <w:r>
          <w:tab/>
        </w:r>
        <w:r>
          <w:fldChar w:fldCharType="begin"/>
        </w:r>
        <w:r>
          <w:instrText xml:space="preserve"> PAGEREF _Toc17179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82" w:history="1">
        <w:r>
          <w:rPr>
            <w:rFonts w:ascii="仿宋" w:eastAsia="仿宋" w:hAnsi="仿宋" w:cs="仿宋" w:hint="eastAsia"/>
            <w:lang w:val="en-US"/>
          </w:rPr>
          <w:t>十二、安全管理计划</w:t>
        </w:r>
        <w:r>
          <w:tab/>
        </w:r>
        <w:r>
          <w:fldChar w:fldCharType="begin"/>
        </w:r>
        <w:r>
          <w:instrText xml:space="preserve"> PAGEREF _Toc16382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4" w:history="1">
        <w:r>
          <w:rPr>
            <w:rFonts w:ascii="仿宋" w:eastAsia="仿宋" w:hAnsi="仿宋" w:cs="仿宋" w:hint="eastAsia"/>
            <w:lang w:val="en-US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_Toc12694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1" w:history="1">
        <w:r>
          <w:rPr>
            <w:rFonts w:ascii="仿宋" w:eastAsia="仿宋" w:hAnsi="仿宋" w:cs="仿宋" w:hint="eastAsia"/>
            <w:lang w:val="en-US"/>
          </w:rPr>
          <w:t>(二)、安全管理计划</w:t>
        </w:r>
        <w:r>
          <w:tab/>
        </w:r>
        <w:r>
          <w:fldChar w:fldCharType="begin"/>
        </w:r>
        <w:r>
          <w:instrText xml:space="preserve"> PAGEREF _Toc5241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0" w:history="1">
        <w:r>
          <w:rPr>
            <w:rFonts w:ascii="仿宋" w:eastAsia="仿宋" w:hAnsi="仿宋" w:cs="仿宋" w:hint="eastAsia"/>
            <w:lang w:val="en-US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_Toc13180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5" w:history="1">
        <w:r>
          <w:rPr>
            <w:rFonts w:ascii="仿宋" w:eastAsia="仿宋" w:hAnsi="仿宋" w:cs="仿宋" w:hint="eastAsia"/>
            <w:lang w:val="en-US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_Toc29535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6" w:history="1">
        <w:r>
          <w:rPr>
            <w:rFonts w:ascii="仿宋" w:eastAsia="仿宋" w:hAnsi="仿宋" w:cs="仿宋" w:hint="eastAsia"/>
            <w:lang w:val="en-US"/>
          </w:rPr>
          <w:t>十三、高达模型项目创新与研发</w:t>
        </w:r>
        <w:r>
          <w:tab/>
        </w:r>
        <w:r>
          <w:fldChar w:fldCharType="begin"/>
        </w:r>
        <w:r>
          <w:instrText xml:space="preserve"> PAGEREF _Toc16676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146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_Toc17146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_Toc440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61" w:history="1">
        <w:r>
          <w:rPr>
            <w:rFonts w:ascii="仿宋" w:eastAsia="仿宋" w:hAnsi="仿宋" w:cs="仿宋" w:hint="eastAsia"/>
            <w:lang w:val="en-US"/>
          </w:rPr>
          <w:t>十四、高达模型行业产品策略</w:t>
        </w:r>
        <w:r>
          <w:tab/>
        </w:r>
        <w:r>
          <w:fldChar w:fldCharType="begin"/>
        </w:r>
        <w:r>
          <w:instrText xml:space="preserve"> PAGEREF _Toc10161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8" w:history="1">
        <w:r>
          <w:rPr>
            <w:rFonts w:ascii="仿宋" w:eastAsia="仿宋" w:hAnsi="仿宋" w:cs="仿宋" w:hint="eastAsia"/>
            <w:lang w:val="en-US"/>
          </w:rPr>
          <w:t>(一)、产品定位</w:t>
        </w:r>
        <w:r>
          <w:tab/>
        </w:r>
        <w:r>
          <w:fldChar w:fldCharType="begin"/>
        </w:r>
        <w:r>
          <w:instrText xml:space="preserve"> PAGEREF _Toc16988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5" w:history="1">
        <w:r>
          <w:rPr>
            <w:rFonts w:ascii="仿宋" w:eastAsia="仿宋" w:hAnsi="仿宋" w:cs="仿宋" w:hint="eastAsia"/>
            <w:lang w:val="en-US"/>
          </w:rPr>
          <w:t>(二)、产品种类</w:t>
        </w:r>
        <w:r>
          <w:tab/>
        </w:r>
        <w:r>
          <w:fldChar w:fldCharType="begin"/>
        </w:r>
        <w:r>
          <w:instrText xml:space="preserve"> PAGEREF _Toc29445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2" w:history="1">
        <w:r>
          <w:rPr>
            <w:rFonts w:ascii="仿宋" w:eastAsia="仿宋" w:hAnsi="仿宋" w:cs="仿宋" w:hint="eastAsia"/>
            <w:lang w:val="en-US"/>
          </w:rPr>
          <w:t>(三)、产品质量</w:t>
        </w:r>
        <w:r>
          <w:tab/>
        </w:r>
        <w:r>
          <w:fldChar w:fldCharType="begin"/>
        </w:r>
        <w:r>
          <w:instrText xml:space="preserve"> PAGEREF _Toc11192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2" w:history="1">
        <w:r>
          <w:rPr>
            <w:rFonts w:ascii="仿宋" w:eastAsia="仿宋" w:hAnsi="仿宋" w:cs="仿宋" w:hint="eastAsia"/>
            <w:lang w:val="en-US"/>
          </w:rPr>
          <w:t>(四)、创新设计</w:t>
        </w:r>
        <w:r>
          <w:tab/>
        </w:r>
        <w:r>
          <w:fldChar w:fldCharType="begin"/>
        </w:r>
        <w:r>
          <w:instrText xml:space="preserve"> PAGEREF _Toc31622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1" w:history="1">
        <w:r>
          <w:rPr>
            <w:rFonts w:ascii="仿宋" w:eastAsia="仿宋" w:hAnsi="仿宋" w:cs="仿宋" w:hint="eastAsia"/>
            <w:lang w:val="en-US"/>
          </w:rPr>
          <w:t>(五)、价格策略</w:t>
        </w:r>
        <w:r>
          <w:tab/>
        </w:r>
        <w:r>
          <w:fldChar w:fldCharType="begin"/>
        </w:r>
        <w:r>
          <w:instrText xml:space="preserve"> PAGEREF _Toc20631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8" w:history="1">
        <w:r>
          <w:rPr>
            <w:rFonts w:ascii="仿宋" w:eastAsia="仿宋" w:hAnsi="仿宋" w:cs="仿宋" w:hint="eastAsia"/>
            <w:lang w:val="en-US"/>
          </w:rPr>
          <w:t>(六)、售后服务</w:t>
        </w:r>
        <w:r>
          <w:tab/>
        </w:r>
        <w:r>
          <w:fldChar w:fldCharType="begin"/>
        </w:r>
        <w:r>
          <w:instrText xml:space="preserve"> PAGEREF _Toc11618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05" w:history="1">
        <w:r>
          <w:rPr>
            <w:rFonts w:ascii="仿宋" w:eastAsia="仿宋" w:hAnsi="仿宋" w:cs="仿宋" w:hint="eastAsia"/>
            <w:lang w:val="en-US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_Toc18105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9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_Toc24699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9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_Toc17169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83" w:history="1">
        <w:r>
          <w:rPr>
            <w:rFonts w:ascii="仿宋" w:eastAsia="仿宋" w:hAnsi="仿宋" w:cs="仿宋" w:hint="eastAsia"/>
            <w:lang w:val="en-US"/>
          </w:rPr>
          <w:t>十六、招标方案</w:t>
        </w:r>
        <w:r>
          <w:tab/>
        </w:r>
        <w:r>
          <w:fldChar w:fldCharType="begin"/>
        </w:r>
        <w:r>
          <w:instrText xml:space="preserve"> PAGEREF _Toc10283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3" w:history="1">
        <w:r>
          <w:rPr>
            <w:rFonts w:ascii="仿宋" w:eastAsia="仿宋" w:hAnsi="仿宋" w:cs="仿宋" w:hint="eastAsia"/>
            <w:lang w:val="en-US"/>
          </w:rPr>
          <w:t>(一)、高达模型项目招标依据</w:t>
        </w:r>
        <w:r>
          <w:tab/>
        </w:r>
        <w:r>
          <w:fldChar w:fldCharType="begin"/>
        </w:r>
        <w:r>
          <w:instrText xml:space="preserve"> PAGEREF _Toc15613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4" w:history="1">
        <w:r>
          <w:rPr>
            <w:rFonts w:ascii="仿宋" w:eastAsia="仿宋" w:hAnsi="仿宋" w:cs="仿宋" w:hint="eastAsia"/>
            <w:lang w:val="en-US"/>
          </w:rPr>
          <w:t>(二)、高达模型项目招标范围</w:t>
        </w:r>
        <w:r>
          <w:tab/>
        </w:r>
        <w:r>
          <w:fldChar w:fldCharType="begin"/>
        </w:r>
        <w:r>
          <w:instrText xml:space="preserve"> PAGEREF _Toc12824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3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_Toc30783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0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_Toc13520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6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_Toc5056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04" w:history="1">
        <w:r>
          <w:rPr>
            <w:rFonts w:ascii="仿宋" w:eastAsia="仿宋" w:hAnsi="仿宋" w:cs="仿宋" w:hint="eastAsia"/>
            <w:lang w:val="en-US"/>
          </w:rPr>
          <w:t>十七、品质管理与持续改进方案</w:t>
        </w:r>
        <w:r>
          <w:tab/>
        </w:r>
        <w:r>
          <w:fldChar w:fldCharType="begin"/>
        </w:r>
        <w:r>
          <w:instrText xml:space="preserve"> PAGEREF _Toc13304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1" w:history="1">
        <w:r>
          <w:rPr>
            <w:rFonts w:ascii="仿宋" w:eastAsia="仿宋" w:hAnsi="仿宋" w:cs="仿宋" w:hint="eastAsia"/>
            <w:lang w:val="en-US"/>
          </w:rPr>
          <w:t>(一)、品质管理体系建设</w:t>
        </w:r>
        <w:r>
          <w:tab/>
        </w:r>
        <w:r>
          <w:fldChar w:fldCharType="begin"/>
        </w:r>
        <w:r>
          <w:instrText xml:space="preserve"> PAGEREF _Toc27491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7" w:history="1">
        <w:r>
          <w:rPr>
            <w:rFonts w:ascii="仿宋" w:eastAsia="仿宋" w:hAnsi="仿宋" w:cs="仿宋" w:hint="eastAsia"/>
            <w:lang w:val="en-US"/>
          </w:rPr>
          <w:t>(二)、生产过程监控与优化</w:t>
        </w:r>
        <w:r>
          <w:tab/>
        </w:r>
        <w:r>
          <w:fldChar w:fldCharType="begin"/>
        </w:r>
        <w:r>
          <w:instrText xml:space="preserve"> PAGEREF _Toc20317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2" w:history="1">
        <w:r>
          <w:rPr>
            <w:rFonts w:ascii="仿宋" w:eastAsia="仿宋" w:hAnsi="仿宋" w:cs="仿宋" w:hint="eastAsia"/>
            <w:lang w:val="en-US"/>
          </w:rPr>
          <w:t>(三)、品质问题快速响应机制</w:t>
        </w:r>
        <w:r>
          <w:tab/>
        </w:r>
        <w:r>
          <w:fldChar w:fldCharType="begin"/>
        </w:r>
        <w:r>
          <w:instrText xml:space="preserve"> PAGEREF _Toc19822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6" w:history="1">
        <w:r>
          <w:rPr>
            <w:rFonts w:ascii="仿宋" w:eastAsia="仿宋" w:hAnsi="仿宋" w:cs="仿宋" w:hint="eastAsia"/>
            <w:lang w:val="en-US"/>
          </w:rPr>
          <w:t>(四)、持续改进文化培养</w:t>
        </w:r>
        <w:r>
          <w:tab/>
        </w:r>
        <w:r>
          <w:fldChar w:fldCharType="begin"/>
        </w:r>
        <w:r>
          <w:instrText xml:space="preserve"> PAGEREF _Toc15146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5" w:history="1">
        <w:r>
          <w:rPr>
            <w:rFonts w:ascii="仿宋" w:eastAsia="仿宋" w:hAnsi="仿宋" w:cs="仿宋" w:hint="eastAsia"/>
            <w:lang w:val="en-US"/>
          </w:rPr>
          <w:t>(五)、客户反馈整合与品质提升</w:t>
        </w:r>
        <w:r>
          <w:tab/>
        </w:r>
        <w:r>
          <w:fldChar w:fldCharType="begin"/>
        </w:r>
        <w:r>
          <w:instrText xml:space="preserve"> PAGEREF _Toc18525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56" w:history="1">
        <w:r>
          <w:rPr>
            <w:rFonts w:ascii="仿宋" w:eastAsia="仿宋" w:hAnsi="仿宋" w:cs="仿宋" w:hint="eastAsia"/>
            <w:lang w:val="en-US"/>
          </w:rPr>
          <w:t>十八、高达模型场地规划方案</w:t>
        </w:r>
        <w:r>
          <w:tab/>
        </w:r>
        <w:r>
          <w:fldChar w:fldCharType="begin"/>
        </w:r>
        <w:r>
          <w:instrText xml:space="preserve"> PAGEREF _Toc13056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9" w:history="1">
        <w:r>
          <w:rPr>
            <w:rFonts w:ascii="仿宋" w:eastAsia="仿宋" w:hAnsi="仿宋" w:cs="仿宋" w:hint="eastAsia"/>
            <w:lang w:val="en-US"/>
          </w:rPr>
          <w:t>(一)、高达模型场地布局原则</w:t>
        </w:r>
        <w:r>
          <w:tab/>
        </w:r>
        <w:r>
          <w:fldChar w:fldCharType="begin"/>
        </w:r>
        <w:r>
          <w:instrText xml:space="preserve"> PAGEREF _Toc15379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" w:history="1">
        <w:r>
          <w:rPr>
            <w:rFonts w:ascii="仿宋" w:eastAsia="仿宋" w:hAnsi="仿宋" w:cs="仿宋" w:hint="eastAsia"/>
            <w:lang w:val="en-US"/>
          </w:rPr>
          <w:t>(二)、高达模型场地装修设计方案</w:t>
        </w:r>
        <w:r>
          <w:tab/>
        </w:r>
        <w:r>
          <w:fldChar w:fldCharType="begin"/>
        </w:r>
        <w:r>
          <w:instrText xml:space="preserve"> PAGEREF _Toc1750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24" w:history="1">
        <w:r>
          <w:rPr>
            <w:rFonts w:ascii="仿宋" w:eastAsia="仿宋" w:hAnsi="仿宋" w:cs="仿宋" w:hint="eastAsia"/>
            <w:lang w:val="en-US"/>
          </w:rPr>
          <w:t>十九、质量管理与控制</w:t>
        </w:r>
        <w:r>
          <w:tab/>
        </w:r>
        <w:r>
          <w:fldChar w:fldCharType="begin"/>
        </w:r>
        <w:r>
          <w:instrText xml:space="preserve"> PAGEREF _Toc29124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6086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_Toc6086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7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_Toc22547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" w:history="1">
        <w:r>
          <w:rPr>
            <w:rFonts w:ascii="仿宋" w:eastAsia="仿宋" w:hAnsi="仿宋" w:cs="仿宋" w:hint="eastAsia"/>
            <w:lang w:val="en-US"/>
          </w:rPr>
          <w:t>二十、高达模型行业互联网营销</w:t>
        </w:r>
        <w:r>
          <w:tab/>
        </w:r>
        <w:r>
          <w:fldChar w:fldCharType="begin"/>
        </w:r>
        <w:r>
          <w:instrText xml:space="preserve"> PAGEREF _Toc3108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3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_Toc11573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5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_Toc32165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3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_Toc28443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1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_Toc14681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5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_Toc27115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1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_Toc10431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5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_Toc16215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64" w:history="1">
        <w:r>
          <w:rPr>
            <w:rFonts w:ascii="仿宋" w:eastAsia="仿宋" w:hAnsi="仿宋" w:cs="仿宋" w:hint="eastAsia"/>
            <w:lang w:val="en-US"/>
          </w:rPr>
          <w:t>二十一、生产调度</w:t>
        </w:r>
        <w:r>
          <w:tab/>
        </w:r>
        <w:r>
          <w:fldChar w:fldCharType="begin"/>
        </w:r>
        <w:r>
          <w:instrText xml:space="preserve"> PAGEREF _Toc29764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4" w:history="1">
        <w:r>
          <w:rPr>
            <w:rFonts w:ascii="仿宋" w:eastAsia="仿宋" w:hAnsi="仿宋" w:cs="仿宋" w:hint="eastAsia"/>
            <w:lang w:val="en-US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_Toc21904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9" w:history="1">
        <w:r>
          <w:rPr>
            <w:rFonts w:ascii="仿宋" w:eastAsia="仿宋" w:hAnsi="仿宋" w:cs="仿宋" w:hint="eastAsia"/>
            <w:lang w:val="en-US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_Toc13029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2" w:history="1">
        <w:r>
          <w:rPr>
            <w:rFonts w:ascii="仿宋" w:eastAsia="仿宋" w:hAnsi="仿宋" w:cs="仿宋" w:hint="eastAsia"/>
            <w:lang w:val="en-US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_Toc21222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8" w:history="1">
        <w:r>
          <w:rPr>
            <w:rFonts w:ascii="仿宋" w:eastAsia="仿宋" w:hAnsi="仿宋" w:cs="仿宋" w:hint="eastAsia"/>
            <w:lang w:val="en-US"/>
          </w:rPr>
          <w:t>(四)、调度工作制度</w:t>
        </w:r>
        <w:r>
          <w:tab/>
        </w:r>
        <w:r>
          <w:fldChar w:fldCharType="begin"/>
        </w:r>
        <w:r>
          <w:instrText xml:space="preserve"> PAGEREF _Toc22488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39" w:history="1">
        <w:r>
          <w:rPr>
            <w:rFonts w:ascii="仿宋" w:eastAsia="仿宋" w:hAnsi="仿宋" w:cs="仿宋" w:hint="eastAsia"/>
            <w:lang w:val="en-US"/>
          </w:rPr>
          <w:t>二十二高达模型项目职业保护</w:t>
        </w:r>
        <w:r>
          <w:tab/>
        </w:r>
        <w:r>
          <w:fldChar w:fldCharType="begin"/>
        </w:r>
        <w:r>
          <w:instrText xml:space="preserve"> PAGEREF _Toc13139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6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_Toc22106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1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_Toc12171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8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_Toc29978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5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_Toc10555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8" w:history="1">
        <w:r>
          <w:rPr>
            <w:rFonts w:ascii="仿宋" w:eastAsia="仿宋" w:hAnsi="仿宋" w:cs="仿宋" w:hint="eastAsia"/>
            <w:lang w:val="en-US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_Toc21978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1" w:history="1">
        <w:r>
          <w:rPr>
            <w:rFonts w:ascii="仿宋" w:eastAsia="仿宋" w:hAnsi="仿宋" w:cs="仿宋" w:hint="eastAsia"/>
            <w:lang w:val="en-US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_Toc11941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4" w:history="1">
        <w:r>
          <w:rPr>
            <w:rFonts w:ascii="仿宋" w:eastAsia="仿宋" w:hAnsi="仿宋" w:cs="仿宋" w:hint="eastAsia"/>
            <w:lang w:val="en-US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_Toc6974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1" w:history="1">
        <w:r>
          <w:rPr>
            <w:rFonts w:ascii="仿宋" w:eastAsia="仿宋" w:hAnsi="仿宋" w:cs="仿宋" w:hint="eastAsia"/>
            <w:lang w:val="en-US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_Toc30651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1" w:history="1">
        <w:r>
          <w:rPr>
            <w:rFonts w:ascii="仿宋" w:eastAsia="仿宋" w:hAnsi="仿宋" w:cs="仿宋" w:hint="eastAsia"/>
            <w:lang w:val="en-US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_Toc9691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9" w:history="1">
        <w:r>
          <w:rPr>
            <w:rFonts w:ascii="仿宋" w:eastAsia="仿宋" w:hAnsi="仿宋" w:cs="仿宋" w:hint="eastAsia"/>
            <w:lang w:val="en-US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_Toc4449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4" w:history="1">
        <w:r>
          <w:rPr>
            <w:rFonts w:ascii="仿宋" w:eastAsia="仿宋" w:hAnsi="仿宋" w:cs="仿宋" w:hint="eastAsia"/>
            <w:lang w:val="en-US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_Toc27404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8" w:history="1">
        <w:r>
          <w:rPr>
            <w:rFonts w:ascii="仿宋" w:eastAsia="仿宋" w:hAnsi="仿宋" w:cs="仿宋" w:hint="eastAsia"/>
            <w:lang w:val="en-US"/>
          </w:rPr>
          <w:t>二十三、危机管理与应急响应</w:t>
        </w:r>
        <w:r>
          <w:tab/>
        </w:r>
        <w:r>
          <w:fldChar w:fldCharType="begin"/>
        </w:r>
        <w:r>
          <w:instrText xml:space="preserve"> PAGEREF _Toc20358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3" w:history="1">
        <w:r>
          <w:rPr>
            <w:rFonts w:ascii="仿宋" w:eastAsia="仿宋" w:hAnsi="仿宋" w:cs="仿宋" w:hint="eastAsia"/>
            <w:lang w:val="en-US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_Toc15123 </w:instrText>
        </w:r>
        <w:r>
          <w:fldChar w:fldCharType="separate"/>
        </w:r>
        <w:r>
          <w:t>87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https://d.book118.com/775040243043011121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高达模型项目调研分析报告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高达模型项目调研分析报告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高达模型项目调研分析报告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高达模型项目调研分析报告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高达模型项目调研分析报告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823195"/>
    <w:rsid w:val="3682319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75040243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2024-03-01T11:22:00Z</dcterms:created>
  <dcterms:modified xsi:type="dcterms:W3CDTF">2024-03-01T11:22:41Z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