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多晶氟化镁（MGF2）相关公司员工职业道路规划与管理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 w:history="1">
        <w:r>
          <w:rPr>
            <w:rFonts w:ascii="仿宋" w:eastAsia="仿宋" w:hAnsi="仿宋" w:cs="仿宋" w:hint="eastAsia"/>
            <w:lang w:eastAsia="zh-CN"/>
          </w:rPr>
          <w:t>概论</w:t>
        </w:r>
        <w:r>
          <w:tab/>
        </w:r>
        <w:r>
          <w:fldChar w:fldCharType="begin"/>
        </w:r>
        <w:r>
          <w:instrText xml:space="preserve"> PAGEREF _Toc164 \h </w:instrText>
        </w:r>
        <w:r>
          <w:fldChar w:fldCharType="separate"/>
        </w:r>
        <w:r>
          <w:t>3</w:t>
        </w:r>
        <w:r>
          <w:fldChar w:fldCharType="end"/>
        </w:r>
      </w:hyperlink>
    </w:p>
    <w:p>
      <w:pPr>
        <w:pStyle w:val="TOC1"/>
        <w:tabs>
          <w:tab w:val="right" w:leader="dot" w:pos="8306"/>
        </w:tabs>
      </w:pPr>
      <w:hyperlink w:anchor="_Toc19170" w:history="1">
        <w:r>
          <w:rPr>
            <w:rFonts w:ascii="仿宋" w:eastAsia="仿宋" w:hAnsi="仿宋" w:cs="仿宋" w:hint="eastAsia"/>
            <w:lang w:eastAsia="zh-CN"/>
          </w:rPr>
          <w:t>一、项目基本情况</w:t>
        </w:r>
        <w:r>
          <w:tab/>
        </w:r>
        <w:r>
          <w:fldChar w:fldCharType="begin"/>
        </w:r>
        <w:r>
          <w:instrText xml:space="preserve"> PAGEREF _Toc19170 \h </w:instrText>
        </w:r>
        <w:r>
          <w:fldChar w:fldCharType="separate"/>
        </w:r>
        <w:r>
          <w:t>3</w:t>
        </w:r>
        <w:r>
          <w:fldChar w:fldCharType="end"/>
        </w:r>
      </w:hyperlink>
    </w:p>
    <w:p>
      <w:pPr>
        <w:pStyle w:val="TOC2"/>
        <w:tabs>
          <w:tab w:val="right" w:leader="dot" w:pos="8306"/>
        </w:tabs>
      </w:pPr>
      <w:hyperlink w:anchor="_Toc16025" w:history="1">
        <w:r>
          <w:rPr>
            <w:rFonts w:ascii="仿宋" w:eastAsia="仿宋" w:hAnsi="仿宋" w:cs="仿宋" w:hint="eastAsia"/>
            <w:lang w:eastAsia="zh-CN"/>
          </w:rPr>
          <w:t>(一)、项目名称及建设性质</w:t>
        </w:r>
        <w:r>
          <w:tab/>
        </w:r>
        <w:r>
          <w:fldChar w:fldCharType="begin"/>
        </w:r>
        <w:r>
          <w:instrText xml:space="preserve"> PAGEREF _Toc16025 \h </w:instrText>
        </w:r>
        <w:r>
          <w:fldChar w:fldCharType="separate"/>
        </w:r>
        <w:r>
          <w:t>3</w:t>
        </w:r>
        <w:r>
          <w:fldChar w:fldCharType="end"/>
        </w:r>
      </w:hyperlink>
    </w:p>
    <w:p>
      <w:pPr>
        <w:pStyle w:val="TOC2"/>
        <w:tabs>
          <w:tab w:val="right" w:leader="dot" w:pos="8306"/>
        </w:tabs>
      </w:pPr>
      <w:hyperlink w:anchor="_Toc15315" w:history="1">
        <w:r>
          <w:rPr>
            <w:rFonts w:ascii="仿宋" w:eastAsia="仿宋" w:hAnsi="仿宋" w:cs="仿宋" w:hint="eastAsia"/>
            <w:lang w:eastAsia="zh-CN"/>
          </w:rPr>
          <w:t>(二)、项目承办单位</w:t>
        </w:r>
        <w:r>
          <w:tab/>
        </w:r>
        <w:r>
          <w:fldChar w:fldCharType="begin"/>
        </w:r>
        <w:r>
          <w:instrText xml:space="preserve"> PAGEREF _Toc15315 \h </w:instrText>
        </w:r>
        <w:r>
          <w:fldChar w:fldCharType="separate"/>
        </w:r>
        <w:r>
          <w:t>4</w:t>
        </w:r>
        <w:r>
          <w:fldChar w:fldCharType="end"/>
        </w:r>
      </w:hyperlink>
    </w:p>
    <w:p>
      <w:pPr>
        <w:pStyle w:val="TOC2"/>
        <w:tabs>
          <w:tab w:val="right" w:leader="dot" w:pos="8306"/>
        </w:tabs>
      </w:pPr>
      <w:hyperlink w:anchor="_Toc3063" w:history="1">
        <w:r>
          <w:rPr>
            <w:rFonts w:ascii="仿宋" w:eastAsia="仿宋" w:hAnsi="仿宋" w:cs="仿宋" w:hint="eastAsia"/>
            <w:lang w:eastAsia="zh-CN"/>
          </w:rPr>
          <w:t>(三)、项目实施的可行性</w:t>
        </w:r>
        <w:r>
          <w:tab/>
        </w:r>
        <w:r>
          <w:fldChar w:fldCharType="begin"/>
        </w:r>
        <w:r>
          <w:instrText xml:space="preserve"> PAGEREF _Toc3063 \h </w:instrText>
        </w:r>
        <w:r>
          <w:fldChar w:fldCharType="separate"/>
        </w:r>
        <w:r>
          <w:t>5</w:t>
        </w:r>
        <w:r>
          <w:fldChar w:fldCharType="end"/>
        </w:r>
      </w:hyperlink>
    </w:p>
    <w:p>
      <w:pPr>
        <w:pStyle w:val="TOC2"/>
        <w:tabs>
          <w:tab w:val="right" w:leader="dot" w:pos="8306"/>
        </w:tabs>
      </w:pPr>
      <w:hyperlink w:anchor="_Toc4422" w:history="1">
        <w:r>
          <w:rPr>
            <w:rFonts w:ascii="仿宋" w:eastAsia="仿宋" w:hAnsi="仿宋" w:cs="仿宋" w:hint="eastAsia"/>
            <w:lang w:eastAsia="zh-CN"/>
          </w:rPr>
          <w:t>(四)、项目建设选址</w:t>
        </w:r>
        <w:r>
          <w:tab/>
        </w:r>
        <w:r>
          <w:fldChar w:fldCharType="begin"/>
        </w:r>
        <w:r>
          <w:instrText xml:space="preserve"> PAGEREF _Toc4422 \h </w:instrText>
        </w:r>
        <w:r>
          <w:fldChar w:fldCharType="separate"/>
        </w:r>
        <w:r>
          <w:t>7</w:t>
        </w:r>
        <w:r>
          <w:fldChar w:fldCharType="end"/>
        </w:r>
      </w:hyperlink>
    </w:p>
    <w:p>
      <w:pPr>
        <w:pStyle w:val="TOC2"/>
        <w:tabs>
          <w:tab w:val="right" w:leader="dot" w:pos="8306"/>
        </w:tabs>
      </w:pPr>
      <w:hyperlink w:anchor="_Toc30871" w:history="1">
        <w:r>
          <w:rPr>
            <w:rFonts w:ascii="仿宋" w:eastAsia="仿宋" w:hAnsi="仿宋" w:cs="仿宋" w:hint="eastAsia"/>
            <w:lang w:eastAsia="zh-CN"/>
          </w:rPr>
          <w:t>(五)、建筑物建设规模</w:t>
        </w:r>
        <w:r>
          <w:tab/>
        </w:r>
        <w:r>
          <w:fldChar w:fldCharType="begin"/>
        </w:r>
        <w:r>
          <w:instrText xml:space="preserve"> PAGEREF _Toc30871 \h </w:instrText>
        </w:r>
        <w:r>
          <w:fldChar w:fldCharType="separate"/>
        </w:r>
        <w:r>
          <w:t>8</w:t>
        </w:r>
        <w:r>
          <w:fldChar w:fldCharType="end"/>
        </w:r>
      </w:hyperlink>
    </w:p>
    <w:p>
      <w:pPr>
        <w:pStyle w:val="TOC2"/>
        <w:tabs>
          <w:tab w:val="right" w:leader="dot" w:pos="8306"/>
        </w:tabs>
      </w:pPr>
      <w:hyperlink w:anchor="_Toc5018" w:history="1">
        <w:r>
          <w:rPr>
            <w:rFonts w:ascii="仿宋" w:eastAsia="仿宋" w:hAnsi="仿宋" w:cs="仿宋" w:hint="eastAsia"/>
            <w:lang w:eastAsia="zh-CN"/>
          </w:rPr>
          <w:t>(六)、项目总投资及资金构成</w:t>
        </w:r>
        <w:r>
          <w:tab/>
        </w:r>
        <w:r>
          <w:fldChar w:fldCharType="begin"/>
        </w:r>
        <w:r>
          <w:instrText xml:space="preserve"> PAGEREF _Toc5018 \h </w:instrText>
        </w:r>
        <w:r>
          <w:fldChar w:fldCharType="separate"/>
        </w:r>
        <w:r>
          <w:t>9</w:t>
        </w:r>
        <w:r>
          <w:fldChar w:fldCharType="end"/>
        </w:r>
      </w:hyperlink>
    </w:p>
    <w:p>
      <w:pPr>
        <w:pStyle w:val="TOC2"/>
        <w:tabs>
          <w:tab w:val="right" w:leader="dot" w:pos="8306"/>
        </w:tabs>
      </w:pPr>
      <w:hyperlink w:anchor="_Toc27549" w:history="1">
        <w:r>
          <w:rPr>
            <w:rFonts w:ascii="仿宋" w:eastAsia="仿宋" w:hAnsi="仿宋" w:cs="仿宋" w:hint="eastAsia"/>
            <w:lang w:eastAsia="zh-CN"/>
          </w:rPr>
          <w:t>(七)、资金筹措方案</w:t>
        </w:r>
        <w:r>
          <w:tab/>
        </w:r>
        <w:r>
          <w:fldChar w:fldCharType="begin"/>
        </w:r>
        <w:r>
          <w:instrText xml:space="preserve"> PAGEREF _Toc27549 \h </w:instrText>
        </w:r>
        <w:r>
          <w:fldChar w:fldCharType="separate"/>
        </w:r>
        <w:r>
          <w:t>10</w:t>
        </w:r>
        <w:r>
          <w:fldChar w:fldCharType="end"/>
        </w:r>
      </w:hyperlink>
    </w:p>
    <w:p>
      <w:pPr>
        <w:pStyle w:val="TOC2"/>
        <w:tabs>
          <w:tab w:val="right" w:leader="dot" w:pos="8306"/>
        </w:tabs>
      </w:pPr>
      <w:hyperlink w:anchor="_Toc21660" w:history="1">
        <w:r>
          <w:rPr>
            <w:rFonts w:ascii="仿宋" w:eastAsia="仿宋" w:hAnsi="仿宋" w:cs="仿宋" w:hint="eastAsia"/>
            <w:lang w:eastAsia="zh-CN"/>
          </w:rPr>
          <w:t>(八)、项目预期经济效益规划目标</w:t>
        </w:r>
        <w:r>
          <w:tab/>
        </w:r>
        <w:r>
          <w:fldChar w:fldCharType="begin"/>
        </w:r>
        <w:r>
          <w:instrText xml:space="preserve"> PAGEREF _Toc21660 \h </w:instrText>
        </w:r>
        <w:r>
          <w:fldChar w:fldCharType="separate"/>
        </w:r>
        <w:r>
          <w:t>11</w:t>
        </w:r>
        <w:r>
          <w:fldChar w:fldCharType="end"/>
        </w:r>
      </w:hyperlink>
    </w:p>
    <w:p>
      <w:pPr>
        <w:pStyle w:val="TOC2"/>
        <w:tabs>
          <w:tab w:val="right" w:leader="dot" w:pos="8306"/>
        </w:tabs>
      </w:pPr>
      <w:hyperlink w:anchor="_Toc16887" w:history="1">
        <w:r>
          <w:rPr>
            <w:rFonts w:ascii="仿宋" w:eastAsia="仿宋" w:hAnsi="仿宋" w:cs="仿宋" w:hint="eastAsia"/>
            <w:lang w:eastAsia="zh-CN"/>
          </w:rPr>
          <w:t>(九)、项目建设进度规划</w:t>
        </w:r>
        <w:r>
          <w:tab/>
        </w:r>
        <w:r>
          <w:fldChar w:fldCharType="begin"/>
        </w:r>
        <w:r>
          <w:instrText xml:space="preserve"> PAGEREF _Toc16887 \h </w:instrText>
        </w:r>
        <w:r>
          <w:fldChar w:fldCharType="separate"/>
        </w:r>
        <w:r>
          <w:t>12</w:t>
        </w:r>
        <w:r>
          <w:fldChar w:fldCharType="end"/>
        </w:r>
      </w:hyperlink>
    </w:p>
    <w:p>
      <w:pPr>
        <w:pStyle w:val="TOC1"/>
        <w:tabs>
          <w:tab w:val="right" w:leader="dot" w:pos="8306"/>
        </w:tabs>
      </w:pPr>
      <w:hyperlink w:anchor="_Toc20112" w:history="1">
        <w:r>
          <w:rPr>
            <w:rFonts w:ascii="仿宋" w:eastAsia="仿宋" w:hAnsi="仿宋" w:cs="仿宋" w:hint="eastAsia"/>
            <w:lang w:eastAsia="zh-CN"/>
          </w:rPr>
          <w:t>二、员工沟通技巧培训与人际关系管理</w:t>
        </w:r>
        <w:r>
          <w:tab/>
        </w:r>
        <w:r>
          <w:fldChar w:fldCharType="begin"/>
        </w:r>
        <w:r>
          <w:instrText xml:space="preserve"> PAGEREF _Toc20112 \h </w:instrText>
        </w:r>
        <w:r>
          <w:fldChar w:fldCharType="separate"/>
        </w:r>
        <w:r>
          <w:t>14</w:t>
        </w:r>
        <w:r>
          <w:fldChar w:fldCharType="end"/>
        </w:r>
      </w:hyperlink>
    </w:p>
    <w:p>
      <w:pPr>
        <w:pStyle w:val="TOC2"/>
        <w:tabs>
          <w:tab w:val="right" w:leader="dot" w:pos="8306"/>
        </w:tabs>
      </w:pPr>
      <w:hyperlink w:anchor="_Toc442" w:history="1">
        <w:r>
          <w:rPr>
            <w:rFonts w:ascii="仿宋" w:eastAsia="仿宋" w:hAnsi="仿宋" w:cs="仿宋" w:hint="eastAsia"/>
            <w:lang w:eastAsia="zh-CN"/>
          </w:rPr>
          <w:t>(一)、沟通技巧的重要性及培训计划</w:t>
        </w:r>
        <w:r>
          <w:tab/>
        </w:r>
        <w:r>
          <w:fldChar w:fldCharType="begin"/>
        </w:r>
        <w:r>
          <w:instrText xml:space="preserve"> PAGEREF _Toc442 \h </w:instrText>
        </w:r>
        <w:r>
          <w:fldChar w:fldCharType="separate"/>
        </w:r>
        <w:r>
          <w:t>14</w:t>
        </w:r>
        <w:r>
          <w:fldChar w:fldCharType="end"/>
        </w:r>
      </w:hyperlink>
    </w:p>
    <w:p>
      <w:pPr>
        <w:pStyle w:val="TOC2"/>
        <w:tabs>
          <w:tab w:val="right" w:leader="dot" w:pos="8306"/>
        </w:tabs>
      </w:pPr>
      <w:hyperlink w:anchor="_Toc6283" w:history="1">
        <w:r>
          <w:rPr>
            <w:rFonts w:ascii="仿宋" w:eastAsia="仿宋" w:hAnsi="仿宋" w:cs="仿宋" w:hint="eastAsia"/>
            <w:lang w:eastAsia="zh-CN"/>
          </w:rPr>
          <w:t>(二)、人际关系管理的原则与方法</w:t>
        </w:r>
        <w:r>
          <w:tab/>
        </w:r>
        <w:r>
          <w:fldChar w:fldCharType="begin"/>
        </w:r>
        <w:r>
          <w:instrText xml:space="preserve"> PAGEREF _Toc6283 \h </w:instrText>
        </w:r>
        <w:r>
          <w:fldChar w:fldCharType="separate"/>
        </w:r>
        <w:r>
          <w:t>15</w:t>
        </w:r>
        <w:r>
          <w:fldChar w:fldCharType="end"/>
        </w:r>
      </w:hyperlink>
    </w:p>
    <w:p>
      <w:pPr>
        <w:pStyle w:val="TOC2"/>
        <w:tabs>
          <w:tab w:val="right" w:leader="dot" w:pos="8306"/>
        </w:tabs>
      </w:pPr>
      <w:hyperlink w:anchor="_Toc20887" w:history="1">
        <w:r>
          <w:rPr>
            <w:rFonts w:ascii="仿宋" w:eastAsia="仿宋" w:hAnsi="仿宋" w:cs="仿宋" w:hint="eastAsia"/>
            <w:lang w:eastAsia="zh-CN"/>
          </w:rPr>
          <w:t>(三)、良好人际关系的建立与维护</w:t>
        </w:r>
        <w:r>
          <w:tab/>
        </w:r>
        <w:r>
          <w:fldChar w:fldCharType="begin"/>
        </w:r>
        <w:r>
          <w:instrText xml:space="preserve"> PAGEREF _Toc20887 \h </w:instrText>
        </w:r>
        <w:r>
          <w:fldChar w:fldCharType="separate"/>
        </w:r>
        <w:r>
          <w:t>15</w:t>
        </w:r>
        <w:r>
          <w:fldChar w:fldCharType="end"/>
        </w:r>
      </w:hyperlink>
    </w:p>
    <w:p>
      <w:pPr>
        <w:pStyle w:val="TOC1"/>
        <w:tabs>
          <w:tab w:val="right" w:leader="dot" w:pos="8306"/>
        </w:tabs>
      </w:pPr>
      <w:hyperlink w:anchor="_Toc17067" w:history="1">
        <w:r>
          <w:rPr>
            <w:rFonts w:ascii="仿宋" w:eastAsia="仿宋" w:hAnsi="仿宋" w:cs="仿宋" w:hint="eastAsia"/>
            <w:lang w:eastAsia="zh-CN"/>
          </w:rPr>
          <w:t>三、第八章员工绩效管理</w:t>
        </w:r>
        <w:r>
          <w:tab/>
        </w:r>
        <w:r>
          <w:fldChar w:fldCharType="begin"/>
        </w:r>
        <w:r>
          <w:instrText xml:space="preserve"> PAGEREF _Toc17067 \h </w:instrText>
        </w:r>
        <w:r>
          <w:fldChar w:fldCharType="separate"/>
        </w:r>
        <w:r>
          <w:t>16</w:t>
        </w:r>
        <w:r>
          <w:fldChar w:fldCharType="end"/>
        </w:r>
      </w:hyperlink>
    </w:p>
    <w:p>
      <w:pPr>
        <w:pStyle w:val="TOC2"/>
        <w:tabs>
          <w:tab w:val="right" w:leader="dot" w:pos="8306"/>
        </w:tabs>
      </w:pPr>
      <w:hyperlink w:anchor="_Toc7351" w:history="1">
        <w:r>
          <w:rPr>
            <w:rFonts w:ascii="仿宋" w:eastAsia="仿宋" w:hAnsi="仿宋" w:cs="仿宋" w:hint="eastAsia"/>
            <w:lang w:eastAsia="zh-CN"/>
          </w:rPr>
          <w:t>(一)、绩效评估体系建立</w:t>
        </w:r>
        <w:r>
          <w:tab/>
        </w:r>
        <w:r>
          <w:fldChar w:fldCharType="begin"/>
        </w:r>
        <w:r>
          <w:instrText xml:space="preserve"> PAGEREF _Toc7351 \h </w:instrText>
        </w:r>
        <w:r>
          <w:fldChar w:fldCharType="separate"/>
        </w:r>
        <w:r>
          <w:t>16</w:t>
        </w:r>
        <w:r>
          <w:fldChar w:fldCharType="end"/>
        </w:r>
      </w:hyperlink>
    </w:p>
    <w:p>
      <w:pPr>
        <w:pStyle w:val="TOC2"/>
        <w:tabs>
          <w:tab w:val="right" w:leader="dot" w:pos="8306"/>
        </w:tabs>
      </w:pPr>
      <w:hyperlink w:anchor="_Toc16617" w:history="1">
        <w:r>
          <w:rPr>
            <w:rFonts w:ascii="仿宋" w:eastAsia="仿宋" w:hAnsi="仿宋" w:cs="仿宋" w:hint="eastAsia"/>
            <w:lang w:eastAsia="zh-CN"/>
          </w:rPr>
          <w:t>(二)、绩效考核与反馈</w:t>
        </w:r>
        <w:r>
          <w:tab/>
        </w:r>
        <w:r>
          <w:fldChar w:fldCharType="begin"/>
        </w:r>
        <w:r>
          <w:instrText xml:space="preserve"> PAGEREF _Toc16617 \h </w:instrText>
        </w:r>
        <w:r>
          <w:fldChar w:fldCharType="separate"/>
        </w:r>
        <w:r>
          <w:t>17</w:t>
        </w:r>
        <w:r>
          <w:fldChar w:fldCharType="end"/>
        </w:r>
      </w:hyperlink>
    </w:p>
    <w:p>
      <w:pPr>
        <w:pStyle w:val="TOC2"/>
        <w:tabs>
          <w:tab w:val="right" w:leader="dot" w:pos="8306"/>
        </w:tabs>
      </w:pPr>
      <w:hyperlink w:anchor="_Toc20163" w:history="1">
        <w:r>
          <w:rPr>
            <w:rFonts w:ascii="仿宋" w:eastAsia="仿宋" w:hAnsi="仿宋" w:cs="仿宋" w:hint="eastAsia"/>
            <w:lang w:eastAsia="zh-CN"/>
          </w:rPr>
          <w:t>(三)、激励与奖惩机制</w:t>
        </w:r>
        <w:r>
          <w:tab/>
        </w:r>
        <w:r>
          <w:fldChar w:fldCharType="begin"/>
        </w:r>
        <w:r>
          <w:instrText xml:space="preserve"> PAGEREF _Toc20163 \h </w:instrText>
        </w:r>
        <w:r>
          <w:fldChar w:fldCharType="separate"/>
        </w:r>
        <w:r>
          <w:t>17</w:t>
        </w:r>
        <w:r>
          <w:fldChar w:fldCharType="end"/>
        </w:r>
      </w:hyperlink>
    </w:p>
    <w:p>
      <w:pPr>
        <w:pStyle w:val="TOC1"/>
        <w:tabs>
          <w:tab w:val="right" w:leader="dot" w:pos="8306"/>
        </w:tabs>
      </w:pPr>
      <w:hyperlink w:anchor="_Toc16790" w:history="1">
        <w:r>
          <w:rPr>
            <w:rFonts w:ascii="仿宋" w:eastAsia="仿宋" w:hAnsi="仿宋" w:cs="仿宋" w:hint="eastAsia"/>
            <w:lang w:eastAsia="zh-CN"/>
          </w:rPr>
          <w:t>四、员工压力管理及应对措施</w:t>
        </w:r>
        <w:r>
          <w:tab/>
        </w:r>
        <w:r>
          <w:fldChar w:fldCharType="begin"/>
        </w:r>
        <w:r>
          <w:instrText xml:space="preserve"> PAGEREF _Toc16790 \h </w:instrText>
        </w:r>
        <w:r>
          <w:fldChar w:fldCharType="separate"/>
        </w:r>
        <w:r>
          <w:t>18</w:t>
        </w:r>
        <w:r>
          <w:fldChar w:fldCharType="end"/>
        </w:r>
      </w:hyperlink>
    </w:p>
    <w:p>
      <w:pPr>
        <w:pStyle w:val="TOC2"/>
        <w:tabs>
          <w:tab w:val="right" w:leader="dot" w:pos="8306"/>
        </w:tabs>
      </w:pPr>
      <w:hyperlink w:anchor="_Toc12517" w:history="1">
        <w:r>
          <w:rPr>
            <w:rFonts w:ascii="仿宋" w:eastAsia="仿宋" w:hAnsi="仿宋" w:cs="仿宋" w:hint="eastAsia"/>
            <w:lang w:eastAsia="zh-CN"/>
          </w:rPr>
          <w:t>(一)、压力对员工的影响及管理原则</w:t>
        </w:r>
        <w:r>
          <w:tab/>
        </w:r>
        <w:r>
          <w:fldChar w:fldCharType="begin"/>
        </w:r>
        <w:r>
          <w:instrText xml:space="preserve"> PAGEREF _Toc12517 \h </w:instrText>
        </w:r>
        <w:r>
          <w:fldChar w:fldCharType="separate"/>
        </w:r>
        <w:r>
          <w:t>18</w:t>
        </w:r>
        <w:r>
          <w:fldChar w:fldCharType="end"/>
        </w:r>
      </w:hyperlink>
    </w:p>
    <w:p>
      <w:pPr>
        <w:pStyle w:val="TOC2"/>
        <w:tabs>
          <w:tab w:val="right" w:leader="dot" w:pos="8306"/>
        </w:tabs>
      </w:pPr>
      <w:hyperlink w:anchor="_Toc29904" w:history="1">
        <w:r>
          <w:rPr>
            <w:rFonts w:ascii="仿宋" w:eastAsia="仿宋" w:hAnsi="仿宋" w:cs="仿宋" w:hint="eastAsia"/>
            <w:lang w:eastAsia="zh-CN"/>
          </w:rPr>
          <w:t>(二)、压力应对策略及其实施方案</w:t>
        </w:r>
        <w:r>
          <w:tab/>
        </w:r>
        <w:r>
          <w:fldChar w:fldCharType="begin"/>
        </w:r>
        <w:r>
          <w:instrText xml:space="preserve"> PAGEREF _Toc29904 \h </w:instrText>
        </w:r>
        <w:r>
          <w:fldChar w:fldCharType="separate"/>
        </w:r>
        <w:r>
          <w:t>19</w:t>
        </w:r>
        <w:r>
          <w:fldChar w:fldCharType="end"/>
        </w:r>
      </w:hyperlink>
    </w:p>
    <w:p>
      <w:pPr>
        <w:pStyle w:val="TOC2"/>
        <w:tabs>
          <w:tab w:val="right" w:leader="dot" w:pos="8306"/>
        </w:tabs>
      </w:pPr>
      <w:hyperlink w:anchor="_Toc30716" w:history="1">
        <w:r>
          <w:rPr>
            <w:rFonts w:ascii="仿宋" w:eastAsia="仿宋" w:hAnsi="仿宋" w:cs="仿宋" w:hint="eastAsia"/>
            <w:lang w:eastAsia="zh-CN"/>
          </w:rPr>
          <w:t>(三)、压力管理效果的评估及持续改进</w:t>
        </w:r>
        <w:r>
          <w:tab/>
        </w:r>
        <w:r>
          <w:fldChar w:fldCharType="begin"/>
        </w:r>
        <w:r>
          <w:instrText xml:space="preserve"> PAGEREF _Toc30716 \h </w:instrText>
        </w:r>
        <w:r>
          <w:fldChar w:fldCharType="separate"/>
        </w:r>
        <w:r>
          <w:t>20</w:t>
        </w:r>
        <w:r>
          <w:fldChar w:fldCharType="end"/>
        </w:r>
      </w:hyperlink>
    </w:p>
    <w:p>
      <w:pPr>
        <w:pStyle w:val="TOC1"/>
        <w:tabs>
          <w:tab w:val="right" w:leader="dot" w:pos="8306"/>
        </w:tabs>
      </w:pPr>
      <w:hyperlink w:anchor="_Toc13410" w:history="1">
        <w:r>
          <w:rPr>
            <w:rFonts w:ascii="仿宋" w:eastAsia="仿宋" w:hAnsi="仿宋" w:cs="仿宋" w:hint="eastAsia"/>
            <w:lang w:eastAsia="zh-CN"/>
          </w:rPr>
          <w:t>五、第七章员工培训与发展</w:t>
        </w:r>
        <w:r>
          <w:tab/>
        </w:r>
        <w:r>
          <w:fldChar w:fldCharType="begin"/>
        </w:r>
        <w:r>
          <w:instrText xml:space="preserve"> PAGEREF _Toc13410 \h </w:instrText>
        </w:r>
        <w:r>
          <w:fldChar w:fldCharType="separate"/>
        </w:r>
        <w:r>
          <w:t>21</w:t>
        </w:r>
        <w:r>
          <w:fldChar w:fldCharType="end"/>
        </w:r>
      </w:hyperlink>
    </w:p>
    <w:p>
      <w:pPr>
        <w:pStyle w:val="TOC2"/>
        <w:tabs>
          <w:tab w:val="right" w:leader="dot" w:pos="8306"/>
        </w:tabs>
      </w:pPr>
      <w:hyperlink w:anchor="_Toc21859" w:history="1">
        <w:r>
          <w:rPr>
            <w:rFonts w:ascii="仿宋" w:eastAsia="仿宋" w:hAnsi="仿宋" w:cs="仿宋" w:hint="eastAsia"/>
            <w:lang w:eastAsia="zh-CN"/>
          </w:rPr>
          <w:t>(一)、培训需求分析</w:t>
        </w:r>
        <w:r>
          <w:tab/>
        </w:r>
        <w:r>
          <w:fldChar w:fldCharType="begin"/>
        </w:r>
        <w:r>
          <w:instrText xml:space="preserve"> PAGEREF _Toc21859 \h </w:instrText>
        </w:r>
        <w:r>
          <w:fldChar w:fldCharType="separate"/>
        </w:r>
        <w:r>
          <w:t>21</w:t>
        </w:r>
        <w:r>
          <w:fldChar w:fldCharType="end"/>
        </w:r>
      </w:hyperlink>
    </w:p>
    <w:p>
      <w:pPr>
        <w:pStyle w:val="TOC2"/>
        <w:tabs>
          <w:tab w:val="right" w:leader="dot" w:pos="8306"/>
        </w:tabs>
      </w:pPr>
      <w:hyperlink w:anchor="_Toc14324" w:history="1">
        <w:r>
          <w:rPr>
            <w:rFonts w:ascii="仿宋" w:eastAsia="仿宋" w:hAnsi="仿宋" w:cs="仿宋" w:hint="eastAsia"/>
            <w:lang w:eastAsia="zh-CN"/>
          </w:rPr>
          <w:t>(二)、培训计划制定</w:t>
        </w:r>
        <w:r>
          <w:tab/>
        </w:r>
        <w:r>
          <w:fldChar w:fldCharType="begin"/>
        </w:r>
        <w:r>
          <w:instrText xml:space="preserve"> PAGEREF _Toc14324 \h </w:instrText>
        </w:r>
        <w:r>
          <w:fldChar w:fldCharType="separate"/>
        </w:r>
        <w:r>
          <w:t>22</w:t>
        </w:r>
        <w:r>
          <w:fldChar w:fldCharType="end"/>
        </w:r>
      </w:hyperlink>
    </w:p>
    <w:p>
      <w:pPr>
        <w:pStyle w:val="TOC2"/>
        <w:tabs>
          <w:tab w:val="right" w:leader="dot" w:pos="8306"/>
        </w:tabs>
      </w:pPr>
      <w:hyperlink w:anchor="_Toc9975" w:history="1">
        <w:r>
          <w:rPr>
            <w:rFonts w:ascii="仿宋" w:eastAsia="仿宋" w:hAnsi="仿宋" w:cs="仿宋" w:hint="eastAsia"/>
            <w:lang w:eastAsia="zh-CN"/>
          </w:rPr>
          <w:t>(三)、培训实施与评估</w:t>
        </w:r>
        <w:r>
          <w:tab/>
        </w:r>
        <w:r>
          <w:fldChar w:fldCharType="begin"/>
        </w:r>
        <w:r>
          <w:instrText xml:space="preserve"> PAGEREF _Toc9975 \h </w:instrText>
        </w:r>
        <w:r>
          <w:fldChar w:fldCharType="separate"/>
        </w:r>
        <w:r>
          <w:t>23</w:t>
        </w:r>
        <w:r>
          <w:fldChar w:fldCharType="end"/>
        </w:r>
      </w:hyperlink>
    </w:p>
    <w:p>
      <w:pPr>
        <w:pStyle w:val="TOC2"/>
        <w:tabs>
          <w:tab w:val="right" w:leader="dot" w:pos="8306"/>
        </w:tabs>
      </w:pPr>
      <w:hyperlink w:anchor="_Toc8057" w:history="1">
        <w:r>
          <w:rPr>
            <w:rFonts w:ascii="仿宋" w:eastAsia="仿宋" w:hAnsi="仿宋" w:cs="仿宋" w:hint="eastAsia"/>
            <w:lang w:eastAsia="zh-CN"/>
          </w:rPr>
          <w:t>(四)、持续学习与专业发展支持</w:t>
        </w:r>
        <w:r>
          <w:tab/>
        </w:r>
        <w:r>
          <w:fldChar w:fldCharType="begin"/>
        </w:r>
        <w:r>
          <w:instrText xml:space="preserve"> PAGEREF _Toc8057 \h </w:instrText>
        </w:r>
        <w:r>
          <w:fldChar w:fldCharType="separate"/>
        </w:r>
        <w:r>
          <w:t>24</w:t>
        </w:r>
        <w:r>
          <w:fldChar w:fldCharType="end"/>
        </w:r>
      </w:hyperlink>
    </w:p>
    <w:p>
      <w:pPr>
        <w:pStyle w:val="TOC1"/>
        <w:tabs>
          <w:tab w:val="right" w:leader="dot" w:pos="8306"/>
        </w:tabs>
      </w:pPr>
      <w:hyperlink w:anchor="_Toc2113" w:history="1">
        <w:r>
          <w:rPr>
            <w:rFonts w:ascii="仿宋" w:eastAsia="仿宋" w:hAnsi="仿宋" w:cs="仿宋" w:hint="eastAsia"/>
            <w:lang w:eastAsia="zh-CN"/>
          </w:rPr>
          <w:t>六、第四十章员工身心健康管理</w:t>
        </w:r>
        <w:r>
          <w:tab/>
        </w:r>
        <w:r>
          <w:fldChar w:fldCharType="begin"/>
        </w:r>
        <w:r>
          <w:instrText xml:space="preserve"> PAGEREF _Toc2113 \h </w:instrText>
        </w:r>
        <w:r>
          <w:fldChar w:fldCharType="separate"/>
        </w:r>
        <w:r>
          <w:t>25</w:t>
        </w:r>
        <w:r>
          <w:fldChar w:fldCharType="end"/>
        </w:r>
      </w:hyperlink>
    </w:p>
    <w:p>
      <w:pPr>
        <w:pStyle w:val="TOC2"/>
        <w:tabs>
          <w:tab w:val="right" w:leader="dot" w:pos="8306"/>
        </w:tabs>
      </w:pPr>
      <w:hyperlink w:anchor="_Toc11827" w:history="1">
        <w:r>
          <w:rPr>
            <w:rFonts w:ascii="仿宋" w:eastAsia="仿宋" w:hAnsi="仿宋" w:cs="仿宋" w:hint="eastAsia"/>
            <w:lang w:eastAsia="zh-CN"/>
          </w:rPr>
          <w:t>(一)、健康促进计划</w:t>
        </w:r>
        <w:r>
          <w:tab/>
        </w:r>
        <w:r>
          <w:fldChar w:fldCharType="begin"/>
        </w:r>
        <w:r>
          <w:instrText xml:space="preserve"> PAGEREF _Toc11827 \h </w:instrText>
        </w:r>
        <w:r>
          <w:fldChar w:fldCharType="separate"/>
        </w:r>
        <w:r>
          <w:t>25</w:t>
        </w:r>
        <w:r>
          <w:fldChar w:fldCharType="end"/>
        </w:r>
      </w:hyperlink>
    </w:p>
    <w:p>
      <w:pPr>
        <w:pStyle w:val="TOC2"/>
        <w:tabs>
          <w:tab w:val="right" w:leader="dot" w:pos="8306"/>
        </w:tabs>
      </w:pPr>
      <w:hyperlink w:anchor="_Toc21993" w:history="1">
        <w:r>
          <w:rPr>
            <w:rFonts w:ascii="仿宋" w:eastAsia="仿宋" w:hAnsi="仿宋" w:cs="仿宋" w:hint="eastAsia"/>
            <w:lang w:eastAsia="zh-CN"/>
          </w:rPr>
          <w:t>(二)、健康饮食与运动计划</w:t>
        </w:r>
        <w:r>
          <w:tab/>
        </w:r>
        <w:r>
          <w:fldChar w:fldCharType="begin"/>
        </w:r>
        <w:r>
          <w:instrText xml:space="preserve"> PAGEREF _Toc21993 \h </w:instrText>
        </w:r>
        <w:r>
          <w:fldChar w:fldCharType="separate"/>
        </w:r>
        <w:r>
          <w:t>26</w:t>
        </w:r>
        <w:r>
          <w:fldChar w:fldCharType="end"/>
        </w:r>
      </w:hyperlink>
    </w:p>
    <w:p>
      <w:pPr>
        <w:pStyle w:val="TOC2"/>
        <w:tabs>
          <w:tab w:val="right" w:leader="dot" w:pos="8306"/>
        </w:tabs>
      </w:pPr>
      <w:hyperlink w:anchor="_Toc8915" w:history="1">
        <w:r>
          <w:rPr>
            <w:rFonts w:ascii="仿宋" w:eastAsia="仿宋" w:hAnsi="仿宋" w:cs="仿宋" w:hint="eastAsia"/>
            <w:lang w:eastAsia="zh-CN"/>
          </w:rPr>
          <w:t>(三)、心理健康服务与支持</w:t>
        </w:r>
        <w:r>
          <w:tab/>
        </w:r>
        <w:r>
          <w:fldChar w:fldCharType="begin"/>
        </w:r>
        <w:r>
          <w:instrText xml:space="preserve"> PAGEREF _Toc8915 \h </w:instrText>
        </w:r>
        <w:r>
          <w:fldChar w:fldCharType="separate"/>
        </w:r>
        <w:r>
          <w:t>27</w:t>
        </w:r>
        <w:r>
          <w:fldChar w:fldCharType="end"/>
        </w:r>
      </w:hyperlink>
    </w:p>
    <w:p>
      <w:pPr>
        <w:pStyle w:val="TOC2"/>
        <w:tabs>
          <w:tab w:val="right" w:leader="dot" w:pos="8306"/>
        </w:tabs>
      </w:pPr>
      <w:hyperlink w:anchor="_Toc32229" w:history="1">
        <w:r>
          <w:rPr>
            <w:rFonts w:ascii="仿宋" w:eastAsia="仿宋" w:hAnsi="仿宋" w:cs="仿宋" w:hint="eastAsia"/>
            <w:lang w:eastAsia="zh-CN"/>
          </w:rPr>
          <w:t>(四)、工作压力管理</w:t>
        </w:r>
        <w:r>
          <w:tab/>
        </w:r>
        <w:r>
          <w:fldChar w:fldCharType="begin"/>
        </w:r>
        <w:r>
          <w:instrText xml:space="preserve"> PAGEREF _Toc32229 \h </w:instrText>
        </w:r>
        <w:r>
          <w:fldChar w:fldCharType="separate"/>
        </w:r>
        <w:r>
          <w:t>27</w:t>
        </w:r>
        <w:r>
          <w:fldChar w:fldCharType="end"/>
        </w:r>
      </w:hyperlink>
    </w:p>
    <w:p>
      <w:pPr>
        <w:pStyle w:val="TOC2"/>
        <w:tabs>
          <w:tab w:val="right" w:leader="dot" w:pos="8306"/>
        </w:tabs>
      </w:pPr>
      <w:hyperlink w:anchor="_Toc15726" w:history="1">
        <w:r>
          <w:rPr>
            <w:rFonts w:ascii="仿宋" w:eastAsia="仿宋" w:hAnsi="仿宋" w:cs="仿宋" w:hint="eastAsia"/>
            <w:lang w:eastAsia="zh-CN"/>
          </w:rPr>
          <w:t>(五)、工作负荷评估与调整</w:t>
        </w:r>
        <w:r>
          <w:tab/>
        </w:r>
        <w:r>
          <w:fldChar w:fldCharType="begin"/>
        </w:r>
        <w:r>
          <w:instrText xml:space="preserve"> PAGEREF _Toc15726 \h </w:instrText>
        </w:r>
        <w:r>
          <w:fldChar w:fldCharType="separate"/>
        </w:r>
        <w:r>
          <w:t>28</w:t>
        </w:r>
        <w:r>
          <w:fldChar w:fldCharType="end"/>
        </w:r>
      </w:hyperlink>
    </w:p>
    <w:p>
      <w:pPr>
        <w:pStyle w:val="TOC2"/>
        <w:tabs>
          <w:tab w:val="right" w:leader="dot" w:pos="8306"/>
        </w:tabs>
      </w:pPr>
      <w:hyperlink w:anchor="_Toc2562" w:history="1">
        <w:r>
          <w:rPr>
            <w:rFonts w:ascii="仿宋" w:eastAsia="仿宋" w:hAnsi="仿宋" w:cs="仿宋" w:hint="eastAsia"/>
            <w:lang w:eastAsia="zh-CN"/>
          </w:rPr>
          <w:t>(六)、员工心理咨询与支持</w:t>
        </w:r>
        <w:r>
          <w:tab/>
        </w:r>
        <w:r>
          <w:fldChar w:fldCharType="begin"/>
        </w:r>
        <w:r>
          <w:instrText xml:space="preserve"> PAGEREF _Toc2562 \h </w:instrText>
        </w:r>
        <w:r>
          <w:fldChar w:fldCharType="separate"/>
        </w:r>
        <w:r>
          <w:t>29</w:t>
        </w:r>
        <w:r>
          <w:fldChar w:fldCharType="end"/>
        </w:r>
      </w:hyperlink>
    </w:p>
    <w:p>
      <w:pPr>
        <w:pStyle w:val="TOC1"/>
        <w:tabs>
          <w:tab w:val="right" w:leader="dot" w:pos="8306"/>
        </w:tabs>
      </w:pPr>
      <w:hyperlink w:anchor="_Toc19052" w:history="1">
        <w:r>
          <w:rPr>
            <w:rFonts w:ascii="仿宋" w:eastAsia="仿宋" w:hAnsi="仿宋" w:cs="仿宋" w:hint="eastAsia"/>
            <w:lang w:eastAsia="zh-CN"/>
          </w:rPr>
          <w:t>七、第十二章职业伦理与社会责任</w:t>
        </w:r>
        <w:r>
          <w:tab/>
        </w:r>
        <w:r>
          <w:fldChar w:fldCharType="begin"/>
        </w:r>
        <w:r>
          <w:instrText xml:space="preserve"> PAGEREF _Toc19052 \h </w:instrText>
        </w:r>
        <w:r>
          <w:fldChar w:fldCharType="separate"/>
        </w:r>
        <w:r>
          <w:t>30</w:t>
        </w:r>
        <w:r>
          <w:fldChar w:fldCharType="end"/>
        </w:r>
      </w:hyperlink>
    </w:p>
    <w:p>
      <w:pPr>
        <w:pStyle w:val="TOC2"/>
        <w:tabs>
          <w:tab w:val="right" w:leader="dot" w:pos="8306"/>
        </w:tabs>
      </w:pPr>
      <w:hyperlink w:anchor="_Toc32686" w:history="1">
        <w:r>
          <w:rPr>
            <w:rFonts w:ascii="仿宋" w:eastAsia="仿宋" w:hAnsi="仿宋" w:cs="仿宋" w:hint="eastAsia"/>
            <w:lang w:eastAsia="zh-CN"/>
          </w:rPr>
          <w:t>(一)、职业道德规范</w:t>
        </w:r>
        <w:r>
          <w:tab/>
        </w:r>
        <w:r>
          <w:fldChar w:fldCharType="begin"/>
        </w:r>
        <w:r>
          <w:instrText xml:space="preserve"> PAGEREF _Toc32686 \h </w:instrText>
        </w:r>
        <w:r>
          <w:fldChar w:fldCharType="separate"/>
        </w:r>
        <w:r>
          <w:t>30</w:t>
        </w:r>
        <w:r>
          <w:fldChar w:fldCharType="end"/>
        </w:r>
      </w:hyperlink>
    </w:p>
    <w:p>
      <w:pPr>
        <w:pStyle w:val="TOC2"/>
        <w:tabs>
          <w:tab w:val="right" w:leader="dot" w:pos="8306"/>
        </w:tabs>
      </w:pPr>
      <w:hyperlink w:anchor="_Toc408" w:history="1">
        <w:r>
          <w:rPr>
            <w:rFonts w:ascii="仿宋" w:eastAsia="仿宋" w:hAnsi="仿宋" w:cs="仿宋" w:hint="eastAsia"/>
            <w:lang w:eastAsia="zh-CN"/>
          </w:rPr>
          <w:t>(二)、社会责任履行</w:t>
        </w:r>
        <w:r>
          <w:tab/>
        </w:r>
        <w:r>
          <w:fldChar w:fldCharType="begin"/>
        </w:r>
        <w:r>
          <w:instrText xml:space="preserve"> PAGEREF _Toc408 \h </w:instrText>
        </w:r>
        <w:r>
          <w:fldChar w:fldCharType="separate"/>
        </w:r>
        <w:r>
          <w:t>30</w:t>
        </w:r>
        <w:r>
          <w:fldChar w:fldCharType="end"/>
        </w:r>
      </w:hyperlink>
    </w:p>
    <w:p>
      <w:pPr>
        <w:pStyle w:val="TOC1"/>
        <w:tabs>
          <w:tab w:val="right" w:leader="dot" w:pos="8306"/>
        </w:tabs>
      </w:pPr>
      <w:hyperlink w:anchor="_Toc18231" w:history="1">
        <w:r>
          <w:rPr>
            <w:rFonts w:ascii="仿宋" w:eastAsia="仿宋" w:hAnsi="仿宋" w:cs="仿宋" w:hint="eastAsia"/>
            <w:lang w:eastAsia="zh-CN"/>
          </w:rPr>
          <w:t>八、员工家庭与工作平衡支持计划</w:t>
        </w:r>
        <w:r>
          <w:tab/>
        </w:r>
        <w:r>
          <w:fldChar w:fldCharType="begin"/>
        </w:r>
        <w:r>
          <w:instrText xml:space="preserve"> PAGEREF _Toc18231 \h </w:instrText>
        </w:r>
        <w:r>
          <w:fldChar w:fldCharType="separate"/>
        </w:r>
        <w:r>
          <w:t>31</w:t>
        </w:r>
        <w:r>
          <w:fldChar w:fldCharType="end"/>
        </w:r>
      </w:hyperlink>
    </w:p>
    <w:p>
      <w:pPr>
        <w:pStyle w:val="TOC2"/>
        <w:tabs>
          <w:tab w:val="right" w:leader="dot" w:pos="8306"/>
        </w:tabs>
      </w:pPr>
      <w:hyperlink w:anchor="_Toc17141" w:history="1">
        <w:r>
          <w:rPr>
            <w:rFonts w:ascii="仿宋" w:eastAsia="仿宋" w:hAnsi="仿宋" w:cs="仿宋" w:hint="eastAsia"/>
            <w:lang w:eastAsia="zh-CN"/>
          </w:rPr>
          <w:t>(一)、家庭与工作平衡的重要性分析</w:t>
        </w:r>
        <w:r>
          <w:tab/>
        </w:r>
        <w:r>
          <w:fldChar w:fldCharType="begin"/>
        </w:r>
        <w:r>
          <w:instrText xml:space="preserve"> PAGEREF _Toc17141 \h </w:instrText>
        </w:r>
        <w:r>
          <w:fldChar w:fldCharType="separate"/>
        </w:r>
        <w:r>
          <w:t>31</w:t>
        </w:r>
        <w:r>
          <w:fldChar w:fldCharType="end"/>
        </w:r>
      </w:hyperlink>
    </w:p>
    <w:p>
      <w:pPr>
        <w:pStyle w:val="TOC2"/>
        <w:tabs>
          <w:tab w:val="right" w:leader="dot" w:pos="8306"/>
        </w:tabs>
      </w:pPr>
      <w:hyperlink w:anchor="_Toc7640" w:history="1">
        <w:r>
          <w:rPr>
            <w:rFonts w:ascii="仿宋" w:eastAsia="仿宋" w:hAnsi="仿宋" w:cs="仿宋" w:hint="eastAsia"/>
            <w:lang w:eastAsia="zh-CN"/>
          </w:rPr>
          <w:t>(二)、支持计划的制定与实施步骤</w:t>
        </w:r>
        <w:r>
          <w:tab/>
        </w:r>
        <w:r>
          <w:fldChar w:fldCharType="begin"/>
        </w:r>
        <w:r>
          <w:instrText xml:space="preserve"> PAGEREF _Toc7640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8" w:history="1">
        <w:r>
          <w:rPr>
            <w:rFonts w:ascii="仿宋" w:eastAsia="仿宋" w:hAnsi="仿宋" w:cs="仿宋" w:hint="eastAsia"/>
            <w:lang w:eastAsia="zh-CN"/>
          </w:rPr>
          <w:t>(三)、平衡效果的评估及调整优化</w:t>
        </w:r>
        <w:r>
          <w:tab/>
        </w:r>
        <w:r>
          <w:fldChar w:fldCharType="begin"/>
        </w:r>
        <w:r>
          <w:instrText xml:space="preserve"> PAGEREF _Toc18188 \h </w:instrText>
        </w:r>
        <w:r>
          <w:fldChar w:fldCharType="separate"/>
        </w:r>
        <w:r>
          <w:t>32</w:t>
        </w:r>
        <w:r>
          <w:fldChar w:fldCharType="end"/>
        </w:r>
      </w:hyperlink>
    </w:p>
    <w:p>
      <w:pPr>
        <w:pStyle w:val="TOC1"/>
        <w:tabs>
          <w:tab w:val="right" w:leader="dot" w:pos="8306"/>
        </w:tabs>
      </w:pPr>
      <w:hyperlink w:anchor="_Toc28997" w:history="1">
        <w:r>
          <w:rPr>
            <w:rFonts w:ascii="仿宋" w:eastAsia="仿宋" w:hAnsi="仿宋" w:cs="仿宋" w:hint="eastAsia"/>
            <w:lang w:eastAsia="zh-CN"/>
          </w:rPr>
          <w:t>九、第二十八章公司与员工法律关系</w:t>
        </w:r>
        <w:r>
          <w:tab/>
        </w:r>
        <w:r>
          <w:fldChar w:fldCharType="begin"/>
        </w:r>
        <w:r>
          <w:instrText xml:space="preserve"> PAGEREF _Toc28997 \h </w:instrText>
        </w:r>
        <w:r>
          <w:fldChar w:fldCharType="separate"/>
        </w:r>
        <w:r>
          <w:t>33</w:t>
        </w:r>
        <w:r>
          <w:fldChar w:fldCharType="end"/>
        </w:r>
      </w:hyperlink>
    </w:p>
    <w:p>
      <w:pPr>
        <w:pStyle w:val="TOC2"/>
        <w:tabs>
          <w:tab w:val="right" w:leader="dot" w:pos="8306"/>
        </w:tabs>
      </w:pPr>
      <w:hyperlink w:anchor="_Toc18121" w:history="1">
        <w:r>
          <w:rPr>
            <w:rFonts w:ascii="仿宋" w:eastAsia="仿宋" w:hAnsi="仿宋" w:cs="仿宋" w:hint="eastAsia"/>
            <w:lang w:eastAsia="zh-CN"/>
          </w:rPr>
          <w:t>(一)、劳动合同管理</w:t>
        </w:r>
        <w:r>
          <w:tab/>
        </w:r>
        <w:r>
          <w:fldChar w:fldCharType="begin"/>
        </w:r>
        <w:r>
          <w:instrText xml:space="preserve"> PAGEREF _Toc18121 \h </w:instrText>
        </w:r>
        <w:r>
          <w:fldChar w:fldCharType="separate"/>
        </w:r>
        <w:r>
          <w:t>33</w:t>
        </w:r>
        <w:r>
          <w:fldChar w:fldCharType="end"/>
        </w:r>
      </w:hyperlink>
    </w:p>
    <w:p>
      <w:pPr>
        <w:pStyle w:val="TOC2"/>
        <w:tabs>
          <w:tab w:val="right" w:leader="dot" w:pos="8306"/>
        </w:tabs>
      </w:pPr>
      <w:hyperlink w:anchor="_Toc14496" w:history="1">
        <w:r>
          <w:rPr>
            <w:rFonts w:ascii="仿宋" w:eastAsia="仿宋" w:hAnsi="仿宋" w:cs="仿宋" w:hint="eastAsia"/>
            <w:lang w:eastAsia="zh-CN"/>
          </w:rPr>
          <w:t>(二)、法定假期与劳动保障</w:t>
        </w:r>
        <w:r>
          <w:tab/>
        </w:r>
        <w:r>
          <w:fldChar w:fldCharType="begin"/>
        </w:r>
        <w:r>
          <w:instrText xml:space="preserve"> PAGEREF _Toc14496 \h </w:instrText>
        </w:r>
        <w:r>
          <w:fldChar w:fldCharType="separate"/>
        </w:r>
        <w:r>
          <w:t>34</w:t>
        </w:r>
        <w:r>
          <w:fldChar w:fldCharType="end"/>
        </w:r>
      </w:hyperlink>
    </w:p>
    <w:p>
      <w:pPr>
        <w:pStyle w:val="TOC2"/>
        <w:tabs>
          <w:tab w:val="right" w:leader="dot" w:pos="8306"/>
        </w:tabs>
      </w:pPr>
      <w:hyperlink w:anchor="_Toc32548" w:history="1">
        <w:r>
          <w:rPr>
            <w:rFonts w:ascii="仿宋" w:eastAsia="仿宋" w:hAnsi="仿宋" w:cs="仿宋" w:hint="eastAsia"/>
            <w:lang w:eastAsia="zh-CN"/>
          </w:rPr>
          <w:t>(三)、合规经营与风险防范</w:t>
        </w:r>
        <w:r>
          <w:tab/>
        </w:r>
        <w:r>
          <w:fldChar w:fldCharType="begin"/>
        </w:r>
        <w:r>
          <w:instrText xml:space="preserve"> PAGEREF _Toc32548 \h </w:instrText>
        </w:r>
        <w:r>
          <w:fldChar w:fldCharType="separate"/>
        </w:r>
        <w:r>
          <w:t>35</w:t>
        </w:r>
        <w:r>
          <w:fldChar w:fldCharType="end"/>
        </w:r>
      </w:hyperlink>
    </w:p>
    <w:p>
      <w:pPr>
        <w:pStyle w:val="TOC1"/>
        <w:tabs>
          <w:tab w:val="right" w:leader="dot" w:pos="8306"/>
        </w:tabs>
      </w:pPr>
      <w:hyperlink w:anchor="_Toc15859" w:history="1">
        <w:r>
          <w:rPr>
            <w:rFonts w:ascii="仿宋" w:eastAsia="仿宋" w:hAnsi="仿宋" w:cs="仿宋" w:hint="eastAsia"/>
            <w:lang w:eastAsia="zh-CN"/>
          </w:rPr>
          <w:t>十、第三十二章未来发展愿景</w:t>
        </w:r>
        <w:r>
          <w:tab/>
        </w:r>
        <w:r>
          <w:fldChar w:fldCharType="begin"/>
        </w:r>
        <w:r>
          <w:instrText xml:space="preserve"> PAGEREF _Toc15859 \h </w:instrText>
        </w:r>
        <w:r>
          <w:fldChar w:fldCharType="separate"/>
        </w:r>
        <w:r>
          <w:t>36</w:t>
        </w:r>
        <w:r>
          <w:fldChar w:fldCharType="end"/>
        </w:r>
      </w:hyperlink>
    </w:p>
    <w:p>
      <w:pPr>
        <w:pStyle w:val="TOC2"/>
        <w:tabs>
          <w:tab w:val="right" w:leader="dot" w:pos="8306"/>
        </w:tabs>
      </w:pPr>
      <w:hyperlink w:anchor="_Toc22308" w:history="1">
        <w:r>
          <w:rPr>
            <w:rFonts w:ascii="仿宋" w:eastAsia="仿宋" w:hAnsi="仿宋" w:cs="仿宋" w:hint="eastAsia"/>
            <w:lang w:eastAsia="zh-CN"/>
          </w:rPr>
          <w:t>(一)、员工职业生涯管理的未来趋势</w:t>
        </w:r>
        <w:r>
          <w:tab/>
        </w:r>
        <w:r>
          <w:fldChar w:fldCharType="begin"/>
        </w:r>
        <w:r>
          <w:instrText xml:space="preserve"> PAGEREF _Toc22308 \h </w:instrText>
        </w:r>
        <w:r>
          <w:fldChar w:fldCharType="separate"/>
        </w:r>
        <w:r>
          <w:t>36</w:t>
        </w:r>
        <w:r>
          <w:fldChar w:fldCharType="end"/>
        </w:r>
      </w:hyperlink>
    </w:p>
    <w:p>
      <w:pPr>
        <w:pStyle w:val="TOC2"/>
        <w:tabs>
          <w:tab w:val="right" w:leader="dot" w:pos="8306"/>
        </w:tabs>
      </w:pPr>
      <w:hyperlink w:anchor="_Toc9384" w:history="1">
        <w:r>
          <w:rPr>
            <w:rFonts w:ascii="仿宋" w:eastAsia="仿宋" w:hAnsi="仿宋" w:cs="仿宋" w:hint="eastAsia"/>
            <w:lang w:eastAsia="zh-CN"/>
          </w:rPr>
          <w:t>(二)、公司在员工发展中的未来愿景</w:t>
        </w:r>
        <w:r>
          <w:tab/>
        </w:r>
        <w:r>
          <w:fldChar w:fldCharType="begin"/>
        </w:r>
        <w:r>
          <w:instrText xml:space="preserve"> PAGEREF _Toc9384 \h </w:instrText>
        </w:r>
        <w:r>
          <w:fldChar w:fldCharType="separate"/>
        </w:r>
        <w:r>
          <w:t>36</w:t>
        </w:r>
        <w:r>
          <w:fldChar w:fldCharType="end"/>
        </w:r>
      </w:hyperlink>
    </w:p>
    <w:p>
      <w:pPr>
        <w:pStyle w:val="TOC1"/>
        <w:tabs>
          <w:tab w:val="right" w:leader="dot" w:pos="8306"/>
        </w:tabs>
      </w:pPr>
      <w:hyperlink w:anchor="_Toc25351" w:history="1">
        <w:r>
          <w:rPr>
            <w:rFonts w:ascii="仿宋" w:eastAsia="仿宋" w:hAnsi="仿宋" w:cs="仿宋" w:hint="eastAsia"/>
            <w:lang w:eastAsia="zh-CN"/>
          </w:rPr>
          <w:t>十一、员工晋升与职业发展通道</w:t>
        </w:r>
        <w:r>
          <w:tab/>
        </w:r>
        <w:r>
          <w:fldChar w:fldCharType="begin"/>
        </w:r>
        <w:r>
          <w:instrText xml:space="preserve"> PAGEREF _Toc25351 \h </w:instrText>
        </w:r>
        <w:r>
          <w:fldChar w:fldCharType="separate"/>
        </w:r>
        <w:r>
          <w:t>37</w:t>
        </w:r>
        <w:r>
          <w:fldChar w:fldCharType="end"/>
        </w:r>
      </w:hyperlink>
    </w:p>
    <w:p>
      <w:pPr>
        <w:pStyle w:val="TOC2"/>
        <w:tabs>
          <w:tab w:val="right" w:leader="dot" w:pos="8306"/>
        </w:tabs>
      </w:pPr>
      <w:hyperlink w:anchor="_Toc7319" w:history="1">
        <w:r>
          <w:rPr>
            <w:rFonts w:ascii="仿宋" w:eastAsia="仿宋" w:hAnsi="仿宋" w:cs="仿宋" w:hint="eastAsia"/>
            <w:lang w:eastAsia="zh-CN"/>
          </w:rPr>
          <w:t>(一)、晋升制度的设计与实施</w:t>
        </w:r>
        <w:r>
          <w:tab/>
        </w:r>
        <w:r>
          <w:fldChar w:fldCharType="begin"/>
        </w:r>
        <w:r>
          <w:instrText xml:space="preserve"> PAGEREF _Toc7319 \h </w:instrText>
        </w:r>
        <w:r>
          <w:fldChar w:fldCharType="separate"/>
        </w:r>
        <w:r>
          <w:t>37</w:t>
        </w:r>
        <w:r>
          <w:fldChar w:fldCharType="end"/>
        </w:r>
      </w:hyperlink>
    </w:p>
    <w:p>
      <w:pPr>
        <w:pStyle w:val="TOC2"/>
        <w:tabs>
          <w:tab w:val="right" w:leader="dot" w:pos="8306"/>
        </w:tabs>
      </w:pPr>
      <w:hyperlink w:anchor="_Toc5519" w:history="1">
        <w:r>
          <w:rPr>
            <w:rFonts w:ascii="仿宋" w:eastAsia="仿宋" w:hAnsi="仿宋" w:cs="仿宋" w:hint="eastAsia"/>
            <w:lang w:eastAsia="zh-CN"/>
          </w:rPr>
          <w:t>(二)、职业发展通道的建立与拓展</w:t>
        </w:r>
        <w:r>
          <w:tab/>
        </w:r>
        <w:r>
          <w:fldChar w:fldCharType="begin"/>
        </w:r>
        <w:r>
          <w:instrText xml:space="preserve"> PAGEREF _Toc5519 \h </w:instrText>
        </w:r>
        <w:r>
          <w:fldChar w:fldCharType="separate"/>
        </w:r>
        <w:r>
          <w:t>38</w:t>
        </w:r>
        <w:r>
          <w:fldChar w:fldCharType="end"/>
        </w:r>
      </w:hyperlink>
    </w:p>
    <w:p>
      <w:pPr>
        <w:pStyle w:val="TOC2"/>
        <w:tabs>
          <w:tab w:val="right" w:leader="dot" w:pos="8306"/>
        </w:tabs>
      </w:pPr>
      <w:hyperlink w:anchor="_Toc28316" w:history="1">
        <w:r>
          <w:rPr>
            <w:rFonts w:ascii="仿宋" w:eastAsia="仿宋" w:hAnsi="仿宋" w:cs="仿宋" w:hint="eastAsia"/>
            <w:lang w:eastAsia="zh-CN"/>
          </w:rPr>
          <w:t>(三)、晋升机会的公平与透明保障</w:t>
        </w:r>
        <w:r>
          <w:tab/>
        </w:r>
        <w:r>
          <w:fldChar w:fldCharType="begin"/>
        </w:r>
        <w:r>
          <w:instrText xml:space="preserve"> PAGEREF _Toc28316 \h </w:instrText>
        </w:r>
        <w:r>
          <w:fldChar w:fldCharType="separate"/>
        </w:r>
        <w:r>
          <w:t>40</w:t>
        </w:r>
        <w:r>
          <w:fldChar w:fldCharType="end"/>
        </w:r>
      </w:hyperlink>
    </w:p>
    <w:p>
      <w:pPr>
        <w:pStyle w:val="TOC1"/>
        <w:tabs>
          <w:tab w:val="right" w:leader="dot" w:pos="8306"/>
        </w:tabs>
      </w:pPr>
      <w:hyperlink w:anchor="_Toc14530" w:history="1">
        <w:r>
          <w:rPr>
            <w:rFonts w:ascii="仿宋" w:eastAsia="仿宋" w:hAnsi="仿宋" w:cs="仿宋" w:hint="eastAsia"/>
            <w:lang w:eastAsia="zh-CN"/>
          </w:rPr>
          <w:t>十二、员工关系管理与危机处理</w:t>
        </w:r>
        <w:r>
          <w:tab/>
        </w:r>
        <w:r>
          <w:fldChar w:fldCharType="begin"/>
        </w:r>
        <w:r>
          <w:instrText xml:space="preserve"> PAGEREF _Toc14530 \h </w:instrText>
        </w:r>
        <w:r>
          <w:fldChar w:fldCharType="separate"/>
        </w:r>
        <w:r>
          <w:t>42</w:t>
        </w:r>
        <w:r>
          <w:fldChar w:fldCharType="end"/>
        </w:r>
      </w:hyperlink>
    </w:p>
    <w:p>
      <w:pPr>
        <w:pStyle w:val="TOC2"/>
        <w:tabs>
          <w:tab w:val="right" w:leader="dot" w:pos="8306"/>
        </w:tabs>
      </w:pPr>
      <w:hyperlink w:anchor="_Toc14043" w:history="1">
        <w:r>
          <w:rPr>
            <w:rFonts w:ascii="仿宋" w:eastAsia="仿宋" w:hAnsi="仿宋" w:cs="仿宋" w:hint="eastAsia"/>
            <w:lang w:eastAsia="zh-CN"/>
          </w:rPr>
          <w:t>(一)、员工关系管理原则与方法</w:t>
        </w:r>
        <w:r>
          <w:tab/>
        </w:r>
        <w:r>
          <w:fldChar w:fldCharType="begin"/>
        </w:r>
        <w:r>
          <w:instrText xml:space="preserve"> PAGEREF _Toc14043 \h </w:instrText>
        </w:r>
        <w:r>
          <w:fldChar w:fldCharType="separate"/>
        </w:r>
        <w:r>
          <w:t>42</w:t>
        </w:r>
        <w:r>
          <w:fldChar w:fldCharType="end"/>
        </w:r>
      </w:hyperlink>
    </w:p>
    <w:p>
      <w:pPr>
        <w:pStyle w:val="TOC2"/>
        <w:tabs>
          <w:tab w:val="right" w:leader="dot" w:pos="8306"/>
        </w:tabs>
      </w:pPr>
      <w:hyperlink w:anchor="_Toc20895" w:history="1">
        <w:r>
          <w:rPr>
            <w:rFonts w:ascii="仿宋" w:eastAsia="仿宋" w:hAnsi="仿宋" w:cs="仿宋" w:hint="eastAsia"/>
            <w:lang w:eastAsia="zh-CN"/>
          </w:rPr>
          <w:t>(二)、危机处理机制的建立与实施</w:t>
        </w:r>
        <w:r>
          <w:tab/>
        </w:r>
        <w:r>
          <w:fldChar w:fldCharType="begin"/>
        </w:r>
        <w:r>
          <w:instrText xml:space="preserve"> PAGEREF _Toc20895 \h </w:instrText>
        </w:r>
        <w:r>
          <w:fldChar w:fldCharType="separate"/>
        </w:r>
        <w:r>
          <w:t>42</w:t>
        </w:r>
        <w:r>
          <w:fldChar w:fldCharType="end"/>
        </w:r>
      </w:hyperlink>
    </w:p>
    <w:p>
      <w:pPr>
        <w:pStyle w:val="TOC2"/>
        <w:tabs>
          <w:tab w:val="right" w:leader="dot" w:pos="8306"/>
        </w:tabs>
      </w:pPr>
      <w:hyperlink w:anchor="_Toc534" w:history="1">
        <w:r>
          <w:rPr>
            <w:rFonts w:ascii="仿宋" w:eastAsia="仿宋" w:hAnsi="仿宋" w:cs="仿宋" w:hint="eastAsia"/>
            <w:lang w:eastAsia="zh-CN"/>
          </w:rPr>
          <w:t>(三)、劳动争议解决与法律风险防范</w:t>
        </w:r>
        <w:r>
          <w:tab/>
        </w:r>
        <w:r>
          <w:fldChar w:fldCharType="begin"/>
        </w:r>
        <w:r>
          <w:instrText xml:space="preserve"> PAGEREF _Toc534 \h </w:instrText>
        </w:r>
        <w:r>
          <w:fldChar w:fldCharType="separate"/>
        </w:r>
        <w:r>
          <w:t>43</w:t>
        </w:r>
        <w:r>
          <w:fldChar w:fldCharType="end"/>
        </w:r>
      </w:hyperlink>
    </w:p>
    <w:p>
      <w:pPr>
        <w:pStyle w:val="TOC1"/>
        <w:tabs>
          <w:tab w:val="right" w:leader="dot" w:pos="8306"/>
        </w:tabs>
      </w:pPr>
      <w:hyperlink w:anchor="_Toc28315" w:history="1">
        <w:r>
          <w:rPr>
            <w:rFonts w:ascii="仿宋" w:eastAsia="仿宋" w:hAnsi="仿宋" w:cs="仿宋" w:hint="eastAsia"/>
            <w:lang w:eastAsia="zh-CN"/>
          </w:rPr>
          <w:t>十三、第四十八章员工环保与可持续发展</w:t>
        </w:r>
        <w:r>
          <w:tab/>
        </w:r>
        <w:r>
          <w:fldChar w:fldCharType="begin"/>
        </w:r>
        <w:r>
          <w:instrText xml:space="preserve"> PAGEREF _Toc28315 \h </w:instrText>
        </w:r>
        <w:r>
          <w:fldChar w:fldCharType="separate"/>
        </w:r>
        <w:r>
          <w:t>44</w:t>
        </w:r>
        <w:r>
          <w:fldChar w:fldCharType="end"/>
        </w:r>
      </w:hyperlink>
    </w:p>
    <w:p>
      <w:pPr>
        <w:pStyle w:val="TOC2"/>
        <w:tabs>
          <w:tab w:val="right" w:leader="dot" w:pos="8306"/>
        </w:tabs>
      </w:pPr>
      <w:hyperlink w:anchor="_Toc28353" w:history="1">
        <w:r>
          <w:rPr>
            <w:rFonts w:ascii="仿宋" w:eastAsia="仿宋" w:hAnsi="仿宋" w:cs="仿宋" w:hint="eastAsia"/>
            <w:lang w:eastAsia="zh-CN"/>
          </w:rPr>
          <w:t>(一)、环保意识与培训</w:t>
        </w:r>
        <w:r>
          <w:tab/>
        </w:r>
        <w:r>
          <w:fldChar w:fldCharType="begin"/>
        </w:r>
        <w:r>
          <w:instrText xml:space="preserve"> PAGEREF _Toc28353 \h </w:instrText>
        </w:r>
        <w:r>
          <w:fldChar w:fldCharType="separate"/>
        </w:r>
        <w:r>
          <w:t>44</w:t>
        </w:r>
        <w:r>
          <w:fldChar w:fldCharType="end"/>
        </w:r>
      </w:hyperlink>
    </w:p>
    <w:p>
      <w:pPr>
        <w:pStyle w:val="TOC2"/>
        <w:tabs>
          <w:tab w:val="right" w:leader="dot" w:pos="8306"/>
        </w:tabs>
      </w:pPr>
      <w:hyperlink w:anchor="_Toc7903" w:history="1">
        <w:r>
          <w:rPr>
            <w:rFonts w:ascii="仿宋" w:eastAsia="仿宋" w:hAnsi="仿宋" w:cs="仿宋" w:hint="eastAsia"/>
            <w:lang w:eastAsia="zh-CN"/>
          </w:rPr>
          <w:t>(二)、公司环保文化的传播</w:t>
        </w:r>
        <w:r>
          <w:tab/>
        </w:r>
        <w:r>
          <w:fldChar w:fldCharType="begin"/>
        </w:r>
        <w:r>
          <w:instrText xml:space="preserve"> PAGEREF _Toc7903 \h </w:instrText>
        </w:r>
        <w:r>
          <w:fldChar w:fldCharType="separate"/>
        </w:r>
        <w:r>
          <w:t>45</w:t>
        </w:r>
        <w:r>
          <w:fldChar w:fldCharType="end"/>
        </w:r>
      </w:hyperlink>
    </w:p>
    <w:p>
      <w:pPr>
        <w:pStyle w:val="TOC2"/>
        <w:tabs>
          <w:tab w:val="right" w:leader="dot" w:pos="8306"/>
        </w:tabs>
      </w:pPr>
      <w:hyperlink w:anchor="_Toc14271" w:history="1">
        <w:r>
          <w:rPr>
            <w:rFonts w:ascii="仿宋" w:eastAsia="仿宋" w:hAnsi="仿宋" w:cs="仿宋" w:hint="eastAsia"/>
            <w:lang w:eastAsia="zh-CN"/>
          </w:rPr>
          <w:t>(三)、员工参与的环保培训</w:t>
        </w:r>
        <w:r>
          <w:tab/>
        </w:r>
        <w:r>
          <w:fldChar w:fldCharType="begin"/>
        </w:r>
        <w:r>
          <w:instrText xml:space="preserve"> PAGEREF _Toc14271 \h </w:instrText>
        </w:r>
        <w:r>
          <w:fldChar w:fldCharType="separate"/>
        </w:r>
        <w:r>
          <w:t>46</w:t>
        </w:r>
        <w:r>
          <w:fldChar w:fldCharType="end"/>
        </w:r>
      </w:hyperlink>
    </w:p>
    <w:p>
      <w:pPr>
        <w:pStyle w:val="TOC2"/>
        <w:tabs>
          <w:tab w:val="right" w:leader="dot" w:pos="8306"/>
        </w:tabs>
      </w:pPr>
      <w:hyperlink w:anchor="_Toc161" w:history="1">
        <w:r>
          <w:rPr>
            <w:rFonts w:ascii="仿宋" w:eastAsia="仿宋" w:hAnsi="仿宋" w:cs="仿宋" w:hint="eastAsia"/>
            <w:lang w:eastAsia="zh-CN"/>
          </w:rPr>
          <w:t>(四)、可持续发展目标与实践</w:t>
        </w:r>
        <w:r>
          <w:tab/>
        </w:r>
        <w:r>
          <w:fldChar w:fldCharType="begin"/>
        </w:r>
        <w:r>
          <w:instrText xml:space="preserve"> PAGEREF _Toc161 \h </w:instrText>
        </w:r>
        <w:r>
          <w:fldChar w:fldCharType="separate"/>
        </w:r>
        <w:r>
          <w:t>47</w:t>
        </w:r>
        <w:r>
          <w:fldChar w:fldCharType="end"/>
        </w:r>
      </w:hyperlink>
    </w:p>
    <w:p>
      <w:pPr>
        <w:pStyle w:val="TOC2"/>
        <w:tabs>
          <w:tab w:val="right" w:leader="dot" w:pos="8306"/>
        </w:tabs>
      </w:pPr>
      <w:hyperlink w:anchor="_Toc1803" w:history="1">
        <w:r>
          <w:rPr>
            <w:rFonts w:ascii="仿宋" w:eastAsia="仿宋" w:hAnsi="仿宋" w:cs="仿宋" w:hint="eastAsia"/>
            <w:lang w:eastAsia="zh-CN"/>
          </w:rPr>
          <w:t>(五)、员工参与可持续项目</w:t>
        </w:r>
        <w:r>
          <w:tab/>
        </w:r>
        <w:r>
          <w:fldChar w:fldCharType="begin"/>
        </w:r>
        <w:r>
          <w:instrText xml:space="preserve"> PAGEREF _Toc1803 \h </w:instrText>
        </w:r>
        <w:r>
          <w:fldChar w:fldCharType="separate"/>
        </w:r>
        <w:r>
          <w:t>48</w:t>
        </w:r>
        <w:r>
          <w:fldChar w:fldCharType="end"/>
        </w:r>
      </w:hyperlink>
    </w:p>
    <w:p>
      <w:pPr>
        <w:pStyle w:val="TOC2"/>
        <w:tabs>
          <w:tab w:val="right" w:leader="dot" w:pos="8306"/>
        </w:tabs>
      </w:pPr>
      <w:hyperlink w:anchor="_Toc3768" w:history="1">
        <w:r>
          <w:rPr>
            <w:rFonts w:ascii="仿宋" w:eastAsia="仿宋" w:hAnsi="仿宋" w:cs="仿宋" w:hint="eastAsia"/>
            <w:lang w:eastAsia="zh-CN"/>
          </w:rPr>
          <w:t>(六)、公司可持续发展的战略规划</w:t>
        </w:r>
        <w:r>
          <w:tab/>
        </w:r>
        <w:r>
          <w:fldChar w:fldCharType="begin"/>
        </w:r>
        <w:r>
          <w:instrText xml:space="preserve"> PAGEREF _Toc3768 \h </w:instrText>
        </w:r>
        <w:r>
          <w:fldChar w:fldCharType="separate"/>
        </w:r>
        <w:r>
          <w:t>49</w:t>
        </w:r>
        <w:r>
          <w:fldChar w:fldCharType="end"/>
        </w:r>
      </w:hyperlink>
    </w:p>
    <w:p>
      <w:pPr>
        <w:pStyle w:val="TOC1"/>
        <w:tabs>
          <w:tab w:val="right" w:leader="dot" w:pos="8306"/>
        </w:tabs>
      </w:pPr>
      <w:hyperlink w:anchor="_Toc23688" w:history="1">
        <w:r>
          <w:rPr>
            <w:rFonts w:ascii="仿宋" w:eastAsia="仿宋" w:hAnsi="仿宋" w:cs="仿宋" w:hint="eastAsia"/>
            <w:lang w:eastAsia="zh-CN"/>
          </w:rPr>
          <w:t>十四、第四十五章员工品牌建设</w:t>
        </w:r>
        <w:r>
          <w:tab/>
        </w:r>
        <w:r>
          <w:fldChar w:fldCharType="begin"/>
        </w:r>
        <w:r>
          <w:instrText xml:space="preserve"> PAGEREF _Toc23688 \h </w:instrText>
        </w:r>
        <w:r>
          <w:fldChar w:fldCharType="separate"/>
        </w:r>
        <w:r>
          <w:t>50</w:t>
        </w:r>
        <w:r>
          <w:fldChar w:fldCharType="end"/>
        </w:r>
      </w:hyperlink>
    </w:p>
    <w:p>
      <w:pPr>
        <w:pStyle w:val="TOC2"/>
        <w:tabs>
          <w:tab w:val="right" w:leader="dot" w:pos="8306"/>
        </w:tabs>
      </w:pPr>
      <w:hyperlink w:anchor="_Toc6659" w:history="1">
        <w:r>
          <w:rPr>
            <w:rFonts w:ascii="仿宋" w:eastAsia="仿宋" w:hAnsi="仿宋" w:cs="仿宋" w:hint="eastAsia"/>
            <w:lang w:eastAsia="zh-CN"/>
          </w:rPr>
          <w:t>(一)、个人品牌管理</w:t>
        </w:r>
        <w:r>
          <w:tab/>
        </w:r>
        <w:r>
          <w:fldChar w:fldCharType="begin"/>
        </w:r>
        <w:r>
          <w:instrText xml:space="preserve"> PAGEREF _Toc6659 \h </w:instrText>
        </w:r>
        <w:r>
          <w:fldChar w:fldCharType="separate"/>
        </w:r>
        <w:r>
          <w:t>50</w:t>
        </w:r>
        <w:r>
          <w:fldChar w:fldCharType="end"/>
        </w:r>
      </w:hyperlink>
    </w:p>
    <w:p>
      <w:pPr>
        <w:pStyle w:val="TOC2"/>
        <w:tabs>
          <w:tab w:val="right" w:leader="dot" w:pos="8306"/>
        </w:tabs>
      </w:pPr>
      <w:hyperlink w:anchor="_Toc11391" w:history="1">
        <w:r>
          <w:rPr>
            <w:rFonts w:ascii="仿宋" w:eastAsia="仿宋" w:hAnsi="仿宋" w:cs="仿宋" w:hint="eastAsia"/>
            <w:lang w:eastAsia="zh-CN"/>
          </w:rPr>
          <w:t>(二)、在多晶氟化镁（MGF2）行业内建立个人影响力</w:t>
        </w:r>
        <w:r>
          <w:tab/>
        </w:r>
        <w:r>
          <w:fldChar w:fldCharType="begin"/>
        </w:r>
        <w:r>
          <w:instrText xml:space="preserve"> PAGEREF _Toc11391 \h </w:instrText>
        </w:r>
        <w:r>
          <w:fldChar w:fldCharType="separate"/>
        </w:r>
        <w:r>
          <w:t>50</w:t>
        </w:r>
        <w:r>
          <w:fldChar w:fldCharType="end"/>
        </w:r>
      </w:hyperlink>
    </w:p>
    <w:p>
      <w:pPr>
        <w:pStyle w:val="TOC2"/>
        <w:tabs>
          <w:tab w:val="right" w:leader="dot" w:pos="8306"/>
        </w:tabs>
      </w:pPr>
      <w:hyperlink w:anchor="_Toc5432" w:history="1">
        <w:r>
          <w:rPr>
            <w:rFonts w:ascii="仿宋" w:eastAsia="仿宋" w:hAnsi="仿宋" w:cs="仿宋" w:hint="eastAsia"/>
            <w:lang w:eastAsia="zh-CN"/>
          </w:rPr>
          <w:t>(三)、个人品牌与公司品牌的关联</w:t>
        </w:r>
        <w:r>
          <w:tab/>
        </w:r>
        <w:r>
          <w:fldChar w:fldCharType="begin"/>
        </w:r>
        <w:r>
          <w:instrText xml:space="preserve"> PAGEREF _Toc5432 \h </w:instrText>
        </w:r>
        <w:r>
          <w:fldChar w:fldCharType="separate"/>
        </w:r>
        <w:r>
          <w:t>52</w:t>
        </w:r>
        <w:r>
          <w:fldChar w:fldCharType="end"/>
        </w:r>
      </w:hyperlink>
    </w:p>
    <w:p>
      <w:pPr>
        <w:pStyle w:val="TOC2"/>
        <w:tabs>
          <w:tab w:val="right" w:leader="dot" w:pos="8306"/>
        </w:tabs>
      </w:pPr>
      <w:hyperlink w:anchor="_Toc14260" w:history="1">
        <w:r>
          <w:rPr>
            <w:rFonts w:ascii="仿宋" w:eastAsia="仿宋" w:hAnsi="仿宋" w:cs="仿宋" w:hint="eastAsia"/>
            <w:lang w:eastAsia="zh-CN"/>
          </w:rPr>
          <w:t>(四)、社交媒体与个人品牌</w:t>
        </w:r>
        <w:r>
          <w:tab/>
        </w:r>
        <w:r>
          <w:fldChar w:fldCharType="begin"/>
        </w:r>
        <w:r>
          <w:instrText xml:space="preserve"> PAGEREF _Toc14260 \h </w:instrText>
        </w:r>
        <w:r>
          <w:fldChar w:fldCharType="separate"/>
        </w:r>
        <w:r>
          <w:t>52</w:t>
        </w:r>
        <w:r>
          <w:fldChar w:fldCharType="end"/>
        </w:r>
      </w:hyperlink>
    </w:p>
    <w:p>
      <w:pPr>
        <w:pStyle w:val="TOC2"/>
        <w:tabs>
          <w:tab w:val="right" w:leader="dot" w:pos="8306"/>
        </w:tabs>
      </w:pPr>
      <w:hyperlink w:anchor="_Toc17080" w:history="1">
        <w:r>
          <w:rPr>
            <w:rFonts w:ascii="仿宋" w:eastAsia="仿宋" w:hAnsi="仿宋" w:cs="仿宋" w:hint="eastAsia"/>
            <w:lang w:eastAsia="zh-CN"/>
          </w:rPr>
          <w:t>(五)、个人品牌的社交媒体传播</w:t>
        </w:r>
        <w:r>
          <w:tab/>
        </w:r>
        <w:r>
          <w:fldChar w:fldCharType="begin"/>
        </w:r>
        <w:r>
          <w:instrText xml:space="preserve"> PAGEREF _Toc17080 \h </w:instrText>
        </w:r>
        <w:r>
          <w:fldChar w:fldCharType="separate"/>
        </w:r>
        <w:r>
          <w:t>53</w:t>
        </w:r>
        <w:r>
          <w:fldChar w:fldCharType="end"/>
        </w:r>
      </w:hyperlink>
    </w:p>
    <w:p>
      <w:pPr>
        <w:pStyle w:val="TOC2"/>
        <w:tabs>
          <w:tab w:val="right" w:leader="dot" w:pos="8306"/>
        </w:tabs>
      </w:pPr>
      <w:hyperlink w:anchor="_Toc28910" w:history="1">
        <w:r>
          <w:rPr>
            <w:rFonts w:ascii="仿宋" w:eastAsia="仿宋" w:hAnsi="仿宋" w:cs="仿宋" w:hint="eastAsia"/>
            <w:lang w:eastAsia="zh-CN"/>
          </w:rPr>
          <w:t>(六)、员工品牌建设与公司形象一致性</w:t>
        </w:r>
        <w:r>
          <w:tab/>
        </w:r>
        <w:r>
          <w:fldChar w:fldCharType="begin"/>
        </w:r>
        <w:r>
          <w:instrText xml:space="preserve"> PAGEREF _Toc28910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多晶氟化镁（MGF2）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170"/>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602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15315"/>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3063"/>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多晶氟化镁（MGF2）行业进行新材料、新工艺、新产品的研发，以促进整个多晶氟化镁（MGF2）行业的结构调整和转型升级。这一系列政策的实施为多晶氟化镁（MGF2）行业提供了有力的支持，有助于多晶氟化镁（MGF2）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多晶氟化镁（MGF2）行业提供了增长的空间，同时，逐步升级的消费需求也促使多晶氟化镁（MGF2）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多晶氟化镁（MGF2）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4422"/>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0871"/>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01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7549"/>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公司计划邀请合作伙伴参与项目投资，共同分享项目的发展成果。通过与多晶氟化镁（MGF2）行业内有实力、资源丰富的合作伙伴达成合作协议，实现资源共享、风险分担，提高项目的整体实力。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1660"/>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688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112"/>
      <w:r>
        <w:rPr>
          <w:rFonts w:ascii="仿宋" w:eastAsia="仿宋" w:hAnsi="仿宋" w:cs="仿宋" w:hint="eastAsia"/>
          <w:sz w:val="28"/>
          <w:lang w:eastAsia="zh-CN"/>
        </w:rPr>
        <w:t>二、员工沟通技巧培训与人际关系管理</w:t>
      </w:r>
      <w:bookmarkEnd w:id="12"/>
    </w:p>
    <w:p>
      <w:pPr>
        <w:pStyle w:val="Heading2"/>
        <w:rPr>
          <w:rFonts w:ascii="仿宋" w:eastAsia="仿宋" w:hAnsi="仿宋" w:cs="仿宋" w:hint="eastAsia"/>
          <w:lang w:eastAsia="zh-CN"/>
        </w:rPr>
      </w:pPr>
      <w:bookmarkStart w:id="13" w:name="_Toc442"/>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6283"/>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20887"/>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17067"/>
      <w:r>
        <w:rPr>
          <w:rFonts w:ascii="仿宋" w:eastAsia="仿宋" w:hAnsi="仿宋" w:cs="仿宋" w:hint="eastAsia"/>
          <w:sz w:val="28"/>
          <w:lang w:eastAsia="zh-CN"/>
        </w:rPr>
        <w:t>三、第八章员工绩效管理</w:t>
      </w:r>
      <w:bookmarkEnd w:id="16"/>
    </w:p>
    <w:p>
      <w:pPr>
        <w:pStyle w:val="Heading2"/>
        <w:rPr>
          <w:rFonts w:ascii="仿宋" w:eastAsia="仿宋" w:hAnsi="仿宋" w:cs="仿宋" w:hint="eastAsia"/>
          <w:lang w:eastAsia="zh-CN"/>
        </w:rPr>
      </w:pPr>
      <w:bookmarkStart w:id="17" w:name="_Toc7351"/>
      <w:r>
        <w:rPr>
          <w:rFonts w:ascii="仿宋" w:eastAsia="仿宋" w:hAnsi="仿宋" w:cs="仿宋" w:hint="eastAsia"/>
          <w:lang w:eastAsia="zh-CN"/>
        </w:rPr>
        <w:t>(一)、绩效评估体系建立</w:t>
      </w:r>
      <w:bookmarkEnd w:id="17"/>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8" w:name="_Toc16617"/>
      <w:r>
        <w:rPr>
          <w:rFonts w:ascii="仿宋" w:eastAsia="仿宋" w:hAnsi="仿宋" w:cs="仿宋" w:hint="eastAsia"/>
          <w:sz w:val="28"/>
          <w:lang w:eastAsia="zh-CN"/>
        </w:rPr>
        <w:t>(二)、绩效考核与反馈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9" w:name="_Toc20163"/>
      <w:r>
        <w:rPr>
          <w:rFonts w:ascii="仿宋" w:eastAsia="仿宋" w:hAnsi="仿宋" w:cs="仿宋" w:hint="eastAsia"/>
          <w:sz w:val="28"/>
          <w:lang w:eastAsia="zh-CN"/>
        </w:rPr>
        <w:t>(三)、激励与奖惩机制</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0" w:name="_Toc16790"/>
      <w:r>
        <w:rPr>
          <w:rFonts w:ascii="仿宋" w:eastAsia="仿宋" w:hAnsi="仿宋" w:cs="仿宋" w:hint="eastAsia"/>
          <w:sz w:val="28"/>
          <w:lang w:eastAsia="zh-CN"/>
        </w:rPr>
        <w:t>四、员工压力管理及应对措施</w:t>
      </w:r>
      <w:bookmarkEnd w:id="20"/>
    </w:p>
    <w:p>
      <w:pPr>
        <w:pStyle w:val="Heading2"/>
        <w:rPr>
          <w:rFonts w:ascii="仿宋" w:eastAsia="仿宋" w:hAnsi="仿宋" w:cs="仿宋" w:hint="eastAsia"/>
          <w:lang w:eastAsia="zh-CN"/>
        </w:rPr>
      </w:pPr>
      <w:bookmarkStart w:id="21" w:name="_Toc12517"/>
      <w:r>
        <w:rPr>
          <w:rFonts w:ascii="仿宋" w:eastAsia="仿宋" w:hAnsi="仿宋" w:cs="仿宋" w:hint="eastAsia"/>
          <w:lang w:eastAsia="zh-CN"/>
        </w:rPr>
        <w:t>(一)、压力对员工的影响及管理原则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2" w:name="_Toc29904"/>
      <w:r>
        <w:rPr>
          <w:rFonts w:ascii="仿宋" w:eastAsia="仿宋" w:hAnsi="仿宋" w:cs="仿宋" w:hint="eastAsia"/>
          <w:sz w:val="28"/>
          <w:lang w:eastAsia="zh-CN"/>
        </w:rPr>
        <w:t>(二)、压力应对策略及其实施方案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3" w:name="_Toc30716"/>
      <w:r>
        <w:rPr>
          <w:rFonts w:ascii="仿宋" w:eastAsia="仿宋" w:hAnsi="仿宋" w:cs="仿宋" w:hint="eastAsia"/>
          <w:sz w:val="28"/>
          <w:lang w:eastAsia="zh-CN"/>
        </w:rPr>
        <w:t>(三)、压力管理效果的评估及持续改进</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13410"/>
      <w:r>
        <w:rPr>
          <w:rFonts w:ascii="仿宋" w:eastAsia="仿宋" w:hAnsi="仿宋" w:cs="仿宋" w:hint="eastAsia"/>
          <w:sz w:val="28"/>
          <w:lang w:eastAsia="zh-CN"/>
        </w:rPr>
        <w:t>五、第七章员工培训与发展</w:t>
      </w:r>
      <w:bookmarkEnd w:id="24"/>
    </w:p>
    <w:p>
      <w:pPr>
        <w:pStyle w:val="Heading2"/>
        <w:rPr>
          <w:rFonts w:ascii="仿宋" w:eastAsia="仿宋" w:hAnsi="仿宋" w:cs="仿宋" w:hint="eastAsia"/>
          <w:lang w:eastAsia="zh-CN"/>
        </w:rPr>
      </w:pPr>
      <w:bookmarkStart w:id="25" w:name="_Toc21859"/>
      <w:r>
        <w:rPr>
          <w:rFonts w:ascii="仿宋" w:eastAsia="仿宋" w:hAnsi="仿宋" w:cs="仿宋" w:hint="eastAsia"/>
          <w:lang w:eastAsia="zh-CN"/>
        </w:rPr>
        <w:t>(一)、培训需求分析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6" w:name="_Toc14324"/>
      <w:r>
        <w:rPr>
          <w:rFonts w:ascii="仿宋" w:eastAsia="仿宋" w:hAnsi="仿宋" w:cs="仿宋" w:hint="eastAsia"/>
          <w:sz w:val="28"/>
          <w:lang w:eastAsia="zh-CN"/>
        </w:rPr>
        <w:t>(二)、培训计划制定</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7" w:name="_Toc9975"/>
      <w:r>
        <w:rPr>
          <w:rFonts w:ascii="仿宋" w:eastAsia="仿宋" w:hAnsi="仿宋" w:cs="仿宋" w:hint="eastAsia"/>
          <w:sz w:val="28"/>
          <w:lang w:eastAsia="zh-CN"/>
        </w:rPr>
        <w:t>(三)、培训实施与评估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8" w:name="_Toc8057"/>
      <w:r>
        <w:rPr>
          <w:rFonts w:ascii="仿宋" w:eastAsia="仿宋" w:hAnsi="仿宋" w:cs="仿宋" w:hint="eastAsia"/>
          <w:sz w:val="28"/>
          <w:lang w:eastAsia="zh-CN"/>
        </w:rPr>
        <w:t>(四)、持续学习与专业发展支持</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提供灵活的在线学习平台，使员工可以随时随地获取各类学习资源。这包括多晶氟化镁（MGF2）行业报告、网络课程、研讨会等，帮助员工自主学习和获取最新的专业知识。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https://d.book118.com/775102124333011040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多晶氟化镁（MGF2）相关公司员工职业道路规划与管理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C5436"/>
    <w:rsid w:val="6E2C54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75102124333011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2023-12-18T12:08:00Z</dcterms:created>
  <dcterms:modified xsi:type="dcterms:W3CDTF">2023-12-18T12:08:24Z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DEE437A86C084DA4B2BE961817419DD7_11</vt:lpwstr>
  </property>
  <property fmtid="{D5CDD505-2E9C-101B-9397-08002B2CF9AE}" pid="3" name="KSOProductBuildVer">
    <vt:lpwstr>2052-12.1.0.16120</vt:lpwstr>
  </property>
</Properties>
</file>