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非公路矿用车项目计划设计方案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89" w:history="1">
        <w:r>
          <w:rPr>
            <w:rFonts w:ascii="仿宋" w:eastAsia="仿宋" w:hAnsi="仿宋" w:cs="仿宋" w:hint="eastAsia"/>
            <w:lang w:eastAsia="zh-CN"/>
          </w:rPr>
          <w:t>序言</w:t>
        </w:r>
        <w:r>
          <w:tab/>
        </w:r>
        <w:r>
          <w:fldChar w:fldCharType="begin"/>
        </w:r>
        <w:r>
          <w:instrText xml:space="preserve"> PAGEREF _Toc26489 \h </w:instrText>
        </w:r>
        <w:r>
          <w:fldChar w:fldCharType="separate"/>
        </w:r>
        <w:r>
          <w:t>3</w:t>
        </w:r>
        <w:r>
          <w:fldChar w:fldCharType="end"/>
        </w:r>
      </w:hyperlink>
    </w:p>
    <w:p>
      <w:pPr>
        <w:pStyle w:val="TOC1"/>
        <w:tabs>
          <w:tab w:val="right" w:leader="dot" w:pos="8306"/>
        </w:tabs>
      </w:pPr>
      <w:hyperlink w:anchor="_Toc19845" w:history="1">
        <w:r>
          <w:rPr>
            <w:rFonts w:ascii="仿宋" w:eastAsia="仿宋" w:hAnsi="仿宋" w:cs="仿宋" w:hint="eastAsia"/>
            <w:lang w:eastAsia="zh-CN"/>
          </w:rPr>
          <w:t>一、非公路矿用车项目建设背景及必要性分析</w:t>
        </w:r>
        <w:r>
          <w:tab/>
        </w:r>
        <w:r>
          <w:fldChar w:fldCharType="begin"/>
        </w:r>
        <w:r>
          <w:instrText xml:space="preserve"> PAGEREF _Toc19845 \h </w:instrText>
        </w:r>
        <w:r>
          <w:fldChar w:fldCharType="separate"/>
        </w:r>
        <w:r>
          <w:t>3</w:t>
        </w:r>
        <w:r>
          <w:fldChar w:fldCharType="end"/>
        </w:r>
      </w:hyperlink>
    </w:p>
    <w:p>
      <w:pPr>
        <w:pStyle w:val="TOC2"/>
        <w:tabs>
          <w:tab w:val="right" w:leader="dot" w:pos="8306"/>
        </w:tabs>
      </w:pPr>
      <w:hyperlink w:anchor="_Toc2485" w:history="1">
        <w:r>
          <w:rPr>
            <w:rFonts w:ascii="仿宋" w:eastAsia="仿宋" w:hAnsi="仿宋" w:cs="仿宋" w:hint="eastAsia"/>
            <w:lang w:eastAsia="zh-CN"/>
          </w:rPr>
          <w:t>(一)、非公路矿用车项目背景分析</w:t>
        </w:r>
        <w:r>
          <w:tab/>
        </w:r>
        <w:r>
          <w:fldChar w:fldCharType="begin"/>
        </w:r>
        <w:r>
          <w:instrText xml:space="preserve"> PAGEREF _Toc2485 \h </w:instrText>
        </w:r>
        <w:r>
          <w:fldChar w:fldCharType="separate"/>
        </w:r>
        <w:r>
          <w:t>3</w:t>
        </w:r>
        <w:r>
          <w:fldChar w:fldCharType="end"/>
        </w:r>
      </w:hyperlink>
    </w:p>
    <w:p>
      <w:pPr>
        <w:pStyle w:val="TOC2"/>
        <w:tabs>
          <w:tab w:val="right" w:leader="dot" w:pos="8306"/>
        </w:tabs>
      </w:pPr>
      <w:hyperlink w:anchor="_Toc14365" w:history="1">
        <w:r>
          <w:rPr>
            <w:rFonts w:ascii="仿宋" w:eastAsia="仿宋" w:hAnsi="仿宋" w:cs="仿宋" w:hint="eastAsia"/>
            <w:lang w:eastAsia="zh-CN"/>
          </w:rPr>
          <w:t>(二)、非公路矿用车项目建设必要性分析</w:t>
        </w:r>
        <w:r>
          <w:tab/>
        </w:r>
        <w:r>
          <w:fldChar w:fldCharType="begin"/>
        </w:r>
        <w:r>
          <w:instrText xml:space="preserve"> PAGEREF _Toc14365 \h </w:instrText>
        </w:r>
        <w:r>
          <w:fldChar w:fldCharType="separate"/>
        </w:r>
        <w:r>
          <w:t>5</w:t>
        </w:r>
        <w:r>
          <w:fldChar w:fldCharType="end"/>
        </w:r>
      </w:hyperlink>
    </w:p>
    <w:p>
      <w:pPr>
        <w:pStyle w:val="TOC1"/>
        <w:tabs>
          <w:tab w:val="right" w:leader="dot" w:pos="8306"/>
        </w:tabs>
      </w:pPr>
      <w:hyperlink w:anchor="_Toc14893" w:history="1">
        <w:r>
          <w:rPr>
            <w:rFonts w:ascii="仿宋" w:eastAsia="仿宋" w:hAnsi="仿宋" w:cs="仿宋" w:hint="eastAsia"/>
            <w:lang w:eastAsia="zh-CN"/>
          </w:rPr>
          <w:t>二、非公路矿用车项目概论</w:t>
        </w:r>
        <w:r>
          <w:tab/>
        </w:r>
        <w:r>
          <w:fldChar w:fldCharType="begin"/>
        </w:r>
        <w:r>
          <w:instrText xml:space="preserve"> PAGEREF _Toc14893 \h </w:instrText>
        </w:r>
        <w:r>
          <w:fldChar w:fldCharType="separate"/>
        </w:r>
        <w:r>
          <w:t>6</w:t>
        </w:r>
        <w:r>
          <w:fldChar w:fldCharType="end"/>
        </w:r>
      </w:hyperlink>
    </w:p>
    <w:p>
      <w:pPr>
        <w:pStyle w:val="TOC2"/>
        <w:tabs>
          <w:tab w:val="right" w:leader="dot" w:pos="8306"/>
        </w:tabs>
      </w:pPr>
      <w:hyperlink w:anchor="_Toc10643" w:history="1">
        <w:r>
          <w:rPr>
            <w:rFonts w:ascii="仿宋" w:eastAsia="仿宋" w:hAnsi="仿宋" w:cs="仿宋" w:hint="eastAsia"/>
            <w:lang w:eastAsia="zh-CN"/>
          </w:rPr>
          <w:t>(一)、非公路矿用车项目概况</w:t>
        </w:r>
        <w:r>
          <w:tab/>
        </w:r>
        <w:r>
          <w:fldChar w:fldCharType="begin"/>
        </w:r>
        <w:r>
          <w:instrText xml:space="preserve"> PAGEREF _Toc10643 \h </w:instrText>
        </w:r>
        <w:r>
          <w:fldChar w:fldCharType="separate"/>
        </w:r>
        <w:r>
          <w:t>6</w:t>
        </w:r>
        <w:r>
          <w:fldChar w:fldCharType="end"/>
        </w:r>
      </w:hyperlink>
    </w:p>
    <w:p>
      <w:pPr>
        <w:pStyle w:val="TOC2"/>
        <w:tabs>
          <w:tab w:val="right" w:leader="dot" w:pos="8306"/>
        </w:tabs>
      </w:pPr>
      <w:hyperlink w:anchor="_Toc25168" w:history="1">
        <w:r>
          <w:rPr>
            <w:rFonts w:ascii="仿宋" w:eastAsia="仿宋" w:hAnsi="仿宋" w:cs="仿宋" w:hint="eastAsia"/>
            <w:lang w:eastAsia="zh-CN"/>
          </w:rPr>
          <w:t>(二)、非公路矿用车项目目标</w:t>
        </w:r>
        <w:r>
          <w:tab/>
        </w:r>
        <w:r>
          <w:fldChar w:fldCharType="begin"/>
        </w:r>
        <w:r>
          <w:instrText xml:space="preserve"> PAGEREF _Toc25168 \h </w:instrText>
        </w:r>
        <w:r>
          <w:fldChar w:fldCharType="separate"/>
        </w:r>
        <w:r>
          <w:t>8</w:t>
        </w:r>
        <w:r>
          <w:fldChar w:fldCharType="end"/>
        </w:r>
      </w:hyperlink>
    </w:p>
    <w:p>
      <w:pPr>
        <w:pStyle w:val="TOC2"/>
        <w:tabs>
          <w:tab w:val="right" w:leader="dot" w:pos="8306"/>
        </w:tabs>
      </w:pPr>
      <w:hyperlink w:anchor="_Toc11328" w:history="1">
        <w:r>
          <w:rPr>
            <w:rFonts w:ascii="仿宋" w:eastAsia="仿宋" w:hAnsi="仿宋" w:cs="仿宋" w:hint="eastAsia"/>
            <w:lang w:eastAsia="zh-CN"/>
          </w:rPr>
          <w:t>(三)、非公路矿用车项目提出的理由</w:t>
        </w:r>
        <w:r>
          <w:tab/>
        </w:r>
        <w:r>
          <w:fldChar w:fldCharType="begin"/>
        </w:r>
        <w:r>
          <w:instrText xml:space="preserve"> PAGEREF _Toc11328 \h </w:instrText>
        </w:r>
        <w:r>
          <w:fldChar w:fldCharType="separate"/>
        </w:r>
        <w:r>
          <w:t>9</w:t>
        </w:r>
        <w:r>
          <w:fldChar w:fldCharType="end"/>
        </w:r>
      </w:hyperlink>
    </w:p>
    <w:p>
      <w:pPr>
        <w:pStyle w:val="TOC2"/>
        <w:tabs>
          <w:tab w:val="right" w:leader="dot" w:pos="8306"/>
        </w:tabs>
      </w:pPr>
      <w:hyperlink w:anchor="_Toc5927" w:history="1">
        <w:r>
          <w:rPr>
            <w:rFonts w:ascii="仿宋" w:eastAsia="仿宋" w:hAnsi="仿宋" w:cs="仿宋" w:hint="eastAsia"/>
            <w:lang w:eastAsia="zh-CN"/>
          </w:rPr>
          <w:t>(四)、非公路矿用车项目意义</w:t>
        </w:r>
        <w:r>
          <w:tab/>
        </w:r>
        <w:r>
          <w:fldChar w:fldCharType="begin"/>
        </w:r>
        <w:r>
          <w:instrText xml:space="preserve"> PAGEREF _Toc5927 \h </w:instrText>
        </w:r>
        <w:r>
          <w:fldChar w:fldCharType="separate"/>
        </w:r>
        <w:r>
          <w:t>11</w:t>
        </w:r>
        <w:r>
          <w:fldChar w:fldCharType="end"/>
        </w:r>
      </w:hyperlink>
    </w:p>
    <w:p>
      <w:pPr>
        <w:pStyle w:val="TOC2"/>
        <w:tabs>
          <w:tab w:val="right" w:leader="dot" w:pos="8306"/>
        </w:tabs>
      </w:pPr>
      <w:hyperlink w:anchor="_Toc19638" w:history="1">
        <w:r>
          <w:rPr>
            <w:rFonts w:ascii="仿宋" w:eastAsia="仿宋" w:hAnsi="仿宋" w:cs="仿宋" w:hint="eastAsia"/>
            <w:lang w:eastAsia="zh-CN"/>
          </w:rPr>
          <w:t>(五)、非公路矿用车项目背景</w:t>
        </w:r>
        <w:r>
          <w:tab/>
        </w:r>
        <w:r>
          <w:fldChar w:fldCharType="begin"/>
        </w:r>
        <w:r>
          <w:instrText xml:space="preserve"> PAGEREF _Toc19638 \h </w:instrText>
        </w:r>
        <w:r>
          <w:fldChar w:fldCharType="separate"/>
        </w:r>
        <w:r>
          <w:t>12</w:t>
        </w:r>
        <w:r>
          <w:fldChar w:fldCharType="end"/>
        </w:r>
      </w:hyperlink>
    </w:p>
    <w:p>
      <w:pPr>
        <w:pStyle w:val="TOC1"/>
        <w:tabs>
          <w:tab w:val="right" w:leader="dot" w:pos="8306"/>
        </w:tabs>
      </w:pPr>
      <w:hyperlink w:anchor="_Toc6126" w:history="1">
        <w:r>
          <w:rPr>
            <w:rFonts w:ascii="仿宋" w:eastAsia="仿宋" w:hAnsi="仿宋" w:cs="仿宋" w:hint="eastAsia"/>
            <w:lang w:eastAsia="zh-CN"/>
          </w:rPr>
          <w:t>三、非公路矿用车项目可持续发展</w:t>
        </w:r>
        <w:r>
          <w:tab/>
        </w:r>
        <w:r>
          <w:fldChar w:fldCharType="begin"/>
        </w:r>
        <w:r>
          <w:instrText xml:space="preserve"> PAGEREF _Toc6126 \h </w:instrText>
        </w:r>
        <w:r>
          <w:fldChar w:fldCharType="separate"/>
        </w:r>
        <w:r>
          <w:t>13</w:t>
        </w:r>
        <w:r>
          <w:fldChar w:fldCharType="end"/>
        </w:r>
      </w:hyperlink>
    </w:p>
    <w:p>
      <w:pPr>
        <w:pStyle w:val="TOC2"/>
        <w:tabs>
          <w:tab w:val="right" w:leader="dot" w:pos="8306"/>
        </w:tabs>
      </w:pPr>
      <w:hyperlink w:anchor="_Toc18058" w:history="1">
        <w:r>
          <w:rPr>
            <w:rFonts w:ascii="仿宋" w:eastAsia="仿宋" w:hAnsi="仿宋" w:cs="仿宋" w:hint="eastAsia"/>
            <w:lang w:eastAsia="zh-CN"/>
          </w:rPr>
          <w:t>(一)、可持续战略与实践</w:t>
        </w:r>
        <w:r>
          <w:tab/>
        </w:r>
        <w:r>
          <w:fldChar w:fldCharType="begin"/>
        </w:r>
        <w:r>
          <w:instrText xml:space="preserve"> PAGEREF _Toc18058 \h </w:instrText>
        </w:r>
        <w:r>
          <w:fldChar w:fldCharType="separate"/>
        </w:r>
        <w:r>
          <w:t>13</w:t>
        </w:r>
        <w:r>
          <w:fldChar w:fldCharType="end"/>
        </w:r>
      </w:hyperlink>
    </w:p>
    <w:p>
      <w:pPr>
        <w:pStyle w:val="TOC2"/>
        <w:tabs>
          <w:tab w:val="right" w:leader="dot" w:pos="8306"/>
        </w:tabs>
      </w:pPr>
      <w:hyperlink w:anchor="_Toc19996" w:history="1">
        <w:r>
          <w:rPr>
            <w:rFonts w:ascii="仿宋" w:eastAsia="仿宋" w:hAnsi="仿宋" w:cs="仿宋" w:hint="eastAsia"/>
            <w:lang w:eastAsia="zh-CN"/>
          </w:rPr>
          <w:t>(二)、环保与社会责任</w:t>
        </w:r>
        <w:r>
          <w:tab/>
        </w:r>
        <w:r>
          <w:fldChar w:fldCharType="begin"/>
        </w:r>
        <w:r>
          <w:instrText xml:space="preserve"> PAGEREF _Toc19996 \h </w:instrText>
        </w:r>
        <w:r>
          <w:fldChar w:fldCharType="separate"/>
        </w:r>
        <w:r>
          <w:t>13</w:t>
        </w:r>
        <w:r>
          <w:fldChar w:fldCharType="end"/>
        </w:r>
      </w:hyperlink>
    </w:p>
    <w:p>
      <w:pPr>
        <w:pStyle w:val="TOC1"/>
        <w:tabs>
          <w:tab w:val="right" w:leader="dot" w:pos="8306"/>
        </w:tabs>
      </w:pPr>
      <w:hyperlink w:anchor="_Toc28836" w:history="1">
        <w:r>
          <w:rPr>
            <w:rFonts w:ascii="仿宋" w:eastAsia="仿宋" w:hAnsi="仿宋" w:cs="仿宋" w:hint="eastAsia"/>
            <w:lang w:eastAsia="zh-CN"/>
          </w:rPr>
          <w:t>四、非公路矿用车项目绩效评估</w:t>
        </w:r>
        <w:r>
          <w:tab/>
        </w:r>
        <w:r>
          <w:fldChar w:fldCharType="begin"/>
        </w:r>
        <w:r>
          <w:instrText xml:space="preserve"> PAGEREF _Toc28836 \h </w:instrText>
        </w:r>
        <w:r>
          <w:fldChar w:fldCharType="separate"/>
        </w:r>
        <w:r>
          <w:t>14</w:t>
        </w:r>
        <w:r>
          <w:fldChar w:fldCharType="end"/>
        </w:r>
      </w:hyperlink>
    </w:p>
    <w:p>
      <w:pPr>
        <w:pStyle w:val="TOC2"/>
        <w:tabs>
          <w:tab w:val="right" w:leader="dot" w:pos="8306"/>
        </w:tabs>
      </w:pPr>
      <w:hyperlink w:anchor="_Toc17156" w:history="1">
        <w:r>
          <w:rPr>
            <w:rFonts w:ascii="仿宋" w:eastAsia="仿宋" w:hAnsi="仿宋" w:cs="仿宋" w:hint="eastAsia"/>
            <w:lang w:eastAsia="zh-CN"/>
          </w:rPr>
          <w:t>(一)、绩效评估指标</w:t>
        </w:r>
        <w:r>
          <w:tab/>
        </w:r>
        <w:r>
          <w:fldChar w:fldCharType="begin"/>
        </w:r>
        <w:r>
          <w:instrText xml:space="preserve"> PAGEREF _Toc17156 \h </w:instrText>
        </w:r>
        <w:r>
          <w:fldChar w:fldCharType="separate"/>
        </w:r>
        <w:r>
          <w:t>14</w:t>
        </w:r>
        <w:r>
          <w:fldChar w:fldCharType="end"/>
        </w:r>
      </w:hyperlink>
    </w:p>
    <w:p>
      <w:pPr>
        <w:pStyle w:val="TOC2"/>
        <w:tabs>
          <w:tab w:val="right" w:leader="dot" w:pos="8306"/>
        </w:tabs>
      </w:pPr>
      <w:hyperlink w:anchor="_Toc11503" w:history="1">
        <w:r>
          <w:rPr>
            <w:rFonts w:ascii="仿宋" w:eastAsia="仿宋" w:hAnsi="仿宋" w:cs="仿宋" w:hint="eastAsia"/>
            <w:lang w:eastAsia="zh-CN"/>
          </w:rPr>
          <w:t>(二)、绩效评估方法</w:t>
        </w:r>
        <w:r>
          <w:tab/>
        </w:r>
        <w:r>
          <w:fldChar w:fldCharType="begin"/>
        </w:r>
        <w:r>
          <w:instrText xml:space="preserve"> PAGEREF _Toc11503 \h </w:instrText>
        </w:r>
        <w:r>
          <w:fldChar w:fldCharType="separate"/>
        </w:r>
        <w:r>
          <w:t>15</w:t>
        </w:r>
        <w:r>
          <w:fldChar w:fldCharType="end"/>
        </w:r>
      </w:hyperlink>
    </w:p>
    <w:p>
      <w:pPr>
        <w:pStyle w:val="TOC2"/>
        <w:tabs>
          <w:tab w:val="right" w:leader="dot" w:pos="8306"/>
        </w:tabs>
      </w:pPr>
      <w:hyperlink w:anchor="_Toc24379" w:history="1">
        <w:r>
          <w:rPr>
            <w:rFonts w:ascii="仿宋" w:eastAsia="仿宋" w:hAnsi="仿宋" w:cs="仿宋" w:hint="eastAsia"/>
            <w:lang w:eastAsia="zh-CN"/>
          </w:rPr>
          <w:t>(三)、绩效评估周期</w:t>
        </w:r>
        <w:r>
          <w:tab/>
        </w:r>
        <w:r>
          <w:fldChar w:fldCharType="begin"/>
        </w:r>
        <w:r>
          <w:instrText xml:space="preserve"> PAGEREF _Toc24379 \h </w:instrText>
        </w:r>
        <w:r>
          <w:fldChar w:fldCharType="separate"/>
        </w:r>
        <w:r>
          <w:t>16</w:t>
        </w:r>
        <w:r>
          <w:fldChar w:fldCharType="end"/>
        </w:r>
      </w:hyperlink>
    </w:p>
    <w:p>
      <w:pPr>
        <w:pStyle w:val="TOC1"/>
        <w:tabs>
          <w:tab w:val="right" w:leader="dot" w:pos="8306"/>
        </w:tabs>
      </w:pPr>
      <w:hyperlink w:anchor="_Toc32411" w:history="1">
        <w:r>
          <w:rPr>
            <w:rFonts w:ascii="仿宋" w:eastAsia="仿宋" w:hAnsi="仿宋" w:cs="仿宋" w:hint="eastAsia"/>
            <w:lang w:eastAsia="zh-CN"/>
          </w:rPr>
          <w:t>五、工艺说明</w:t>
        </w:r>
        <w:r>
          <w:tab/>
        </w:r>
        <w:r>
          <w:fldChar w:fldCharType="begin"/>
        </w:r>
        <w:r>
          <w:instrText xml:space="preserve"> PAGEREF _Toc32411 \h </w:instrText>
        </w:r>
        <w:r>
          <w:fldChar w:fldCharType="separate"/>
        </w:r>
        <w:r>
          <w:t>18</w:t>
        </w:r>
        <w:r>
          <w:fldChar w:fldCharType="end"/>
        </w:r>
      </w:hyperlink>
    </w:p>
    <w:p>
      <w:pPr>
        <w:pStyle w:val="TOC2"/>
        <w:tabs>
          <w:tab w:val="right" w:leader="dot" w:pos="8306"/>
        </w:tabs>
      </w:pPr>
      <w:hyperlink w:anchor="_Toc10850" w:history="1">
        <w:r>
          <w:rPr>
            <w:rFonts w:ascii="仿宋" w:eastAsia="仿宋" w:hAnsi="仿宋" w:cs="仿宋" w:hint="eastAsia"/>
            <w:lang w:eastAsia="zh-CN"/>
          </w:rPr>
          <w:t>(一)、技术管理特点</w:t>
        </w:r>
        <w:r>
          <w:tab/>
        </w:r>
        <w:r>
          <w:fldChar w:fldCharType="begin"/>
        </w:r>
        <w:r>
          <w:instrText xml:space="preserve"> PAGEREF _Toc10850 \h </w:instrText>
        </w:r>
        <w:r>
          <w:fldChar w:fldCharType="separate"/>
        </w:r>
        <w:r>
          <w:t>18</w:t>
        </w:r>
        <w:r>
          <w:fldChar w:fldCharType="end"/>
        </w:r>
      </w:hyperlink>
    </w:p>
    <w:p>
      <w:pPr>
        <w:pStyle w:val="TOC2"/>
        <w:tabs>
          <w:tab w:val="right" w:leader="dot" w:pos="8306"/>
        </w:tabs>
      </w:pPr>
      <w:hyperlink w:anchor="_Toc17226" w:history="1">
        <w:r>
          <w:rPr>
            <w:rFonts w:ascii="仿宋" w:eastAsia="仿宋" w:hAnsi="仿宋" w:cs="仿宋" w:hint="eastAsia"/>
            <w:lang w:eastAsia="zh-CN"/>
          </w:rPr>
          <w:t>(二)、非公路矿用车项目工艺技术设计方案</w:t>
        </w:r>
        <w:r>
          <w:tab/>
        </w:r>
        <w:r>
          <w:fldChar w:fldCharType="begin"/>
        </w:r>
        <w:r>
          <w:instrText xml:space="preserve"> PAGEREF _Toc17226 \h </w:instrText>
        </w:r>
        <w:r>
          <w:fldChar w:fldCharType="separate"/>
        </w:r>
        <w:r>
          <w:t>19</w:t>
        </w:r>
        <w:r>
          <w:fldChar w:fldCharType="end"/>
        </w:r>
      </w:hyperlink>
    </w:p>
    <w:p>
      <w:pPr>
        <w:pStyle w:val="TOC2"/>
        <w:tabs>
          <w:tab w:val="right" w:leader="dot" w:pos="8306"/>
        </w:tabs>
      </w:pPr>
      <w:hyperlink w:anchor="_Toc13829" w:history="1">
        <w:r>
          <w:rPr>
            <w:rFonts w:ascii="仿宋" w:eastAsia="仿宋" w:hAnsi="仿宋" w:cs="仿宋" w:hint="eastAsia"/>
            <w:lang w:eastAsia="zh-CN"/>
          </w:rPr>
          <w:t>(三)、设备选型方案</w:t>
        </w:r>
        <w:r>
          <w:tab/>
        </w:r>
        <w:r>
          <w:fldChar w:fldCharType="begin"/>
        </w:r>
        <w:r>
          <w:instrText xml:space="preserve"> PAGEREF _Toc13829 \h </w:instrText>
        </w:r>
        <w:r>
          <w:fldChar w:fldCharType="separate"/>
        </w:r>
        <w:r>
          <w:t>20</w:t>
        </w:r>
        <w:r>
          <w:fldChar w:fldCharType="end"/>
        </w:r>
      </w:hyperlink>
    </w:p>
    <w:p>
      <w:pPr>
        <w:pStyle w:val="TOC1"/>
        <w:tabs>
          <w:tab w:val="right" w:leader="dot" w:pos="8306"/>
        </w:tabs>
      </w:pPr>
      <w:hyperlink w:anchor="_Toc12009" w:history="1">
        <w:r>
          <w:rPr>
            <w:rFonts w:ascii="仿宋" w:eastAsia="仿宋" w:hAnsi="仿宋" w:cs="仿宋" w:hint="eastAsia"/>
            <w:lang w:eastAsia="zh-CN"/>
          </w:rPr>
          <w:t>六、非公路矿用车项目危机管理</w:t>
        </w:r>
        <w:r>
          <w:tab/>
        </w:r>
        <w:r>
          <w:fldChar w:fldCharType="begin"/>
        </w:r>
        <w:r>
          <w:instrText xml:space="preserve"> PAGEREF _Toc12009 \h </w:instrText>
        </w:r>
        <w:r>
          <w:fldChar w:fldCharType="separate"/>
        </w:r>
        <w:r>
          <w:t>21</w:t>
        </w:r>
        <w:r>
          <w:fldChar w:fldCharType="end"/>
        </w:r>
      </w:hyperlink>
    </w:p>
    <w:p>
      <w:pPr>
        <w:pStyle w:val="TOC2"/>
        <w:tabs>
          <w:tab w:val="right" w:leader="dot" w:pos="8306"/>
        </w:tabs>
      </w:pPr>
      <w:hyperlink w:anchor="_Toc29870" w:history="1">
        <w:r>
          <w:rPr>
            <w:rFonts w:ascii="仿宋" w:eastAsia="仿宋" w:hAnsi="仿宋" w:cs="仿宋" w:hint="eastAsia"/>
            <w:lang w:eastAsia="zh-CN"/>
          </w:rPr>
          <w:t>(一)、危机预警与识别</w:t>
        </w:r>
        <w:r>
          <w:tab/>
        </w:r>
        <w:r>
          <w:fldChar w:fldCharType="begin"/>
        </w:r>
        <w:r>
          <w:instrText xml:space="preserve"> PAGEREF _Toc29870 \h </w:instrText>
        </w:r>
        <w:r>
          <w:fldChar w:fldCharType="separate"/>
        </w:r>
        <w:r>
          <w:t>21</w:t>
        </w:r>
        <w:r>
          <w:fldChar w:fldCharType="end"/>
        </w:r>
      </w:hyperlink>
    </w:p>
    <w:p>
      <w:pPr>
        <w:pStyle w:val="TOC2"/>
        <w:tabs>
          <w:tab w:val="right" w:leader="dot" w:pos="8306"/>
        </w:tabs>
      </w:pPr>
      <w:hyperlink w:anchor="_Toc26367" w:history="1">
        <w:r>
          <w:rPr>
            <w:rFonts w:ascii="仿宋" w:eastAsia="仿宋" w:hAnsi="仿宋" w:cs="仿宋" w:hint="eastAsia"/>
            <w:lang w:eastAsia="zh-CN"/>
          </w:rPr>
          <w:t>(二)、危机应对与恢复</w:t>
        </w:r>
        <w:r>
          <w:tab/>
        </w:r>
        <w:r>
          <w:fldChar w:fldCharType="begin"/>
        </w:r>
        <w:r>
          <w:instrText xml:space="preserve"> PAGEREF _Toc26367 \h </w:instrText>
        </w:r>
        <w:r>
          <w:fldChar w:fldCharType="separate"/>
        </w:r>
        <w:r>
          <w:t>22</w:t>
        </w:r>
        <w:r>
          <w:fldChar w:fldCharType="end"/>
        </w:r>
      </w:hyperlink>
    </w:p>
    <w:p>
      <w:pPr>
        <w:pStyle w:val="TOC1"/>
        <w:tabs>
          <w:tab w:val="right" w:leader="dot" w:pos="8306"/>
        </w:tabs>
      </w:pPr>
      <w:hyperlink w:anchor="_Toc1631" w:history="1">
        <w:r>
          <w:rPr>
            <w:rFonts w:ascii="仿宋" w:eastAsia="仿宋" w:hAnsi="仿宋" w:cs="仿宋" w:hint="eastAsia"/>
            <w:lang w:eastAsia="zh-CN"/>
          </w:rPr>
          <w:t>七、非公路矿用车项目财务管理</w:t>
        </w:r>
        <w:r>
          <w:tab/>
        </w:r>
        <w:r>
          <w:fldChar w:fldCharType="begin"/>
        </w:r>
        <w:r>
          <w:instrText xml:space="preserve"> PAGEREF _Toc1631 \h </w:instrText>
        </w:r>
        <w:r>
          <w:fldChar w:fldCharType="separate"/>
        </w:r>
        <w:r>
          <w:t>24</w:t>
        </w:r>
        <w:r>
          <w:fldChar w:fldCharType="end"/>
        </w:r>
      </w:hyperlink>
    </w:p>
    <w:p>
      <w:pPr>
        <w:pStyle w:val="TOC2"/>
        <w:tabs>
          <w:tab w:val="right" w:leader="dot" w:pos="8306"/>
        </w:tabs>
      </w:pPr>
      <w:hyperlink w:anchor="_Toc16818" w:history="1">
        <w:r>
          <w:rPr>
            <w:rFonts w:ascii="仿宋" w:eastAsia="仿宋" w:hAnsi="仿宋" w:cs="仿宋" w:hint="eastAsia"/>
            <w:lang w:eastAsia="zh-CN"/>
          </w:rPr>
          <w:t>(一)、资金需求大</w:t>
        </w:r>
        <w:r>
          <w:tab/>
        </w:r>
        <w:r>
          <w:fldChar w:fldCharType="begin"/>
        </w:r>
        <w:r>
          <w:instrText xml:space="preserve"> PAGEREF _Toc16818 \h </w:instrText>
        </w:r>
        <w:r>
          <w:fldChar w:fldCharType="separate"/>
        </w:r>
        <w:r>
          <w:t>24</w:t>
        </w:r>
        <w:r>
          <w:fldChar w:fldCharType="end"/>
        </w:r>
      </w:hyperlink>
    </w:p>
    <w:p>
      <w:pPr>
        <w:pStyle w:val="TOC2"/>
        <w:tabs>
          <w:tab w:val="right" w:leader="dot" w:pos="8306"/>
        </w:tabs>
      </w:pPr>
      <w:hyperlink w:anchor="_Toc3601" w:history="1">
        <w:r>
          <w:rPr>
            <w:rFonts w:ascii="仿宋" w:eastAsia="仿宋" w:hAnsi="仿宋" w:cs="仿宋" w:hint="eastAsia"/>
            <w:lang w:eastAsia="zh-CN"/>
          </w:rPr>
          <w:t>(二)、研发周期长</w:t>
        </w:r>
        <w:r>
          <w:tab/>
        </w:r>
        <w:r>
          <w:fldChar w:fldCharType="begin"/>
        </w:r>
        <w:r>
          <w:instrText xml:space="preserve"> PAGEREF _Toc3601 \h </w:instrText>
        </w:r>
        <w:r>
          <w:fldChar w:fldCharType="separate"/>
        </w:r>
        <w:r>
          <w:t>25</w:t>
        </w:r>
        <w:r>
          <w:fldChar w:fldCharType="end"/>
        </w:r>
      </w:hyperlink>
    </w:p>
    <w:p>
      <w:pPr>
        <w:pStyle w:val="TOC2"/>
        <w:tabs>
          <w:tab w:val="right" w:leader="dot" w:pos="8306"/>
        </w:tabs>
      </w:pPr>
      <w:hyperlink w:anchor="_Toc3551" w:history="1">
        <w:r>
          <w:rPr>
            <w:rFonts w:ascii="仿宋" w:eastAsia="仿宋" w:hAnsi="仿宋" w:cs="仿宋" w:hint="eastAsia"/>
            <w:lang w:eastAsia="zh-CN"/>
          </w:rPr>
          <w:t>(三)、市场风险大</w:t>
        </w:r>
        <w:r>
          <w:tab/>
        </w:r>
        <w:r>
          <w:fldChar w:fldCharType="begin"/>
        </w:r>
        <w:r>
          <w:instrText xml:space="preserve"> PAGEREF _Toc3551 \h </w:instrText>
        </w:r>
        <w:r>
          <w:fldChar w:fldCharType="separate"/>
        </w:r>
        <w:r>
          <w:t>26</w:t>
        </w:r>
        <w:r>
          <w:fldChar w:fldCharType="end"/>
        </w:r>
      </w:hyperlink>
    </w:p>
    <w:p>
      <w:pPr>
        <w:pStyle w:val="TOC2"/>
        <w:tabs>
          <w:tab w:val="right" w:leader="dot" w:pos="8306"/>
        </w:tabs>
      </w:pPr>
      <w:hyperlink w:anchor="_Toc32742" w:history="1">
        <w:r>
          <w:rPr>
            <w:rFonts w:ascii="仿宋" w:eastAsia="仿宋" w:hAnsi="仿宋" w:cs="仿宋" w:hint="eastAsia"/>
            <w:lang w:eastAsia="zh-CN"/>
          </w:rPr>
          <w:t>(四)、利润率高</w:t>
        </w:r>
        <w:r>
          <w:tab/>
        </w:r>
        <w:r>
          <w:fldChar w:fldCharType="begin"/>
        </w:r>
        <w:r>
          <w:instrText xml:space="preserve"> PAGEREF _Toc32742 \h </w:instrText>
        </w:r>
        <w:r>
          <w:fldChar w:fldCharType="separate"/>
        </w:r>
        <w:r>
          <w:t>29</w:t>
        </w:r>
        <w:r>
          <w:fldChar w:fldCharType="end"/>
        </w:r>
      </w:hyperlink>
    </w:p>
    <w:p>
      <w:pPr>
        <w:pStyle w:val="TOC1"/>
        <w:tabs>
          <w:tab w:val="right" w:leader="dot" w:pos="8306"/>
        </w:tabs>
      </w:pPr>
      <w:hyperlink w:anchor="_Toc13550" w:history="1">
        <w:r>
          <w:rPr>
            <w:rFonts w:ascii="仿宋" w:eastAsia="仿宋" w:hAnsi="仿宋" w:cs="仿宋" w:hint="eastAsia"/>
            <w:lang w:eastAsia="zh-CN"/>
          </w:rPr>
          <w:t>八、非公路矿用车项目技术管理</w:t>
        </w:r>
        <w:r>
          <w:tab/>
        </w:r>
        <w:r>
          <w:fldChar w:fldCharType="begin"/>
        </w:r>
        <w:r>
          <w:instrText xml:space="preserve"> PAGEREF _Toc13550 \h </w:instrText>
        </w:r>
        <w:r>
          <w:fldChar w:fldCharType="separate"/>
        </w:r>
        <w:r>
          <w:t>31</w:t>
        </w:r>
        <w:r>
          <w:fldChar w:fldCharType="end"/>
        </w:r>
      </w:hyperlink>
    </w:p>
    <w:p>
      <w:pPr>
        <w:pStyle w:val="TOC2"/>
        <w:tabs>
          <w:tab w:val="right" w:leader="dot" w:pos="8306"/>
        </w:tabs>
      </w:pPr>
      <w:hyperlink w:anchor="_Toc5680" w:history="1">
        <w:r>
          <w:rPr>
            <w:rFonts w:ascii="仿宋" w:eastAsia="仿宋" w:hAnsi="仿宋" w:cs="仿宋" w:hint="eastAsia"/>
            <w:lang w:eastAsia="zh-CN"/>
          </w:rPr>
          <w:t>(一)、技术方案选用方向</w:t>
        </w:r>
        <w:r>
          <w:tab/>
        </w:r>
        <w:r>
          <w:fldChar w:fldCharType="begin"/>
        </w:r>
        <w:r>
          <w:instrText xml:space="preserve"> PAGEREF _Toc5680 \h </w:instrText>
        </w:r>
        <w:r>
          <w:fldChar w:fldCharType="separate"/>
        </w:r>
        <w:r>
          <w:t>31</w:t>
        </w:r>
        <w:r>
          <w:fldChar w:fldCharType="end"/>
        </w:r>
      </w:hyperlink>
    </w:p>
    <w:p>
      <w:pPr>
        <w:pStyle w:val="TOC2"/>
        <w:tabs>
          <w:tab w:val="right" w:leader="dot" w:pos="8306"/>
        </w:tabs>
      </w:pPr>
      <w:hyperlink w:anchor="_Toc19532" w:history="1">
        <w:r>
          <w:rPr>
            <w:rFonts w:ascii="仿宋" w:eastAsia="仿宋" w:hAnsi="仿宋" w:cs="仿宋" w:hint="eastAsia"/>
            <w:lang w:eastAsia="zh-CN"/>
          </w:rPr>
          <w:t>(二)、工艺技术方案选用原则</w:t>
        </w:r>
        <w:r>
          <w:tab/>
        </w:r>
        <w:r>
          <w:fldChar w:fldCharType="begin"/>
        </w:r>
        <w:r>
          <w:instrText xml:space="preserve"> PAGEREF _Toc19532 \h </w:instrText>
        </w:r>
        <w:r>
          <w:fldChar w:fldCharType="separate"/>
        </w:r>
        <w:r>
          <w:t>33</w:t>
        </w:r>
        <w:r>
          <w:fldChar w:fldCharType="end"/>
        </w:r>
      </w:hyperlink>
    </w:p>
    <w:p>
      <w:pPr>
        <w:pStyle w:val="TOC2"/>
        <w:tabs>
          <w:tab w:val="right" w:leader="dot" w:pos="8306"/>
        </w:tabs>
      </w:pPr>
      <w:hyperlink w:anchor="_Toc19330" w:history="1">
        <w:r>
          <w:rPr>
            <w:rFonts w:ascii="仿宋" w:eastAsia="仿宋" w:hAnsi="仿宋" w:cs="仿宋" w:hint="eastAsia"/>
            <w:lang w:eastAsia="zh-CN"/>
          </w:rPr>
          <w:t>(三)、工艺技术方案要求</w:t>
        </w:r>
        <w:r>
          <w:tab/>
        </w:r>
        <w:r>
          <w:fldChar w:fldCharType="begin"/>
        </w:r>
        <w:r>
          <w:instrText xml:space="preserve"> PAGEREF _Toc19330 \h </w:instrText>
        </w:r>
        <w:r>
          <w:fldChar w:fldCharType="separate"/>
        </w:r>
        <w:r>
          <w:t>35</w:t>
        </w:r>
        <w:r>
          <w:fldChar w:fldCharType="end"/>
        </w:r>
      </w:hyperlink>
    </w:p>
    <w:p>
      <w:pPr>
        <w:pStyle w:val="TOC1"/>
        <w:tabs>
          <w:tab w:val="right" w:leader="dot" w:pos="8306"/>
        </w:tabs>
      </w:pPr>
      <w:hyperlink w:anchor="_Toc7089" w:history="1">
        <w:r>
          <w:rPr>
            <w:rFonts w:ascii="仿宋" w:eastAsia="仿宋" w:hAnsi="仿宋" w:cs="仿宋" w:hint="eastAsia"/>
            <w:lang w:eastAsia="zh-CN"/>
          </w:rPr>
          <w:t>九、生产安全保护</w:t>
        </w:r>
        <w:r>
          <w:tab/>
        </w:r>
        <w:r>
          <w:fldChar w:fldCharType="begin"/>
        </w:r>
        <w:r>
          <w:instrText xml:space="preserve"> PAGEREF _Toc7089 \h </w:instrText>
        </w:r>
        <w:r>
          <w:fldChar w:fldCharType="separate"/>
        </w:r>
        <w:r>
          <w:t>37</w:t>
        </w:r>
        <w:r>
          <w:fldChar w:fldCharType="end"/>
        </w:r>
      </w:hyperlink>
    </w:p>
    <w:p>
      <w:pPr>
        <w:pStyle w:val="TOC2"/>
        <w:tabs>
          <w:tab w:val="right" w:leader="dot" w:pos="8306"/>
        </w:tabs>
      </w:pPr>
      <w:hyperlink w:anchor="_Toc27230" w:history="1">
        <w:r>
          <w:rPr>
            <w:rFonts w:ascii="仿宋" w:eastAsia="仿宋" w:hAnsi="仿宋" w:cs="仿宋" w:hint="eastAsia"/>
            <w:lang w:eastAsia="zh-CN"/>
          </w:rPr>
          <w:t>(一)、消防安全</w:t>
        </w:r>
        <w:r>
          <w:tab/>
        </w:r>
        <w:r>
          <w:fldChar w:fldCharType="begin"/>
        </w:r>
        <w:r>
          <w:instrText xml:space="preserve"> PAGEREF _Toc27230 \h </w:instrText>
        </w:r>
        <w:r>
          <w:fldChar w:fldCharType="separate"/>
        </w:r>
        <w:r>
          <w:t>37</w:t>
        </w:r>
        <w:r>
          <w:fldChar w:fldCharType="end"/>
        </w:r>
      </w:hyperlink>
    </w:p>
    <w:p>
      <w:pPr>
        <w:pStyle w:val="TOC2"/>
        <w:tabs>
          <w:tab w:val="right" w:leader="dot" w:pos="8306"/>
        </w:tabs>
      </w:pPr>
      <w:hyperlink w:anchor="_Toc1693" w:history="1">
        <w:r>
          <w:rPr>
            <w:rFonts w:ascii="仿宋" w:eastAsia="仿宋" w:hAnsi="仿宋" w:cs="仿宋" w:hint="eastAsia"/>
            <w:lang w:eastAsia="zh-CN"/>
          </w:rPr>
          <w:t>(二)、防火防爆总图布置措施</w:t>
        </w:r>
        <w:r>
          <w:tab/>
        </w:r>
        <w:r>
          <w:fldChar w:fldCharType="begin"/>
        </w:r>
        <w:r>
          <w:instrText xml:space="preserve"> PAGEREF _Toc1693 \h </w:instrText>
        </w:r>
        <w:r>
          <w:fldChar w:fldCharType="separate"/>
        </w:r>
        <w:r>
          <w:t>39</w:t>
        </w:r>
        <w:r>
          <w:fldChar w:fldCharType="end"/>
        </w:r>
      </w:hyperlink>
    </w:p>
    <w:p>
      <w:pPr>
        <w:pStyle w:val="TOC2"/>
        <w:tabs>
          <w:tab w:val="right" w:leader="dot" w:pos="8306"/>
        </w:tabs>
      </w:pPr>
      <w:hyperlink w:anchor="_Toc1854" w:history="1">
        <w:r>
          <w:rPr>
            <w:rFonts w:ascii="仿宋" w:eastAsia="仿宋" w:hAnsi="仿宋" w:cs="仿宋" w:hint="eastAsia"/>
            <w:lang w:eastAsia="zh-CN"/>
          </w:rPr>
          <w:t>(三)、自然灾害防范措施</w:t>
        </w:r>
        <w:r>
          <w:tab/>
        </w:r>
        <w:r>
          <w:fldChar w:fldCharType="begin"/>
        </w:r>
        <w:r>
          <w:instrText xml:space="preserve"> PAGEREF _Toc1854 \h </w:instrText>
        </w:r>
        <w:r>
          <w:fldChar w:fldCharType="separate"/>
        </w:r>
        <w:r>
          <w:t>40</w:t>
        </w:r>
        <w:r>
          <w:fldChar w:fldCharType="end"/>
        </w:r>
      </w:hyperlink>
    </w:p>
    <w:p>
      <w:pPr>
        <w:pStyle w:val="TOC2"/>
        <w:tabs>
          <w:tab w:val="right" w:leader="dot" w:pos="8306"/>
        </w:tabs>
      </w:pPr>
      <w:hyperlink w:anchor="_Toc31407" w:history="1">
        <w:r>
          <w:rPr>
            <w:rFonts w:ascii="仿宋" w:eastAsia="仿宋" w:hAnsi="仿宋" w:cs="仿宋" w:hint="eastAsia"/>
            <w:lang w:eastAsia="zh-CN"/>
          </w:rPr>
          <w:t>(四)、安全色及安全标志使用要求</w:t>
        </w:r>
        <w:r>
          <w:tab/>
        </w:r>
        <w:r>
          <w:fldChar w:fldCharType="begin"/>
        </w:r>
        <w:r>
          <w:instrText xml:space="preserve"> PAGEREF _Toc31407 \h </w:instrText>
        </w:r>
        <w:r>
          <w:fldChar w:fldCharType="separate"/>
        </w:r>
        <w:r>
          <w:t>41</w:t>
        </w:r>
        <w:r>
          <w:fldChar w:fldCharType="end"/>
        </w:r>
      </w:hyperlink>
    </w:p>
    <w:p>
      <w:pPr>
        <w:pStyle w:val="TOC2"/>
        <w:tabs>
          <w:tab w:val="right" w:leader="dot" w:pos="8306"/>
        </w:tabs>
      </w:pPr>
      <w:hyperlink w:anchor="_Toc8207" w:history="1">
        <w:r>
          <w:rPr>
            <w:rFonts w:ascii="仿宋" w:eastAsia="仿宋" w:hAnsi="仿宋" w:cs="仿宋" w:hint="eastAsia"/>
            <w:lang w:eastAsia="zh-CN"/>
          </w:rPr>
          <w:t>(五)、防尘防毒措施</w:t>
        </w:r>
        <w:r>
          <w:tab/>
        </w:r>
        <w:r>
          <w:fldChar w:fldCharType="begin"/>
        </w:r>
        <w:r>
          <w:instrText xml:space="preserve"> PAGEREF _Toc8207 \h </w:instrText>
        </w:r>
        <w:r>
          <w:fldChar w:fldCharType="separate"/>
        </w:r>
        <w:r>
          <w:t>42</w:t>
        </w:r>
        <w:r>
          <w:fldChar w:fldCharType="end"/>
        </w:r>
      </w:hyperlink>
    </w:p>
    <w:p>
      <w:pPr>
        <w:pStyle w:val="TOC2"/>
        <w:tabs>
          <w:tab w:val="right" w:leader="dot" w:pos="8306"/>
        </w:tabs>
      </w:pPr>
      <w:hyperlink w:anchor="_Toc20932" w:history="1">
        <w:r>
          <w:rPr>
            <w:rFonts w:ascii="仿宋" w:eastAsia="仿宋" w:hAnsi="仿宋" w:cs="仿宋" w:hint="eastAsia"/>
            <w:lang w:eastAsia="zh-CN"/>
          </w:rPr>
          <w:t>(六)、防静电、触电防护及防雷措施</w:t>
        </w:r>
        <w:r>
          <w:tab/>
        </w:r>
        <w:r>
          <w:fldChar w:fldCharType="begin"/>
        </w:r>
        <w:r>
          <w:instrText xml:space="preserve"> PAGEREF _Toc20932 \h </w:instrText>
        </w:r>
        <w:r>
          <w:fldChar w:fldCharType="separate"/>
        </w:r>
        <w:r>
          <w:t>43</w:t>
        </w:r>
        <w:r>
          <w:fldChar w:fldCharType="end"/>
        </w:r>
      </w:hyperlink>
    </w:p>
    <w:p>
      <w:pPr>
        <w:pStyle w:val="TOC2"/>
        <w:tabs>
          <w:tab w:val="right" w:leader="dot" w:pos="8306"/>
        </w:tabs>
      </w:pPr>
      <w:hyperlink w:anchor="_Toc13399" w:history="1">
        <w:r>
          <w:rPr>
            <w:rFonts w:ascii="仿宋" w:eastAsia="仿宋" w:hAnsi="仿宋" w:cs="仿宋" w:hint="eastAsia"/>
            <w:lang w:eastAsia="zh-CN"/>
          </w:rPr>
          <w:t>(七)、机械设备安全保障措施</w:t>
        </w:r>
        <w:r>
          <w:tab/>
        </w:r>
        <w:r>
          <w:fldChar w:fldCharType="begin"/>
        </w:r>
        <w:r>
          <w:instrText xml:space="preserve"> PAGEREF _Toc13399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7" w:history="1">
        <w:r>
          <w:rPr>
            <w:rFonts w:ascii="仿宋" w:eastAsia="仿宋" w:hAnsi="仿宋" w:cs="仿宋" w:hint="eastAsia"/>
            <w:lang w:eastAsia="zh-CN"/>
          </w:rPr>
          <w:t>十、非公路矿用车项目风险管理</w:t>
        </w:r>
        <w:r>
          <w:tab/>
        </w:r>
        <w:r>
          <w:fldChar w:fldCharType="begin"/>
        </w:r>
        <w:r>
          <w:instrText xml:space="preserve"> PAGEREF _Toc19967 \h </w:instrText>
        </w:r>
        <w:r>
          <w:fldChar w:fldCharType="separate"/>
        </w:r>
        <w:r>
          <w:t>45</w:t>
        </w:r>
        <w:r>
          <w:fldChar w:fldCharType="end"/>
        </w:r>
      </w:hyperlink>
    </w:p>
    <w:p>
      <w:pPr>
        <w:pStyle w:val="TOC2"/>
        <w:tabs>
          <w:tab w:val="right" w:leader="dot" w:pos="8306"/>
        </w:tabs>
      </w:pPr>
      <w:hyperlink w:anchor="_Toc912" w:history="1">
        <w:r>
          <w:rPr>
            <w:rFonts w:ascii="仿宋" w:eastAsia="仿宋" w:hAnsi="仿宋" w:cs="仿宋" w:hint="eastAsia"/>
            <w:lang w:eastAsia="zh-CN"/>
          </w:rPr>
          <w:t>(一)、风险识别与评估</w:t>
        </w:r>
        <w:r>
          <w:tab/>
        </w:r>
        <w:r>
          <w:fldChar w:fldCharType="begin"/>
        </w:r>
        <w:r>
          <w:instrText xml:space="preserve"> PAGEREF _Toc912 \h </w:instrText>
        </w:r>
        <w:r>
          <w:fldChar w:fldCharType="separate"/>
        </w:r>
        <w:r>
          <w:t>45</w:t>
        </w:r>
        <w:r>
          <w:fldChar w:fldCharType="end"/>
        </w:r>
      </w:hyperlink>
    </w:p>
    <w:p>
      <w:pPr>
        <w:pStyle w:val="TOC2"/>
        <w:tabs>
          <w:tab w:val="right" w:leader="dot" w:pos="8306"/>
        </w:tabs>
      </w:pPr>
      <w:hyperlink w:anchor="_Toc18221" w:history="1">
        <w:r>
          <w:rPr>
            <w:rFonts w:ascii="仿宋" w:eastAsia="仿宋" w:hAnsi="仿宋" w:cs="仿宋" w:hint="eastAsia"/>
            <w:lang w:eastAsia="zh-CN"/>
          </w:rPr>
          <w:t>(二)、风险应对策略</w:t>
        </w:r>
        <w:r>
          <w:tab/>
        </w:r>
        <w:r>
          <w:fldChar w:fldCharType="begin"/>
        </w:r>
        <w:r>
          <w:instrText xml:space="preserve"> PAGEREF _Toc18221 \h </w:instrText>
        </w:r>
        <w:r>
          <w:fldChar w:fldCharType="separate"/>
        </w:r>
        <w:r>
          <w:t>47</w:t>
        </w:r>
        <w:r>
          <w:fldChar w:fldCharType="end"/>
        </w:r>
      </w:hyperlink>
    </w:p>
    <w:p>
      <w:pPr>
        <w:pStyle w:val="TOC2"/>
        <w:tabs>
          <w:tab w:val="right" w:leader="dot" w:pos="8306"/>
        </w:tabs>
      </w:pPr>
      <w:hyperlink w:anchor="_Toc19346" w:history="1">
        <w:r>
          <w:rPr>
            <w:rFonts w:ascii="仿宋" w:eastAsia="仿宋" w:hAnsi="仿宋" w:cs="仿宋" w:hint="eastAsia"/>
            <w:lang w:eastAsia="zh-CN"/>
          </w:rPr>
          <w:t>(三)、风险监控与控制</w:t>
        </w:r>
        <w:r>
          <w:tab/>
        </w:r>
        <w:r>
          <w:fldChar w:fldCharType="begin"/>
        </w:r>
        <w:r>
          <w:instrText xml:space="preserve"> PAGEREF _Toc19346 \h </w:instrText>
        </w:r>
        <w:r>
          <w:fldChar w:fldCharType="separate"/>
        </w:r>
        <w:r>
          <w:t>48</w:t>
        </w:r>
        <w:r>
          <w:fldChar w:fldCharType="end"/>
        </w:r>
      </w:hyperlink>
    </w:p>
    <w:p>
      <w:pPr>
        <w:pStyle w:val="TOC1"/>
        <w:tabs>
          <w:tab w:val="right" w:leader="dot" w:pos="8306"/>
        </w:tabs>
      </w:pPr>
      <w:hyperlink w:anchor="_Toc7199" w:history="1">
        <w:r>
          <w:rPr>
            <w:rFonts w:ascii="仿宋" w:eastAsia="仿宋" w:hAnsi="仿宋" w:cs="仿宋" w:hint="eastAsia"/>
            <w:lang w:eastAsia="zh-CN"/>
          </w:rPr>
          <w:t>十一、非公路矿用车项目经营效益</w:t>
        </w:r>
        <w:r>
          <w:tab/>
        </w:r>
        <w:r>
          <w:fldChar w:fldCharType="begin"/>
        </w:r>
        <w:r>
          <w:instrText xml:space="preserve"> PAGEREF _Toc7199 \h </w:instrText>
        </w:r>
        <w:r>
          <w:fldChar w:fldCharType="separate"/>
        </w:r>
        <w:r>
          <w:t>49</w:t>
        </w:r>
        <w:r>
          <w:fldChar w:fldCharType="end"/>
        </w:r>
      </w:hyperlink>
    </w:p>
    <w:p>
      <w:pPr>
        <w:pStyle w:val="TOC2"/>
        <w:tabs>
          <w:tab w:val="right" w:leader="dot" w:pos="8306"/>
        </w:tabs>
      </w:pPr>
      <w:hyperlink w:anchor="_Toc28406" w:history="1">
        <w:r>
          <w:rPr>
            <w:rFonts w:ascii="仿宋" w:eastAsia="仿宋" w:hAnsi="仿宋" w:cs="仿宋" w:hint="eastAsia"/>
            <w:lang w:eastAsia="zh-CN"/>
          </w:rPr>
          <w:t>(一)、经济评价财务测算</w:t>
        </w:r>
        <w:r>
          <w:tab/>
        </w:r>
        <w:r>
          <w:fldChar w:fldCharType="begin"/>
        </w:r>
        <w:r>
          <w:instrText xml:space="preserve"> PAGEREF _Toc28406 \h </w:instrText>
        </w:r>
        <w:r>
          <w:fldChar w:fldCharType="separate"/>
        </w:r>
        <w:r>
          <w:t>49</w:t>
        </w:r>
        <w:r>
          <w:fldChar w:fldCharType="end"/>
        </w:r>
      </w:hyperlink>
    </w:p>
    <w:p>
      <w:pPr>
        <w:pStyle w:val="TOC2"/>
        <w:tabs>
          <w:tab w:val="right" w:leader="dot" w:pos="8306"/>
        </w:tabs>
      </w:pPr>
      <w:hyperlink w:anchor="_Toc20458" w:history="1">
        <w:r>
          <w:rPr>
            <w:rFonts w:ascii="仿宋" w:eastAsia="仿宋" w:hAnsi="仿宋" w:cs="仿宋" w:hint="eastAsia"/>
            <w:lang w:eastAsia="zh-CN"/>
          </w:rPr>
          <w:t>(二)、非公路矿用车项目盈利能力分析</w:t>
        </w:r>
        <w:r>
          <w:tab/>
        </w:r>
        <w:r>
          <w:fldChar w:fldCharType="begin"/>
        </w:r>
        <w:r>
          <w:instrText xml:space="preserve"> PAGEREF _Toc20458 \h </w:instrText>
        </w:r>
        <w:r>
          <w:fldChar w:fldCharType="separate"/>
        </w:r>
        <w:r>
          <w:t>51</w:t>
        </w:r>
        <w:r>
          <w:fldChar w:fldCharType="end"/>
        </w:r>
      </w:hyperlink>
    </w:p>
    <w:p>
      <w:pPr>
        <w:pStyle w:val="TOC1"/>
        <w:tabs>
          <w:tab w:val="right" w:leader="dot" w:pos="8306"/>
        </w:tabs>
      </w:pPr>
      <w:hyperlink w:anchor="_Toc27603" w:history="1">
        <w:r>
          <w:rPr>
            <w:rFonts w:ascii="仿宋" w:eastAsia="仿宋" w:hAnsi="仿宋" w:cs="仿宋" w:hint="eastAsia"/>
            <w:lang w:eastAsia="zh-CN"/>
          </w:rPr>
          <w:t>十二、非公路矿用车项目计划安排</w:t>
        </w:r>
        <w:r>
          <w:tab/>
        </w:r>
        <w:r>
          <w:fldChar w:fldCharType="begin"/>
        </w:r>
        <w:r>
          <w:instrText xml:space="preserve"> PAGEREF _Toc27603 \h </w:instrText>
        </w:r>
        <w:r>
          <w:fldChar w:fldCharType="separate"/>
        </w:r>
        <w:r>
          <w:t>51</w:t>
        </w:r>
        <w:r>
          <w:fldChar w:fldCharType="end"/>
        </w:r>
      </w:hyperlink>
    </w:p>
    <w:p>
      <w:pPr>
        <w:pStyle w:val="TOC2"/>
        <w:tabs>
          <w:tab w:val="right" w:leader="dot" w:pos="8306"/>
        </w:tabs>
      </w:pPr>
      <w:hyperlink w:anchor="_Toc14905" w:history="1">
        <w:r>
          <w:rPr>
            <w:rFonts w:ascii="仿宋" w:eastAsia="仿宋" w:hAnsi="仿宋" w:cs="仿宋" w:hint="eastAsia"/>
            <w:lang w:eastAsia="zh-CN"/>
          </w:rPr>
          <w:t>(一)、建设周期</w:t>
        </w:r>
        <w:r>
          <w:tab/>
        </w:r>
        <w:r>
          <w:fldChar w:fldCharType="begin"/>
        </w:r>
        <w:r>
          <w:instrText xml:space="preserve"> PAGEREF _Toc14905 \h </w:instrText>
        </w:r>
        <w:r>
          <w:fldChar w:fldCharType="separate"/>
        </w:r>
        <w:r>
          <w:t>51</w:t>
        </w:r>
        <w:r>
          <w:fldChar w:fldCharType="end"/>
        </w:r>
      </w:hyperlink>
    </w:p>
    <w:p>
      <w:pPr>
        <w:pStyle w:val="TOC2"/>
        <w:tabs>
          <w:tab w:val="right" w:leader="dot" w:pos="8306"/>
        </w:tabs>
      </w:pPr>
      <w:hyperlink w:anchor="_Toc3413" w:history="1">
        <w:r>
          <w:rPr>
            <w:rFonts w:ascii="仿宋" w:eastAsia="仿宋" w:hAnsi="仿宋" w:cs="仿宋" w:hint="eastAsia"/>
            <w:lang w:eastAsia="zh-CN"/>
          </w:rPr>
          <w:t>(二)、建设进度</w:t>
        </w:r>
        <w:r>
          <w:tab/>
        </w:r>
        <w:r>
          <w:fldChar w:fldCharType="begin"/>
        </w:r>
        <w:r>
          <w:instrText xml:space="preserve"> PAGEREF _Toc3413 \h </w:instrText>
        </w:r>
        <w:r>
          <w:fldChar w:fldCharType="separate"/>
        </w:r>
        <w:r>
          <w:t>52</w:t>
        </w:r>
        <w:r>
          <w:fldChar w:fldCharType="end"/>
        </w:r>
      </w:hyperlink>
    </w:p>
    <w:p>
      <w:pPr>
        <w:pStyle w:val="TOC2"/>
        <w:tabs>
          <w:tab w:val="right" w:leader="dot" w:pos="8306"/>
        </w:tabs>
      </w:pPr>
      <w:hyperlink w:anchor="_Toc11022" w:history="1">
        <w:r>
          <w:rPr>
            <w:rFonts w:ascii="仿宋" w:eastAsia="仿宋" w:hAnsi="仿宋" w:cs="仿宋" w:hint="eastAsia"/>
            <w:lang w:eastAsia="zh-CN"/>
          </w:rPr>
          <w:t>(三)、进度安排注意事项</w:t>
        </w:r>
        <w:r>
          <w:tab/>
        </w:r>
        <w:r>
          <w:fldChar w:fldCharType="begin"/>
        </w:r>
        <w:r>
          <w:instrText xml:space="preserve"> PAGEREF _Toc11022 \h </w:instrText>
        </w:r>
        <w:r>
          <w:fldChar w:fldCharType="separate"/>
        </w:r>
        <w:r>
          <w:t>53</w:t>
        </w:r>
        <w:r>
          <w:fldChar w:fldCharType="end"/>
        </w:r>
      </w:hyperlink>
    </w:p>
    <w:p>
      <w:pPr>
        <w:pStyle w:val="TOC2"/>
        <w:tabs>
          <w:tab w:val="right" w:leader="dot" w:pos="8306"/>
        </w:tabs>
      </w:pPr>
      <w:hyperlink w:anchor="_Toc22252" w:history="1">
        <w:r>
          <w:rPr>
            <w:rFonts w:ascii="仿宋" w:eastAsia="仿宋" w:hAnsi="仿宋" w:cs="仿宋" w:hint="eastAsia"/>
            <w:lang w:eastAsia="zh-CN"/>
          </w:rPr>
          <w:t>(四)、人力资源配置</w:t>
        </w:r>
        <w:r>
          <w:tab/>
        </w:r>
        <w:r>
          <w:fldChar w:fldCharType="begin"/>
        </w:r>
        <w:r>
          <w:instrText xml:space="preserve"> PAGEREF _Toc22252 \h </w:instrText>
        </w:r>
        <w:r>
          <w:fldChar w:fldCharType="separate"/>
        </w:r>
        <w:r>
          <w:t>55</w:t>
        </w:r>
        <w:r>
          <w:fldChar w:fldCharType="end"/>
        </w:r>
      </w:hyperlink>
    </w:p>
    <w:p>
      <w:pPr>
        <w:pStyle w:val="TOC1"/>
        <w:tabs>
          <w:tab w:val="right" w:leader="dot" w:pos="8306"/>
        </w:tabs>
      </w:pPr>
      <w:hyperlink w:anchor="_Toc9636" w:history="1">
        <w:r>
          <w:rPr>
            <w:rFonts w:ascii="仿宋" w:eastAsia="仿宋" w:hAnsi="仿宋" w:cs="仿宋" w:hint="eastAsia"/>
            <w:lang w:eastAsia="zh-CN"/>
          </w:rPr>
          <w:t>十三、非公路矿用车项目实施保障措施</w:t>
        </w:r>
        <w:r>
          <w:tab/>
        </w:r>
        <w:r>
          <w:fldChar w:fldCharType="begin"/>
        </w:r>
        <w:r>
          <w:instrText xml:space="preserve"> PAGEREF _Toc9636 \h </w:instrText>
        </w:r>
        <w:r>
          <w:fldChar w:fldCharType="separate"/>
        </w:r>
        <w:r>
          <w:t>56</w:t>
        </w:r>
        <w:r>
          <w:fldChar w:fldCharType="end"/>
        </w:r>
      </w:hyperlink>
    </w:p>
    <w:p>
      <w:pPr>
        <w:pStyle w:val="TOC2"/>
        <w:tabs>
          <w:tab w:val="right" w:leader="dot" w:pos="8306"/>
        </w:tabs>
      </w:pPr>
      <w:hyperlink w:anchor="_Toc24114" w:history="1">
        <w:r>
          <w:rPr>
            <w:rFonts w:ascii="仿宋" w:eastAsia="仿宋" w:hAnsi="仿宋" w:cs="仿宋" w:hint="eastAsia"/>
            <w:lang w:eastAsia="zh-CN"/>
          </w:rPr>
          <w:t>(一)、非公路矿用车项目实施保障机制</w:t>
        </w:r>
        <w:r>
          <w:tab/>
        </w:r>
        <w:r>
          <w:fldChar w:fldCharType="begin"/>
        </w:r>
        <w:r>
          <w:instrText xml:space="preserve"> PAGEREF _Toc24114 \h </w:instrText>
        </w:r>
        <w:r>
          <w:fldChar w:fldCharType="separate"/>
        </w:r>
        <w:r>
          <w:t>56</w:t>
        </w:r>
        <w:r>
          <w:fldChar w:fldCharType="end"/>
        </w:r>
      </w:hyperlink>
    </w:p>
    <w:p>
      <w:pPr>
        <w:pStyle w:val="TOC2"/>
        <w:tabs>
          <w:tab w:val="right" w:leader="dot" w:pos="8306"/>
        </w:tabs>
      </w:pPr>
      <w:hyperlink w:anchor="_Toc13142" w:history="1">
        <w:r>
          <w:rPr>
            <w:rFonts w:ascii="仿宋" w:eastAsia="仿宋" w:hAnsi="仿宋" w:cs="仿宋" w:hint="eastAsia"/>
            <w:lang w:eastAsia="zh-CN"/>
          </w:rPr>
          <w:t>(二)、非公路矿用车项目法律合规要求</w:t>
        </w:r>
        <w:r>
          <w:tab/>
        </w:r>
        <w:r>
          <w:fldChar w:fldCharType="begin"/>
        </w:r>
        <w:r>
          <w:instrText xml:space="preserve"> PAGEREF _Toc13142 \h </w:instrText>
        </w:r>
        <w:r>
          <w:fldChar w:fldCharType="separate"/>
        </w:r>
        <w:r>
          <w:t>59</w:t>
        </w:r>
        <w:r>
          <w:fldChar w:fldCharType="end"/>
        </w:r>
      </w:hyperlink>
    </w:p>
    <w:p>
      <w:pPr>
        <w:pStyle w:val="TOC2"/>
        <w:tabs>
          <w:tab w:val="right" w:leader="dot" w:pos="8306"/>
        </w:tabs>
      </w:pPr>
      <w:hyperlink w:anchor="_Toc12467" w:history="1">
        <w:r>
          <w:rPr>
            <w:rFonts w:ascii="仿宋" w:eastAsia="仿宋" w:hAnsi="仿宋" w:cs="仿宋" w:hint="eastAsia"/>
            <w:lang w:eastAsia="zh-CN"/>
          </w:rPr>
          <w:t>(三)、非公路矿用车项目合同管理与法律事务</w:t>
        </w:r>
        <w:r>
          <w:tab/>
        </w:r>
        <w:r>
          <w:fldChar w:fldCharType="begin"/>
        </w:r>
        <w:r>
          <w:instrText xml:space="preserve"> PAGEREF _Toc12467 \h </w:instrText>
        </w:r>
        <w:r>
          <w:fldChar w:fldCharType="separate"/>
        </w:r>
        <w:r>
          <w:t>64</w:t>
        </w:r>
        <w:r>
          <w:fldChar w:fldCharType="end"/>
        </w:r>
      </w:hyperlink>
    </w:p>
    <w:p>
      <w:pPr>
        <w:pStyle w:val="TOC2"/>
        <w:tabs>
          <w:tab w:val="right" w:leader="dot" w:pos="8306"/>
        </w:tabs>
      </w:pPr>
      <w:hyperlink w:anchor="_Toc5806" w:history="1">
        <w:r>
          <w:rPr>
            <w:rFonts w:ascii="仿宋" w:eastAsia="仿宋" w:hAnsi="仿宋" w:cs="仿宋" w:hint="eastAsia"/>
            <w:lang w:eastAsia="zh-CN"/>
          </w:rPr>
          <w:t>(四)、非公路矿用车项目知识产权保护策略</w:t>
        </w:r>
        <w:r>
          <w:tab/>
        </w:r>
        <w:r>
          <w:fldChar w:fldCharType="begin"/>
        </w:r>
        <w:r>
          <w:instrText xml:space="preserve"> PAGEREF _Toc5806 \h </w:instrText>
        </w:r>
        <w:r>
          <w:fldChar w:fldCharType="separate"/>
        </w:r>
        <w:r>
          <w:t>70</w:t>
        </w:r>
        <w:r>
          <w:fldChar w:fldCharType="end"/>
        </w:r>
      </w:hyperlink>
    </w:p>
    <w:p>
      <w:pPr>
        <w:pStyle w:val="TOC1"/>
        <w:tabs>
          <w:tab w:val="right" w:leader="dot" w:pos="8306"/>
        </w:tabs>
      </w:pPr>
      <w:hyperlink w:anchor="_Toc3386" w:history="1">
        <w:r>
          <w:rPr>
            <w:rFonts w:ascii="仿宋" w:eastAsia="仿宋" w:hAnsi="仿宋" w:cs="仿宋" w:hint="eastAsia"/>
            <w:lang w:eastAsia="zh-CN"/>
          </w:rPr>
          <w:t>十四、利益相关者分析与沟通计划</w:t>
        </w:r>
        <w:r>
          <w:tab/>
        </w:r>
        <w:r>
          <w:fldChar w:fldCharType="begin"/>
        </w:r>
        <w:r>
          <w:instrText xml:space="preserve"> PAGEREF _Toc3386 \h </w:instrText>
        </w:r>
        <w:r>
          <w:fldChar w:fldCharType="separate"/>
        </w:r>
        <w:r>
          <w:t>72</w:t>
        </w:r>
        <w:r>
          <w:fldChar w:fldCharType="end"/>
        </w:r>
      </w:hyperlink>
    </w:p>
    <w:p>
      <w:pPr>
        <w:pStyle w:val="TOC2"/>
        <w:tabs>
          <w:tab w:val="right" w:leader="dot" w:pos="8306"/>
        </w:tabs>
      </w:pPr>
      <w:hyperlink w:anchor="_Toc10255" w:history="1">
        <w:r>
          <w:rPr>
            <w:rFonts w:ascii="仿宋" w:eastAsia="仿宋" w:hAnsi="仿宋" w:cs="仿宋" w:hint="eastAsia"/>
            <w:lang w:eastAsia="zh-CN"/>
          </w:rPr>
          <w:t>(一)、利益相关者分析</w:t>
        </w:r>
        <w:r>
          <w:tab/>
        </w:r>
        <w:r>
          <w:fldChar w:fldCharType="begin"/>
        </w:r>
        <w:r>
          <w:instrText xml:space="preserve"> PAGEREF _Toc10255 \h </w:instrText>
        </w:r>
        <w:r>
          <w:fldChar w:fldCharType="separate"/>
        </w:r>
        <w:r>
          <w:t>72</w:t>
        </w:r>
        <w:r>
          <w:fldChar w:fldCharType="end"/>
        </w:r>
      </w:hyperlink>
    </w:p>
    <w:p>
      <w:pPr>
        <w:pStyle w:val="TOC2"/>
        <w:tabs>
          <w:tab w:val="right" w:leader="dot" w:pos="8306"/>
        </w:tabs>
      </w:pPr>
      <w:hyperlink w:anchor="_Toc12441" w:history="1">
        <w:r>
          <w:rPr>
            <w:rFonts w:ascii="仿宋" w:eastAsia="仿宋" w:hAnsi="仿宋" w:cs="仿宋" w:hint="eastAsia"/>
            <w:lang w:eastAsia="zh-CN"/>
          </w:rPr>
          <w:t>(二)、沟通计划</w:t>
        </w:r>
        <w:r>
          <w:tab/>
        </w:r>
        <w:r>
          <w:fldChar w:fldCharType="begin"/>
        </w:r>
        <w:r>
          <w:instrText xml:space="preserve"> PAGEREF _Toc12441 \h </w:instrText>
        </w:r>
        <w:r>
          <w:fldChar w:fldCharType="separate"/>
        </w:r>
        <w:r>
          <w:t>74</w:t>
        </w:r>
        <w:r>
          <w:fldChar w:fldCharType="end"/>
        </w:r>
      </w:hyperlink>
    </w:p>
    <w:p>
      <w:pPr>
        <w:pStyle w:val="TOC1"/>
        <w:tabs>
          <w:tab w:val="right" w:leader="dot" w:pos="8306"/>
        </w:tabs>
      </w:pPr>
      <w:hyperlink w:anchor="_Toc29236" w:history="1">
        <w:r>
          <w:rPr>
            <w:rFonts w:ascii="仿宋" w:eastAsia="仿宋" w:hAnsi="仿宋" w:cs="仿宋" w:hint="eastAsia"/>
            <w:lang w:eastAsia="zh-CN"/>
          </w:rPr>
          <w:t>十五、质量管理体系</w:t>
        </w:r>
        <w:r>
          <w:tab/>
        </w:r>
        <w:r>
          <w:fldChar w:fldCharType="begin"/>
        </w:r>
        <w:r>
          <w:instrText xml:space="preserve"> PAGEREF _Toc29236 \h </w:instrText>
        </w:r>
        <w:r>
          <w:fldChar w:fldCharType="separate"/>
        </w:r>
        <w:r>
          <w:t>75</w:t>
        </w:r>
        <w:r>
          <w:fldChar w:fldCharType="end"/>
        </w:r>
      </w:hyperlink>
    </w:p>
    <w:p>
      <w:pPr>
        <w:pStyle w:val="TOC2"/>
        <w:tabs>
          <w:tab w:val="right" w:leader="dot" w:pos="8306"/>
        </w:tabs>
      </w:pPr>
      <w:hyperlink w:anchor="_Toc32051" w:history="1">
        <w:r>
          <w:rPr>
            <w:rFonts w:ascii="仿宋" w:eastAsia="仿宋" w:hAnsi="仿宋" w:cs="仿宋" w:hint="eastAsia"/>
            <w:lang w:eastAsia="zh-CN"/>
          </w:rPr>
          <w:t>(一)、质量目标与方针</w:t>
        </w:r>
        <w:r>
          <w:tab/>
        </w:r>
        <w:r>
          <w:fldChar w:fldCharType="begin"/>
        </w:r>
        <w:r>
          <w:instrText xml:space="preserve"> PAGEREF _Toc32051 \h </w:instrText>
        </w:r>
        <w:r>
          <w:fldChar w:fldCharType="separate"/>
        </w:r>
        <w:r>
          <w:t>75</w:t>
        </w:r>
        <w:r>
          <w:fldChar w:fldCharType="end"/>
        </w:r>
      </w:hyperlink>
    </w:p>
    <w:p>
      <w:pPr>
        <w:pStyle w:val="TOC2"/>
        <w:tabs>
          <w:tab w:val="right" w:leader="dot" w:pos="8306"/>
        </w:tabs>
      </w:pPr>
      <w:hyperlink w:anchor="_Toc21492" w:history="1">
        <w:r>
          <w:rPr>
            <w:rFonts w:ascii="仿宋" w:eastAsia="仿宋" w:hAnsi="仿宋" w:cs="仿宋" w:hint="eastAsia"/>
            <w:lang w:eastAsia="zh-CN"/>
          </w:rPr>
          <w:t>(二)、质量管理责任</w:t>
        </w:r>
        <w:r>
          <w:tab/>
        </w:r>
        <w:r>
          <w:fldChar w:fldCharType="begin"/>
        </w:r>
        <w:r>
          <w:instrText xml:space="preserve"> PAGEREF _Toc21492 \h </w:instrText>
        </w:r>
        <w:r>
          <w:fldChar w:fldCharType="separate"/>
        </w:r>
        <w:r>
          <w:t>76</w:t>
        </w:r>
        <w:r>
          <w:fldChar w:fldCharType="end"/>
        </w:r>
      </w:hyperlink>
    </w:p>
    <w:p>
      <w:pPr>
        <w:pStyle w:val="TOC2"/>
        <w:tabs>
          <w:tab w:val="right" w:leader="dot" w:pos="8306"/>
        </w:tabs>
      </w:pPr>
      <w:hyperlink w:anchor="_Toc29411" w:history="1">
        <w:r>
          <w:rPr>
            <w:rFonts w:ascii="仿宋" w:eastAsia="仿宋" w:hAnsi="仿宋" w:cs="仿宋" w:hint="eastAsia"/>
            <w:lang w:eastAsia="zh-CN"/>
          </w:rPr>
          <w:t>(三)、质量管理体系文件</w:t>
        </w:r>
        <w:r>
          <w:tab/>
        </w:r>
        <w:r>
          <w:fldChar w:fldCharType="begin"/>
        </w:r>
        <w:r>
          <w:instrText xml:space="preserve"> PAGEREF _Toc29411 \h </w:instrText>
        </w:r>
        <w:r>
          <w:fldChar w:fldCharType="separate"/>
        </w:r>
        <w:r>
          <w:t>77</w:t>
        </w:r>
        <w:r>
          <w:fldChar w:fldCharType="end"/>
        </w:r>
      </w:hyperlink>
    </w:p>
    <w:p>
      <w:pPr>
        <w:pStyle w:val="TOC2"/>
        <w:tabs>
          <w:tab w:val="right" w:leader="dot" w:pos="8306"/>
        </w:tabs>
      </w:pPr>
      <w:hyperlink w:anchor="_Toc19764" w:history="1">
        <w:r>
          <w:rPr>
            <w:rFonts w:ascii="仿宋" w:eastAsia="仿宋" w:hAnsi="仿宋" w:cs="仿宋" w:hint="eastAsia"/>
            <w:lang w:eastAsia="zh-CN"/>
          </w:rPr>
          <w:t>(四)、质量培训与教育</w:t>
        </w:r>
        <w:r>
          <w:tab/>
        </w:r>
        <w:r>
          <w:fldChar w:fldCharType="begin"/>
        </w:r>
        <w:r>
          <w:instrText xml:space="preserve"> PAGEREF _Toc19764 \h </w:instrText>
        </w:r>
        <w:r>
          <w:fldChar w:fldCharType="separate"/>
        </w:r>
        <w:r>
          <w:t>79</w:t>
        </w:r>
        <w:r>
          <w:fldChar w:fldCharType="end"/>
        </w:r>
      </w:hyperlink>
    </w:p>
    <w:p>
      <w:pPr>
        <w:pStyle w:val="TOC2"/>
        <w:tabs>
          <w:tab w:val="right" w:leader="dot" w:pos="8306"/>
        </w:tabs>
      </w:pPr>
      <w:hyperlink w:anchor="_Toc30422" w:history="1">
        <w:r>
          <w:rPr>
            <w:rFonts w:ascii="仿宋" w:eastAsia="仿宋" w:hAnsi="仿宋" w:cs="仿宋" w:hint="eastAsia"/>
            <w:lang w:eastAsia="zh-CN"/>
          </w:rPr>
          <w:t>(五)、质量审核与评价</w:t>
        </w:r>
        <w:r>
          <w:tab/>
        </w:r>
        <w:r>
          <w:fldChar w:fldCharType="begin"/>
        </w:r>
        <w:r>
          <w:instrText xml:space="preserve"> PAGEREF _Toc30422 \h </w:instrText>
        </w:r>
        <w:r>
          <w:fldChar w:fldCharType="separate"/>
        </w:r>
        <w:r>
          <w:t>80</w:t>
        </w:r>
        <w:r>
          <w:fldChar w:fldCharType="end"/>
        </w:r>
      </w:hyperlink>
    </w:p>
    <w:p>
      <w:pPr>
        <w:pStyle w:val="TOC2"/>
        <w:tabs>
          <w:tab w:val="right" w:leader="dot" w:pos="8306"/>
        </w:tabs>
      </w:pPr>
      <w:hyperlink w:anchor="_Toc30308" w:history="1">
        <w:r>
          <w:rPr>
            <w:rFonts w:ascii="仿宋" w:eastAsia="仿宋" w:hAnsi="仿宋" w:cs="仿宋" w:hint="eastAsia"/>
            <w:lang w:eastAsia="zh-CN"/>
          </w:rPr>
          <w:t>(六)、不符合与纠正措施</w:t>
        </w:r>
        <w:r>
          <w:tab/>
        </w:r>
        <w:r>
          <w:fldChar w:fldCharType="begin"/>
        </w:r>
        <w:r>
          <w:instrText xml:space="preserve"> PAGEREF _Toc30308 \h </w:instrText>
        </w:r>
        <w:r>
          <w:fldChar w:fldCharType="separate"/>
        </w:r>
        <w:r>
          <w:t>82</w:t>
        </w:r>
        <w:r>
          <w:fldChar w:fldCharType="end"/>
        </w:r>
      </w:hyperlink>
    </w:p>
    <w:p>
      <w:pPr>
        <w:pStyle w:val="TOC1"/>
        <w:tabs>
          <w:tab w:val="right" w:leader="dot" w:pos="8306"/>
        </w:tabs>
      </w:pPr>
      <w:hyperlink w:anchor="_Toc20427" w:history="1">
        <w:r>
          <w:rPr>
            <w:rFonts w:ascii="仿宋" w:eastAsia="仿宋" w:hAnsi="仿宋" w:cs="仿宋" w:hint="eastAsia"/>
            <w:lang w:eastAsia="zh-CN"/>
          </w:rPr>
          <w:t>十六、非公路矿用车项目治理与监督</w:t>
        </w:r>
        <w:r>
          <w:tab/>
        </w:r>
        <w:r>
          <w:fldChar w:fldCharType="begin"/>
        </w:r>
        <w:r>
          <w:instrText xml:space="preserve"> PAGEREF _Toc20427 \h </w:instrText>
        </w:r>
        <w:r>
          <w:fldChar w:fldCharType="separate"/>
        </w:r>
        <w:r>
          <w:t>83</w:t>
        </w:r>
        <w:r>
          <w:fldChar w:fldCharType="end"/>
        </w:r>
      </w:hyperlink>
    </w:p>
    <w:p>
      <w:pPr>
        <w:pStyle w:val="TOC2"/>
        <w:tabs>
          <w:tab w:val="right" w:leader="dot" w:pos="8306"/>
        </w:tabs>
      </w:pPr>
      <w:hyperlink w:anchor="_Toc4881" w:history="1">
        <w:r>
          <w:rPr>
            <w:rFonts w:ascii="仿宋" w:eastAsia="仿宋" w:hAnsi="仿宋" w:cs="仿宋" w:hint="eastAsia"/>
            <w:lang w:eastAsia="zh-CN"/>
          </w:rPr>
          <w:t>(一)、非公路矿用车项目治理结构</w:t>
        </w:r>
        <w:r>
          <w:tab/>
        </w:r>
        <w:r>
          <w:fldChar w:fldCharType="begin"/>
        </w:r>
        <w:r>
          <w:instrText xml:space="preserve"> PAGEREF _Toc4881 \h </w:instrText>
        </w:r>
        <w:r>
          <w:fldChar w:fldCharType="separate"/>
        </w:r>
        <w:r>
          <w:t>83</w:t>
        </w:r>
        <w:r>
          <w:fldChar w:fldCharType="end"/>
        </w:r>
      </w:hyperlink>
    </w:p>
    <w:p>
      <w:pPr>
        <w:pStyle w:val="TOC2"/>
        <w:tabs>
          <w:tab w:val="right" w:leader="dot" w:pos="8306"/>
        </w:tabs>
      </w:pPr>
      <w:hyperlink w:anchor="_Toc5056" w:history="1">
        <w:r>
          <w:rPr>
            <w:rFonts w:ascii="仿宋" w:eastAsia="仿宋" w:hAnsi="仿宋" w:cs="仿宋" w:hint="eastAsia"/>
            <w:lang w:eastAsia="zh-CN"/>
          </w:rPr>
          <w:t>(二)、监督与审计</w:t>
        </w:r>
        <w:r>
          <w:tab/>
        </w:r>
        <w:r>
          <w:fldChar w:fldCharType="begin"/>
        </w:r>
        <w:r>
          <w:instrText xml:space="preserve"> PAGEREF _Toc5056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45"/>
      <w:r>
        <w:rPr>
          <w:rFonts w:ascii="仿宋" w:eastAsia="仿宋" w:hAnsi="仿宋" w:cs="仿宋" w:hint="eastAsia"/>
          <w:sz w:val="28"/>
          <w:lang w:eastAsia="zh-CN"/>
        </w:rPr>
        <w:t>一、非公路矿用车项目建设背景及必要性分析</w:t>
      </w:r>
      <w:bookmarkEnd w:id="2"/>
    </w:p>
    <w:p>
      <w:pPr>
        <w:pStyle w:val="Heading2"/>
        <w:rPr>
          <w:rFonts w:ascii="仿宋" w:eastAsia="仿宋" w:hAnsi="仿宋" w:cs="仿宋" w:hint="eastAsia"/>
          <w:lang w:eastAsia="zh-CN"/>
        </w:rPr>
      </w:pPr>
      <w:bookmarkStart w:id="3" w:name="_Toc2485"/>
      <w:r>
        <w:rPr>
          <w:rFonts w:ascii="仿宋" w:eastAsia="仿宋" w:hAnsi="仿宋" w:cs="仿宋" w:hint="eastAsia"/>
          <w:lang w:eastAsia="zh-CN"/>
        </w:rPr>
        <w:t>(一)、非公路矿用车项目背景分析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公路矿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公路矿用车项目在这个潮流中的定位。同时，我们将关注行业内涌现的新兴机遇，以便非公路矿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公路矿用车项目提供了强大的发展动力。我们将聚焦于行业内最新的技术发展趋势，包括但不限于人工智能、大数据分析、物联网等领域。通过深度的技术研究，我们将确保非公路矿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公路矿用车项目发展的源泉。我们将投入更多的精力对市场需求进行深入剖析，超越表面的需求，深入挖掘潜在的市场痛点和机遇。通过对市场需求的细致了解，非公路矿用车项目将更有针对性地设计解决方案，满足市场的多样化需求，从而更好地促进非公路矿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公路矿用车项目战略至关重要。我们将对竞争态势进行更为深入的分析，包括但不限于市场份额、产品特点、客户满意度等多个维度。通过深度的竞争分析，非公路矿用车项目将能够更准确地把握市场脉搏，制定具有竞争力的非公路矿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非公路矿用车项目的发展具有直接的影响。我们将进行更为全面的法规和政策分析，了解行业发展中的潜在法律风险和合规挑战。通过充分了解和遵守相关法规，非公路矿用车项目将确保在法律框架内合法合规运营，为非公路矿用车项目的稳健发展提供有力支持。</w:t>
      </w:r>
    </w:p>
    <w:p>
      <w:pPr>
        <w:pStyle w:val="Heading2"/>
        <w:ind w:firstLine="560" w:firstLineChars="200"/>
        <w:rPr>
          <w:rFonts w:ascii="仿宋" w:eastAsia="仿宋" w:hAnsi="仿宋" w:cs="仿宋" w:hint="eastAsia"/>
          <w:sz w:val="28"/>
          <w:lang w:eastAsia="zh-CN"/>
        </w:rPr>
      </w:pPr>
      <w:bookmarkStart w:id="4" w:name="_Toc14365"/>
      <w:r>
        <w:rPr>
          <w:rFonts w:ascii="仿宋" w:eastAsia="仿宋" w:hAnsi="仿宋" w:cs="仿宋" w:hint="eastAsia"/>
          <w:sz w:val="28"/>
          <w:lang w:eastAsia="zh-CN"/>
        </w:rPr>
        <w:t>(二)、非公路矿用车项目建设必要性分析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迫切性源于对行业发展趋势的深刻洞察。我们正处于一个行业变革的时代，科技创新、数字化转型成为企业发展的关键动力。非公路矿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不仅仅是为了跟上潮流，更是为了通过技术创新推动企业的持续发展。通过引入先进的技术和解决方案，非公路矿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公路矿用车项目的建设成为必然选择，通过提高产品质量、拓展服务领域，从而在竞争中获得更多的机会。非公路矿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公路矿用车项目建设的必要性体现在对客户需求更精准的满足。通过非公路矿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建设的背后是对企业持续创新的追求。只有通过不断创新，企业才能在竞争中立于不败之地。非公路矿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893"/>
      <w:r>
        <w:rPr>
          <w:rFonts w:ascii="仿宋" w:eastAsia="仿宋" w:hAnsi="仿宋" w:cs="仿宋" w:hint="eastAsia"/>
          <w:sz w:val="28"/>
          <w:lang w:eastAsia="zh-CN"/>
        </w:rPr>
        <w:t>二、非公路矿用车项目概论</w:t>
      </w:r>
      <w:bookmarkEnd w:id="5"/>
    </w:p>
    <w:p>
      <w:pPr>
        <w:pStyle w:val="Heading2"/>
        <w:rPr>
          <w:rFonts w:ascii="仿宋" w:eastAsia="仿宋" w:hAnsi="仿宋" w:cs="仿宋" w:hint="eastAsia"/>
          <w:lang w:eastAsia="zh-CN"/>
        </w:rPr>
      </w:pPr>
      <w:bookmarkStart w:id="6" w:name="_Toc10643"/>
      <w:r>
        <w:rPr>
          <w:rFonts w:ascii="仿宋" w:eastAsia="仿宋" w:hAnsi="仿宋" w:cs="仿宋" w:hint="eastAsia"/>
          <w:lang w:eastAsia="zh-CN"/>
        </w:rPr>
        <w:t>(一)、非公路矿用车项目概况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起源追溯至对市场的深入洞察。市场的不断演变与变革为非公路矿用车项目提供了难得的机遇。当前市场存在的需求缺口和变革的大环境共同构成了非公路矿用车项目的背景。这个非公路矿用车项目旨在充分利用市场机遇，填补行业中尚未满足的需求，为客户提供全新的解决方案。市场的变革和需求的增长使得这个非公路矿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非公路矿用车项目名称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正式命名为非公路矿用车。这个名称不仅仅是一个标识，更代表了非公路矿用车项目的核心理念和愿景。它蕴含着非公路矿用车项目所要解决问题的关键字，具有强烈的表达和辨识度，为非公路矿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非公路矿用车项目目标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核心目标是提供一种全新、高效的解决方案，满足客户日益增长的需求。非公路矿用车项目追求的不仅仅是满足市场需求，更是在市场中获得卓越的竞争优势。通过不断提升产品或服务的质量和创新水平，非公路矿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非公路矿用车项目范围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全面涵盖了产品研发、制造、市场推广和售后服务，确保从产品设计到最终用户体验的全方位关注。这一全面的非公路矿用车项目范围是为了确保非公路矿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非公路矿用车项目时间表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非公路矿用车项目计划在未来18个月内完成，包括研发、测试、市场试点和正式推出等不同阶段。这个时间表的合理设计是为了确保非公路矿用车项目各个阶段的顺利推进，以便按时交付高质量的成果。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非公路矿用车项目预算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总预算估算为XX百万美元，主要分配在研发、市场推广、人员培训和运营等方面。这一充足的预算为非公路矿用车项目提供了充足的资源，确保非公路矿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非公路矿用车项目风险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可能面临的风险包括市场接受度低、技术难题、竞争激烈等。非公路矿用车项目团队已经制定了相应的风险应对计划，通过前瞻性的风险管理，确保非公路矿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非公路矿用车项目团队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非公路矿用车项目汇聚了一支经验丰富、多领域专业素养的核心团队，确保非公路矿用车项目在各个方面都能拥有高水平的执行力。团队的协同作战是非公路矿用车项目成功的关键因素之一。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非公路矿用车项目背景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非公路矿用车项目的背景根植于市场对更高效、创新产品的渴望，同时也受到科技发展对行业格局的深刻改变的影响。这为非公路矿用车项目提供了广阔的发展空间和市场需求。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非公路矿用车项目现状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截至目前，非公路矿用车项目已完成市场调研和技术验证，取得了初步的成功。这为非公路矿用车项目在未来的发展奠定了坚实的基础，为更远大的目标打下了坚实的基石。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168"/>
      <w:r>
        <w:rPr>
          <w:rFonts w:ascii="仿宋" w:eastAsia="仿宋" w:hAnsi="仿宋" w:cs="仿宋" w:hint="eastAsia"/>
          <w:sz w:val="28"/>
          <w:lang w:eastAsia="zh-CN"/>
        </w:rPr>
        <w:t>(二)、非公路矿用车项目目标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keyword》非公路矿用车项目首要业务目标是在市场中占据有利地位，实现产品/服务的成功推广和销售。通过不断提升产品质量、创新性，非公路矿用车项目追求成为行业中的领导者，赢得更多客户的青睐。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在科技迅速发展的时代，非公路矿用车项目着眼于技术创新。通过持续的研发和技术升级，非公路矿用车项目旨在推出更具创新性的产品或服务，以满足市场对新鲜、先进解决方案的需求。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为了建立可持续的客户关系，非公路矿用车项目设定了客户满意度目标。通过提供卓越的产品质量和优质的客户服务，非公路矿用车项目追求赢得客户的信任和忠诚度，确保他们的满意度达到行业领先水平。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非公路矿用车项目注重社会责任和可持续发展。通过实施环保、社会责任非公路矿用车项目，非公路矿用车项目致力于在经济发展的同时保护环境，促进社会公平，实现可持续经营。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非公路矿用车项目的团队是实现目标的核心驱动力。因此，非公路矿用车项目设定了团队发展目标，包括提升团队成员的专业技能、培养领导力，以及搭建协同高效的团队工作氛围。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328"/>
      <w:r>
        <w:rPr>
          <w:rFonts w:ascii="仿宋" w:eastAsia="仿宋" w:hAnsi="仿宋" w:cs="仿宋" w:hint="eastAsia"/>
          <w:sz w:val="28"/>
          <w:lang w:eastAsia="zh-CN"/>
        </w:rPr>
        <w:t>(三)、非公路矿用车项目提出的理由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非公路矿用车项目提出的理由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提出源于对市场机遇的深刻洞察。当前市场中存在的需求缺口和行业发展趋势表明，有巨大的商业机会等待被开发。通过准确捕捉市场机遇，非公路矿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理念基于对技术创新的信仰。通过持续的研发和技术投入，非公路矿用车项目有望推出更具创新性的产品或服务。在科技飞速发展的当下，非公路矿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提出是为了增强企业的行业竞争力。通过提升产品或服务的质量和独特性，非公路矿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响应了消费者需求的变化。随着社会和科技的不断发展，消费者对产品和服务的需求也在发生变化。通过深入了解并及时回应消费者的新需求，非公路矿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非公路矿用车项目的提出是企业战略发展规划的一部分。在面对日益激烈的市场竞争和不断变化的商业环境中，非公路矿用车项目作为企业战略的一环，旨在为企业开辟新的增长领域，巩固企业在行业中的地位。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提出不仅仅是基于商业考量，还注重社会责任。通过推出环保、社会责任等方面的非公路矿用车项目，非公路矿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非公路矿用车项目的提出反映了对利益相关者期望的关注。包括客户、员工、投资者等利益相关者在企业发展中都有着各自的期望，非公路矿用车项目力求在满足这些期望的同时，取得更大的共赢。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927"/>
      <w:r>
        <w:rPr>
          <w:rFonts w:ascii="仿宋" w:eastAsia="仿宋" w:hAnsi="仿宋" w:cs="仿宋" w:hint="eastAsia"/>
          <w:sz w:val="28"/>
          <w:lang w:eastAsia="zh-CN"/>
        </w:rPr>
        <w:t>(四)、非公路矿用车项目意义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在实施非公路矿用车项目的过程中，我们不仅仅是在追逐商业成功，更是为企业和社会的多个层面创造了深远的意义。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的首要意义在于提升企业的市场竞争力。通过持续的创新和对产品质量的高标准要求，非公路矿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公路矿用车项目的推进将促使行业技术水平的提升。通过引入先进技术和创新性解决方案，非公路矿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非公路矿用车项目不仅创造了大量就业机会，提高了就业水平，还注重社会责任和环保。通过参与社会公益事业和推动环保非公路矿用车项目，非公路矿用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综合而言，非公路矿用车项目意义重大，不仅推动了企业的发展，也为行业和社会的进步贡献了积极力量。这是一个全面而深刻的影响，将在未来产生可持续的正面效应。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638"/>
      <w:r>
        <w:rPr>
          <w:rFonts w:ascii="仿宋" w:eastAsia="仿宋" w:hAnsi="仿宋" w:cs="仿宋" w:hint="eastAsia"/>
          <w:sz w:val="28"/>
          <w:lang w:eastAsia="zh-CN"/>
        </w:rPr>
        <w:t>(五)、非公路矿用车项目背景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在当今迅猛发展的商业环境中，非公路矿用车项目的动因根植于对多方面因素的审慎考量。这个非公路矿用车项目的提出并非孤立的决策，而是对企业所处背景深入思考的产物。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公路矿用车项目背后的首要原因。科技的迅速发展和全球市场的快速变化使得企业必须灵活应对。非公路矿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竞争的激烈程度也是非公路矿用车项目背景中不可忽视的一环。企业需要在激烈竞争中脱颖而出，为此，非公路矿用车项目致力于打破常规，提供独特的价值主张，以吸引客户并确保市场份额的增长。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技术的迅速发展为企业带来了机遇与挑战。作为非公路矿用车项目启动的背景之一，对新兴技术的应用将有助于提升企业的技术水平，使其在不断演进的商业环境中保持竞争优势。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此外，社会对企业责任的期望也在逐渐升高。非公路矿用车项目充分融入了社会责任的理念，通过可持续经营和社会公益非公路矿用车项目，企图为社会贡献一份力量，在商业成功的同时关注社会价值。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126"/>
      <w:r>
        <w:rPr>
          <w:rFonts w:ascii="仿宋" w:eastAsia="仿宋" w:hAnsi="仿宋" w:cs="仿宋" w:hint="eastAsia"/>
          <w:sz w:val="28"/>
          <w:lang w:eastAsia="zh-CN"/>
        </w:rPr>
        <w:t>三、非公路矿用车项目可持续发展</w:t>
      </w:r>
      <w:bookmarkEnd w:id="11"/>
    </w:p>
    <w:p>
      <w:pPr>
        <w:pStyle w:val="Heading2"/>
        <w:rPr>
          <w:rFonts w:ascii="仿宋" w:eastAsia="仿宋" w:hAnsi="仿宋" w:cs="仿宋" w:hint="eastAsia"/>
          <w:lang w:eastAsia="zh-CN"/>
        </w:rPr>
      </w:pPr>
      <w:bookmarkStart w:id="12" w:name="_Toc1805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公路矿用车项目中，非公路矿用车项目团队着眼于未来，明确了可持续发展的战略方向。制定的具体可持续发展目标包括降低资源使用、采用环保技术、最大化社会效益等。这一步骤不仅有助于非公路矿用车项目在环保和社会责任方面达到最高标准，也为未来提供了明确的指引，确保非公路矿用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可持续实践的融入非公路矿用车项目管理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公路矿用车项目管理周期。从非公路矿用车项目规划开始，非公路矿用车项目团队就考虑了环境和社会的因素。在执行阶段，非公路矿用车项目团队积极推动绿色技术的应用，优化资源利用。此外，关注员工的社会责任，通过培训和沟通活动提高员工对可持续发展的认知，使他们能够在日常工作中践行可持续实践。这些举措不仅为非公路矿用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99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扎根于非公路矿用车项目的可持续发展理念，我们深信环保与社会责任是非公路矿用车项目成功的关键支柱。在非公路矿用车项目的每一步，我们都致力于通过创新和实践，履行对环境和社会的坚定责任。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团队通过引入先进的环保技术、建立高效的废物处理系统以及推动能源节约措施，积极履行环保责任。定期的环保监测和评估确保非公路矿用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不仅致力于自身可持续发展，还注重对社会的回馈。通过支持社区非公路矿用车项目、参与慈善事业、提供培训机会等方式，非公路矿用车项目积极履行社会责任。与当地社区建立积极互动，关注员工的工作与生活平衡，以及员工的身心健康，是非公路矿用车项目在社会责任层面的关键举措。这样的实践不仅增强了非公路矿用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836"/>
      <w:r>
        <w:rPr>
          <w:rFonts w:ascii="仿宋" w:eastAsia="仿宋" w:hAnsi="仿宋" w:cs="仿宋" w:hint="eastAsia"/>
          <w:sz w:val="28"/>
          <w:lang w:eastAsia="zh-CN"/>
        </w:rPr>
        <w:t>四、非公路矿用车项目绩效评估</w:t>
      </w:r>
      <w:bookmarkEnd w:id="14"/>
    </w:p>
    <w:p>
      <w:pPr>
        <w:pStyle w:val="Heading2"/>
        <w:rPr>
          <w:rFonts w:ascii="仿宋" w:eastAsia="仿宋" w:hAnsi="仿宋" w:cs="仿宋" w:hint="eastAsia"/>
          <w:lang w:eastAsia="zh-CN"/>
        </w:rPr>
      </w:pPr>
      <w:bookmarkStart w:id="15" w:name="_Toc1715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非公路矿用车项目中，我们设计了一套全面的绩效评估指标，以确保非公路矿用车项目的可控和成功交付。这些指标跨足非公路矿用车项目目标、成本、进度和质量等多个维度，为我们提供了全面洞察非公路矿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目标达成率是我们关注的首要指标。我们设定了明确的目标，并通过定期监测和评估，迅速发现并应对潜在的目标偏差。这为非公路矿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成本绩效是另一个核心关注点。通过实际成本与预算成本的对比分析，我们深入了解成本差异的原因，及时调整资源分配，保持非公路矿用车项目在经济效益方面的合理水平。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公路矿用车项目进度作为关键的绩效指标之一，得到了精心的关注。我们制定了详细的非公路矿用车项目进度计划，并设立了进度符合度指标，确保实际进度与计划进度保持一致。这使我们能够快速发现和解决潜在的进度问题，保持非公路矿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公路矿用车项目绩效的不可或缺的一环。我们引入了一系列的质量标准和客户满意度指标，以确保非公路矿用车项目交付的成果在质量上达到或超越预期水平。通过持续监测这些指标，我们努力提升非公路矿用车项目整体质量水平，为非公路矿用车项目的成功交付提供有力保障。通过这些科学且全面的绩效评估，我们能够更好地引导非公路矿用车项目的持续改进，确保非公路矿用车项目目标的顺利达成。</w:t>
      </w:r>
    </w:p>
    <w:p>
      <w:pPr>
        <w:pStyle w:val="Heading2"/>
        <w:ind w:firstLine="560" w:firstLineChars="200"/>
        <w:rPr>
          <w:rFonts w:ascii="仿宋" w:eastAsia="仿宋" w:hAnsi="仿宋" w:cs="仿宋" w:hint="eastAsia"/>
          <w:sz w:val="28"/>
          <w:lang w:eastAsia="zh-CN"/>
        </w:rPr>
      </w:pPr>
      <w:bookmarkStart w:id="16" w:name="_Toc1150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绩效评估是非公路矿用车项目中的关键环节，为确保非公路矿用车项目达到预期目标，我们采用了多层次、多维度的绩效评估方法。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公路矿用车项目的战略目标对齐，确保每个决策和行动都与非公路矿用车项目整体目标保持一致。团队会定期召开战略对齐会议，审视当前工作与非公路矿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公路矿用车项目进度、质量、成本和风险等方面。这些指标通过数据收集和分析，为非公路矿用车项目管理团队提供了客观的评估依据。例如，我们通过非公路矿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绩效评估不仅仅停留在非公路矿用车项目内部，还考虑了非公路矿用车项目对外部环境的影响。我们定期进行干系人满意度调查，以了解各利益相关方对非公路矿用车项目的期望和满意度，并及时做出调整。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这种多层次、多角度的绩效评估方法，使得我们能够全面了解非公路矿用车项目的运行状态，及时做出调整，确保非公路矿用车项目在不断变化的环境中保持稳健前行。</w:t>
      </w:r>
    </w:p>
    <w:p>
      <w:pPr>
        <w:pStyle w:val="Heading2"/>
        <w:ind w:firstLine="560" w:firstLineChars="200"/>
        <w:rPr>
          <w:rFonts w:ascii="仿宋" w:eastAsia="仿宋" w:hAnsi="仿宋" w:cs="仿宋" w:hint="eastAsia"/>
          <w:sz w:val="28"/>
          <w:lang w:eastAsia="zh-CN"/>
        </w:rPr>
      </w:pPr>
      <w:bookmarkStart w:id="17" w:name="_Toc2437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https://d.book118.com/775124314102011044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非公路矿用车项目计划设计方案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54545E"/>
    <w:rsid w:val="7D5454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243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2024-01-20T22:20:00Z</dcterms:created>
  <dcterms:modified xsi:type="dcterms:W3CDTF">2024-01-20T22:20:41Z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39B3CD301048452F9752572D8B517D1A_11</vt:lpwstr>
  </property>
  <property fmtid="{D5CDD505-2E9C-101B-9397-08002B2CF9AE}" pid="3" name="KSOProductBuildVer">
    <vt:lpwstr>2052-12.1.0.16120</vt:lpwstr>
  </property>
</Properties>
</file>