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舰船用高压压缩机相关行业公司成立方案及可行性研究报告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4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_Toc15442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_Toc22106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_Toc15736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_Toc21621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_Toc13113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_Toc6609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20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_Toc11920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6" w:history="1">
        <w:r>
          <w:rPr>
            <w:rFonts w:ascii="仿宋" w:eastAsia="仿宋" w:hAnsi="仿宋" w:cs="仿宋" w:hint="eastAsia"/>
            <w:lang w:eastAsia="zh-CN"/>
          </w:rPr>
          <w:t>(一)、舰船用高压压缩机项目选址原则</w:t>
        </w:r>
        <w:r>
          <w:tab/>
        </w:r>
        <w:r>
          <w:fldChar w:fldCharType="begin"/>
        </w:r>
        <w:r>
          <w:instrText xml:space="preserve"> PAGEREF _Toc25386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_Toc18312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_Toc17372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7" w:history="1">
        <w:r>
          <w:rPr>
            <w:rFonts w:ascii="仿宋" w:eastAsia="仿宋" w:hAnsi="仿宋" w:cs="仿宋" w:hint="eastAsia"/>
            <w:lang w:eastAsia="zh-CN"/>
          </w:rPr>
          <w:t>(五)、舰船用高压压缩机项目选址综合评价</w:t>
        </w:r>
        <w:r>
          <w:tab/>
        </w:r>
        <w:r>
          <w:fldChar w:fldCharType="begin"/>
        </w:r>
        <w:r>
          <w:instrText xml:space="preserve"> PAGEREF _Toc22987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3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_Toc19238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_Toc16060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_Toc19512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四、舰船用高压压缩机筹建公司基本信息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_Toc25922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_Toc8624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_Toc10421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_Toc13409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五、舰船用高压压缩机项目概况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_Toc7456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6" w:history="1">
        <w:r>
          <w:rPr>
            <w:rFonts w:ascii="仿宋" w:eastAsia="仿宋" w:hAnsi="仿宋" w:cs="仿宋" w:hint="eastAsia"/>
            <w:lang w:eastAsia="zh-CN"/>
          </w:rPr>
          <w:t>(二)、舰船用高压压缩机项目提出的理由</w:t>
        </w:r>
        <w:r>
          <w:tab/>
        </w:r>
        <w:r>
          <w:fldChar w:fldCharType="begin"/>
        </w:r>
        <w:r>
          <w:instrText xml:space="preserve"> PAGEREF _Toc13516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1" w:history="1">
        <w:r>
          <w:rPr>
            <w:rFonts w:ascii="仿宋" w:eastAsia="仿宋" w:hAnsi="仿宋" w:cs="仿宋" w:hint="eastAsia"/>
            <w:lang w:eastAsia="zh-CN"/>
          </w:rPr>
          <w:t>(三)、舰船用高压压缩机项目选址</w:t>
        </w:r>
        <w:r>
          <w:tab/>
        </w:r>
        <w:r>
          <w:fldChar w:fldCharType="begin"/>
        </w:r>
        <w:r>
          <w:instrText xml:space="preserve"> PAGEREF _Toc5021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_Toc4570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_Toc25221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4" w:history="1">
        <w:r>
          <w:rPr>
            <w:rFonts w:ascii="仿宋" w:eastAsia="仿宋" w:hAnsi="仿宋" w:cs="仿宋" w:hint="eastAsia"/>
            <w:lang w:eastAsia="zh-CN"/>
          </w:rPr>
          <w:t>(六)、舰船用高压压缩机项目投资</w:t>
        </w:r>
        <w:r>
          <w:tab/>
        </w:r>
        <w:r>
          <w:fldChar w:fldCharType="begin"/>
        </w:r>
        <w:r>
          <w:instrText xml:space="preserve"> PAGEREF _Toc31764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" w:history="1">
        <w:r>
          <w:rPr>
            <w:rFonts w:ascii="仿宋" w:eastAsia="仿宋" w:hAnsi="仿宋" w:cs="仿宋" w:hint="eastAsia"/>
            <w:lang w:eastAsia="zh-CN"/>
          </w:rPr>
          <w:t>(七)、舰船用高压压缩机项目进度规划</w:t>
        </w:r>
        <w:r>
          <w:tab/>
        </w:r>
        <w:r>
          <w:fldChar w:fldCharType="begin"/>
        </w:r>
        <w:r>
          <w:instrText xml:space="preserve"> PAGEREF _Toc932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(九)、舰船用高压压缩机项目综合评价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_Toc20403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2" w:history="1">
        <w:r>
          <w:rPr>
            <w:rFonts w:ascii="仿宋" w:eastAsia="仿宋" w:hAnsi="仿宋" w:cs="仿宋" w:hint="eastAsia"/>
            <w:lang w:eastAsia="zh-CN"/>
          </w:rPr>
          <w:t>(一)、舰船用高压压缩机项目进度安排</w:t>
        </w:r>
        <w:r>
          <w:tab/>
        </w:r>
        <w:r>
          <w:fldChar w:fldCharType="begin"/>
        </w:r>
        <w:r>
          <w:instrText xml:space="preserve"> PAGEREF _Toc9462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7" w:history="1">
        <w:r>
          <w:rPr>
            <w:rFonts w:ascii="仿宋" w:eastAsia="仿宋" w:hAnsi="仿宋" w:cs="仿宋" w:hint="eastAsia"/>
            <w:lang w:eastAsia="zh-CN"/>
          </w:rPr>
          <w:t>(二)、舰船用高压压缩机项目实施保障措施</w:t>
        </w:r>
        <w:r>
          <w:tab/>
        </w:r>
        <w:r>
          <w:fldChar w:fldCharType="begin"/>
        </w:r>
        <w:r>
          <w:instrText xml:space="preserve"> PAGEREF _Toc29227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1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_Toc21761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_Toc30924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_Toc25980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9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_Toc8298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_Toc4372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2" w:history="1">
        <w:r>
          <w:rPr>
            <w:rFonts w:ascii="仿宋" w:eastAsia="仿宋" w:hAnsi="仿宋" w:cs="仿宋" w:hint="eastAsia"/>
            <w:lang w:eastAsia="zh-CN"/>
          </w:rPr>
          <w:t>(五)、舰船用高压压缩机项目总投资</w:t>
        </w:r>
        <w:r>
          <w:tab/>
        </w:r>
        <w:r>
          <w:fldChar w:fldCharType="begin"/>
        </w:r>
        <w:r>
          <w:instrText xml:space="preserve"> PAGEREF _Toc11622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_Toc21869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4" w:history="1">
        <w:r>
          <w:rPr>
            <w:rFonts w:ascii="仿宋" w:eastAsia="仿宋" w:hAnsi="仿宋" w:cs="仿宋" w:hint="eastAsia"/>
            <w:lang w:eastAsia="zh-CN"/>
          </w:rPr>
          <w:t>八、舰船用高压压缩机项目风险分析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9" w:history="1">
        <w:r>
          <w:rPr>
            <w:rFonts w:ascii="仿宋" w:eastAsia="仿宋" w:hAnsi="仿宋" w:cs="仿宋" w:hint="eastAsia"/>
            <w:lang w:eastAsia="zh-CN"/>
          </w:rPr>
          <w:t>(一)、舰船用高压压缩机项目风险分析</w:t>
        </w:r>
        <w:r>
          <w:tab/>
        </w:r>
        <w:r>
          <w:fldChar w:fldCharType="begin"/>
        </w:r>
        <w:r>
          <w:instrText xml:space="preserve"> PAGEREF _Toc5859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eastAsia="zh-CN"/>
          </w:rPr>
          <w:t>(二)、舰船用高压压缩机项目风险对策</w:t>
        </w:r>
        <w:r>
          <w:tab/>
        </w:r>
        <w:r>
          <w:fldChar w:fldCharType="begin"/>
        </w:r>
        <w:r>
          <w:instrText xml:space="preserve"> PAGEREF _Toc19557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_Toc17267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_Toc3772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_Toc30198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_Toc5561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_Toc25610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_Toc9854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_Toc29785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_Toc31492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_Toc6744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_Toc9058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_Toc10021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42" w:history="1">
        <w:r>
          <w:rPr>
            <w:rFonts w:ascii="仿宋" w:eastAsia="仿宋" w:hAnsi="仿宋" w:cs="仿宋" w:hint="eastAsia"/>
            <w:lang w:eastAsia="zh-CN"/>
          </w:rPr>
          <w:t>十、舰船用高压压缩机项目经济效益</w:t>
        </w:r>
        <w:r>
          <w:tab/>
        </w:r>
        <w:r>
          <w:fldChar w:fldCharType="begin"/>
        </w:r>
        <w:r>
          <w:instrText xml:space="preserve"> PAGEREF _Toc11142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_Toc25141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_Toc16338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1" w:history="1">
        <w:r>
          <w:rPr>
            <w:rFonts w:ascii="仿宋" w:eastAsia="仿宋" w:hAnsi="仿宋" w:cs="仿宋" w:hint="eastAsia"/>
            <w:lang w:eastAsia="zh-CN"/>
          </w:rPr>
          <w:t>(三)、舰船用高压压缩机项目盈利能力分析</w:t>
        </w:r>
        <w:r>
          <w:tab/>
        </w:r>
        <w:r>
          <w:fldChar w:fldCharType="begin"/>
        </w:r>
        <w:r>
          <w:instrText xml:space="preserve"> PAGEREF _Toc13611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_Toc22143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_Toc21739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_Toc7995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_Toc30975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_Toc25924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_Toc2228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4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_Toc9946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_Toc12155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5" w:history="1">
        <w:r>
          <w:rPr>
            <w:rFonts w:ascii="仿宋" w:eastAsia="仿宋" w:hAnsi="仿宋" w:cs="仿宋" w:hint="eastAsia"/>
            <w:lang w:eastAsia="zh-CN"/>
          </w:rPr>
          <w:t>(二)、合作舰船用高压压缩机项目</w:t>
        </w:r>
        <w:r>
          <w:tab/>
        </w:r>
        <w:r>
          <w:fldChar w:fldCharType="begin"/>
        </w:r>
        <w:r>
          <w:instrText xml:space="preserve"> PAGEREF _Toc14095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_Toc7133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15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_Toc6915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_Toc29775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_Toc1507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_Toc21418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44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10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8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736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https://d.book118.com/775141100131011111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舰船用高压压缩机相关行业公司成立方案及可行性研究报告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舰船用高压压缩机相关行业公司成立方案及可行性研究报告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舰船用高压压缩机相关行业公司成立方案及可行性研究报告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舰船用高压压缩机相关行业公司成立方案及可行性研究报告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舰船用高压压缩机相关行业公司成立方案及可行性研究报告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514110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2024-02-04T01:27:00Z</dcterms:created>
  <dcterms:modified xsi:type="dcterms:W3CDTF">2024-02-04T01:27:26Z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F97AEF6F8765489A967D85630B4A700B_11</vt:lpwstr>
  </property>
  <property fmtid="{D5CDD505-2E9C-101B-9397-08002B2CF9AE}" pid="3" name="KSOProductBuildVer">
    <vt:lpwstr>2052-12.1.0.16250</vt:lpwstr>
  </property>
</Properties>
</file>